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0CB45">
      <w:pPr>
        <w:pStyle w:val="6"/>
        <w:widowControl/>
        <w:spacing w:line="400" w:lineRule="exact"/>
        <w:ind w:firstLine="360"/>
        <w:rPr>
          <w:rFonts w:hint="eastAsia" w:ascii="宋体" w:hAnsi="宋体" w:cs="宋体"/>
          <w:color w:val="auto"/>
          <w:sz w:val="21"/>
          <w:szCs w:val="21"/>
          <w:highlight w:val="none"/>
        </w:rPr>
      </w:pPr>
    </w:p>
    <w:p w14:paraId="57B13BF8">
      <w:pPr>
        <w:pStyle w:val="2"/>
        <w:widowControl/>
        <w:spacing w:line="400" w:lineRule="exact"/>
        <w:jc w:val="center"/>
        <w:rPr>
          <w:color w:val="auto"/>
          <w:highlight w:val="none"/>
        </w:rPr>
      </w:pPr>
      <w:r>
        <w:rPr>
          <w:rFonts w:cs="宋体"/>
          <w:b/>
          <w:bCs/>
          <w:color w:val="auto"/>
          <w:sz w:val="32"/>
          <w:szCs w:val="32"/>
          <w:highlight w:val="none"/>
        </w:rPr>
        <w:t>合同条款及格式</w:t>
      </w:r>
    </w:p>
    <w:p w14:paraId="12FA6AAF">
      <w:pPr>
        <w:pStyle w:val="3"/>
        <w:widowControl/>
        <w:spacing w:line="49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卖方 (以下简称：甲方):</w:t>
      </w:r>
    </w:p>
    <w:p w14:paraId="26E52A14">
      <w:pPr>
        <w:pStyle w:val="3"/>
        <w:widowControl/>
        <w:spacing w:line="49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买方 (以下简称：乙方):</w:t>
      </w:r>
    </w:p>
    <w:p w14:paraId="48241BF4">
      <w:pPr>
        <w:pStyle w:val="3"/>
        <w:widowControl/>
        <w:spacing w:line="49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（以下简称：甲方）通过公开竞价，确定 （以下简称：乙方）为本项目竞得人，现按照竞价公告确定的事项签订本合同。</w:t>
      </w:r>
    </w:p>
    <w:p w14:paraId="543C1140">
      <w:pPr>
        <w:pStyle w:val="3"/>
        <w:widowControl/>
        <w:spacing w:line="49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根据《中华人民共和国民法典》等相关法律法规之规定，按照平等、自愿、公平和诚实信用的原则，经甲方和乙方协商一致，约定以下合同条款，以兹共同遵守、全面履行。</w:t>
      </w:r>
    </w:p>
    <w:p w14:paraId="3E911611">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第一条 固定资产报废处置清单及价格</w:t>
      </w:r>
    </w:p>
    <w:p w14:paraId="720E1C58">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1.1滁州市政务服务中心空调机组报废处置清单</w:t>
      </w:r>
    </w:p>
    <w:p w14:paraId="143E7A3A">
      <w:pPr>
        <w:widowControl/>
        <w:kinsoku w:val="0"/>
        <w:adjustRightInd w:val="0"/>
        <w:spacing w:line="400" w:lineRule="exact"/>
        <w:jc w:val="left"/>
        <w:textAlignment w:val="baseline"/>
        <w:rPr>
          <w:color w:val="auto"/>
          <w:highlight w:val="none"/>
        </w:rPr>
      </w:pPr>
      <w:r>
        <w:rPr>
          <w:rFonts w:hint="eastAsia" w:ascii="宋体" w:hAnsi="宋体" w:cs="宋体"/>
          <w:bCs/>
          <w:color w:val="auto"/>
          <w:kern w:val="0"/>
          <w:szCs w:val="21"/>
          <w:highlight w:val="none"/>
        </w:rPr>
        <w:t>1.2竞价价款：</w:t>
      </w:r>
      <w:r>
        <w:rPr>
          <w:rFonts w:hint="eastAsia" w:ascii="宋体" w:hAnsi="宋体" w:cs="宋体"/>
          <w:bCs/>
          <w:color w:val="auto"/>
          <w:kern w:val="0"/>
          <w:szCs w:val="21"/>
          <w:highlight w:val="none"/>
          <w:u w:val="single"/>
        </w:rPr>
        <w:t xml:space="preserve">        元(大写：   ) </w:t>
      </w:r>
      <w:r>
        <w:rPr>
          <w:rFonts w:hint="eastAsia" w:ascii="宋体" w:hAnsi="宋体" w:cs="宋体"/>
          <w:bCs/>
          <w:color w:val="auto"/>
          <w:kern w:val="0"/>
          <w:szCs w:val="21"/>
          <w:highlight w:val="none"/>
        </w:rPr>
        <w:t>。</w:t>
      </w:r>
    </w:p>
    <w:p w14:paraId="0818EFC9">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第二条 固定资产报废的处理</w:t>
      </w:r>
    </w:p>
    <w:p w14:paraId="2BC3CAFE">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2.1所有处置货物以实际</w:t>
      </w:r>
      <w:r>
        <w:rPr>
          <w:rFonts w:hint="eastAsia" w:ascii="宋体" w:hAnsi="宋体" w:cs="宋体"/>
          <w:bCs/>
          <w:color w:val="auto"/>
          <w:kern w:val="0"/>
          <w:szCs w:val="21"/>
          <w:highlight w:val="none"/>
          <w:lang w:val="en-US" w:eastAsia="zh-CN"/>
        </w:rPr>
        <w:t>拆除后</w:t>
      </w:r>
      <w:r>
        <w:rPr>
          <w:rFonts w:hint="eastAsia" w:ascii="宋体" w:hAnsi="宋体" w:cs="宋体"/>
          <w:bCs/>
          <w:color w:val="auto"/>
          <w:kern w:val="0"/>
          <w:szCs w:val="21"/>
          <w:highlight w:val="none"/>
        </w:rPr>
        <w:t>现状为准，否则带来的一切后果由乙方自行承担；</w:t>
      </w:r>
      <w:r>
        <w:rPr>
          <w:rFonts w:hint="eastAsia" w:ascii="宋体" w:hAnsi="宋体" w:cs="宋体"/>
          <w:b/>
          <w:bCs w:val="0"/>
          <w:color w:val="auto"/>
          <w:kern w:val="0"/>
          <w:szCs w:val="21"/>
          <w:highlight w:val="none"/>
        </w:rPr>
        <w:t>由乙方在签订合同后等待采购人通知，在协商确定的当天在项目拆除现场（行政服务大厅周边地面）将货物清运完成（出售资产由竞得人与出售单位充分沟通后自行装运，所有装运费用（含吊机等）由竞得人承担），货物清运完成后负责清理所有出售货物现场的卫生含因搬运损坏公共部分和所有安全问题及责任</w:t>
      </w:r>
      <w:r>
        <w:rPr>
          <w:rFonts w:hint="eastAsia" w:ascii="宋体" w:hAnsi="宋体" w:cs="宋体"/>
          <w:b/>
          <w:bCs w:val="0"/>
          <w:color w:val="auto"/>
          <w:kern w:val="0"/>
          <w:szCs w:val="21"/>
          <w:highlight w:val="none"/>
          <w:lang w:eastAsia="zh-CN"/>
        </w:rPr>
        <w:t>，</w:t>
      </w:r>
      <w:r>
        <w:rPr>
          <w:rFonts w:hint="eastAsia" w:ascii="宋体" w:hAnsi="宋体" w:cs="宋体"/>
          <w:b/>
          <w:bCs w:val="0"/>
          <w:color w:val="auto"/>
          <w:kern w:val="0"/>
          <w:szCs w:val="21"/>
          <w:highlight w:val="none"/>
        </w:rPr>
        <w:t>甲方将不为此承担任何责任和费用。</w:t>
      </w:r>
    </w:p>
    <w:p w14:paraId="2445BC4B">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2.2乙方负责固定资产报废的现场清理、装卸。</w:t>
      </w:r>
    </w:p>
    <w:p w14:paraId="7B199A73">
      <w:pPr>
        <w:widowControl/>
        <w:kinsoku w:val="0"/>
        <w:adjustRightInd w:val="0"/>
        <w:spacing w:line="400" w:lineRule="exact"/>
        <w:jc w:val="left"/>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2.3如有反复延期不确定时间或不按约定好时间移交，甲方将从履约保证金中扣除相应违约金（违约一日按 500元计算），装运货物时如将路面、路砖、绿化等损坏，将从履约保证金里扣除相应的维修费；履约保证金扣除不足的，由乙方补足。</w:t>
      </w:r>
    </w:p>
    <w:p w14:paraId="4FF51C11">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第三条 结算与支付</w:t>
      </w:r>
    </w:p>
    <w:p w14:paraId="1AC4E062">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3.1合同签订</w:t>
      </w:r>
      <w:r>
        <w:rPr>
          <w:rFonts w:hint="eastAsia" w:ascii="宋体" w:hAnsi="宋体" w:cs="宋体"/>
          <w:bCs/>
          <w:color w:val="auto"/>
          <w:kern w:val="0"/>
          <w:szCs w:val="21"/>
          <w:highlight w:val="none"/>
          <w:lang w:val="en-US" w:eastAsia="zh-CN"/>
        </w:rPr>
        <w:t>后</w:t>
      </w:r>
      <w:r>
        <w:rPr>
          <w:rFonts w:hint="eastAsia" w:ascii="宋体" w:hAnsi="宋体" w:cs="宋体"/>
          <w:b/>
          <w:bCs/>
          <w:color w:val="auto"/>
          <w:lang w:val="en-US" w:eastAsia="zh-CN"/>
        </w:rPr>
        <w:t>且明确交付日期后，</w:t>
      </w:r>
      <w:bookmarkStart w:id="0" w:name="_GoBack"/>
      <w:r>
        <w:rPr>
          <w:rFonts w:hint="eastAsia" w:ascii="宋体" w:hAnsi="宋体" w:cs="宋体"/>
          <w:b/>
          <w:bCs/>
          <w:color w:val="auto"/>
          <w:lang w:val="en-US" w:eastAsia="zh-CN"/>
        </w:rPr>
        <w:t>于交付日期前至少5日支付</w:t>
      </w:r>
      <w:bookmarkEnd w:id="0"/>
      <w:r>
        <w:rPr>
          <w:rFonts w:hint="eastAsia" w:ascii="宋体" w:hAnsi="宋体" w:cs="宋体"/>
          <w:color w:val="auto"/>
        </w:rPr>
        <w:t>。</w:t>
      </w:r>
      <w:r>
        <w:rPr>
          <w:rFonts w:hint="eastAsia" w:ascii="宋体" w:hAnsi="宋体" w:cs="宋体"/>
          <w:bCs/>
          <w:color w:val="auto"/>
          <w:kern w:val="0"/>
          <w:szCs w:val="21"/>
          <w:highlight w:val="none"/>
        </w:rPr>
        <w:t>否则视为竞得人自动放弃竞得资格，</w:t>
      </w:r>
      <w:r>
        <w:rPr>
          <w:rFonts w:hint="eastAsia" w:ascii="宋体" w:hAnsi="宋体" w:cs="宋体"/>
          <w:bCs/>
          <w:color w:val="auto"/>
          <w:kern w:val="0"/>
          <w:szCs w:val="21"/>
          <w:highlight w:val="none"/>
          <w:lang w:val="en-US" w:eastAsia="zh-CN"/>
        </w:rPr>
        <w:t>履约保证金</w:t>
      </w:r>
      <w:r>
        <w:rPr>
          <w:rFonts w:hint="eastAsia" w:ascii="宋体" w:hAnsi="宋体" w:cs="宋体"/>
          <w:bCs/>
          <w:color w:val="auto"/>
          <w:kern w:val="0"/>
          <w:szCs w:val="21"/>
          <w:highlight w:val="none"/>
        </w:rPr>
        <w:t>不予退还，且甲方有权对外重新竞价。</w:t>
      </w:r>
    </w:p>
    <w:p w14:paraId="46567B12">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户名：    </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开户行：            ，账号：</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w:t>
      </w:r>
    </w:p>
    <w:p w14:paraId="7317B55B">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附言中注明“</w:t>
      </w:r>
      <w:r>
        <w:rPr>
          <w:rFonts w:hint="eastAsia" w:ascii="宋体" w:hAnsi="宋体" w:cs="宋体"/>
          <w:b/>
          <w:color w:val="auto"/>
          <w:kern w:val="0"/>
          <w:szCs w:val="21"/>
          <w:highlight w:val="none"/>
          <w:lang w:val="en-US" w:eastAsia="zh-CN"/>
        </w:rPr>
        <w:t xml:space="preserve">      </w:t>
      </w:r>
      <w:r>
        <w:rPr>
          <w:rFonts w:hint="eastAsia" w:ascii="宋体" w:hAnsi="宋体" w:cs="宋体"/>
          <w:b/>
          <w:color w:val="auto"/>
          <w:kern w:val="0"/>
          <w:szCs w:val="21"/>
          <w:highlight w:val="none"/>
        </w:rPr>
        <w:t>项目</w:t>
      </w:r>
      <w:r>
        <w:rPr>
          <w:rFonts w:hint="eastAsia" w:ascii="宋体" w:hAnsi="宋体" w:cs="宋体"/>
          <w:bCs/>
          <w:color w:val="auto"/>
          <w:kern w:val="0"/>
          <w:szCs w:val="21"/>
          <w:highlight w:val="none"/>
        </w:rPr>
        <w:t>”竞价款。</w:t>
      </w:r>
    </w:p>
    <w:p w14:paraId="4B209338">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第四条 安全条款</w:t>
      </w:r>
    </w:p>
    <w:p w14:paraId="6C26231C">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4.1 乙方派往甲方工作人员，有责任遵守甲方有关的安全和环保要求；乙方有关办事人员或受雇于乙方的人员在甲方场所内应遵守甲方所有规定。</w:t>
      </w:r>
    </w:p>
    <w:p w14:paraId="168B0E0C">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4.2因乙方工作人员的过错造成对人员的人身伤害及财产的损失，由乙方承担全部法律责任。</w:t>
      </w:r>
    </w:p>
    <w:p w14:paraId="7CB4E955">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4.3在甲方的处理现场，乙方工作人员在搬运、装卸、处置工作过程中所发生的任何安全事故、由乙方自行承担，与甲方无关。</w:t>
      </w:r>
    </w:p>
    <w:p w14:paraId="109B6521">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第五条 合同的解除和转让</w:t>
      </w:r>
    </w:p>
    <w:p w14:paraId="4DDA558E">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5.1合同的解除</w:t>
      </w:r>
    </w:p>
    <w:p w14:paraId="0C5C7477">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(1)买方和卖方协商一致，可以解除合同。</w:t>
      </w:r>
    </w:p>
    <w:p w14:paraId="2C44DCD1">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(2)有下列情形之一，合同一方可以解除合同：</w:t>
      </w:r>
    </w:p>
    <w:p w14:paraId="375447B3">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&lt;1&gt;因不可抗力致使不能实现合同目的，未受不可抗力影响的一方有权解除合同；</w:t>
      </w:r>
    </w:p>
    <w:p w14:paraId="376FD104">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&lt;2&gt;因合同一方违约导致合同不能履行，另一方有权解除合同。</w:t>
      </w:r>
    </w:p>
    <w:p w14:paraId="5A8896DE">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(3)有权解除合同的一方，应当在违约事实或不可抗力发生之后三十天内书面通知对方以主张解除合同，合同在书面通知到达对方时解除。</w:t>
      </w:r>
    </w:p>
    <w:p w14:paraId="49B5F050">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5.2.合同的转让</w:t>
      </w:r>
    </w:p>
    <w:p w14:paraId="418824C3">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合同的部分和全部都不得转让。</w:t>
      </w:r>
    </w:p>
    <w:p w14:paraId="2549A6F8">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第六条 合同的生效</w:t>
      </w:r>
    </w:p>
    <w:p w14:paraId="5D85C131">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6.1.合同的生效</w:t>
      </w:r>
    </w:p>
    <w:p w14:paraId="657F26C5">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本合同在双方签字盖章后生效。</w:t>
      </w:r>
    </w:p>
    <w:p w14:paraId="38352315">
      <w:pPr>
        <w:widowControl/>
        <w:kinsoku w:val="0"/>
        <w:adjustRightInd w:val="0"/>
        <w:spacing w:line="400" w:lineRule="exact"/>
        <w:jc w:val="left"/>
        <w:textAlignment w:val="baseline"/>
        <w:rPr>
          <w:color w:val="auto"/>
          <w:highlight w:val="none"/>
        </w:rPr>
      </w:pPr>
      <w:r>
        <w:rPr>
          <w:rFonts w:hint="eastAsia" w:ascii="宋体" w:hAnsi="宋体" w:cs="宋体"/>
          <w:b/>
          <w:color w:val="auto"/>
          <w:kern w:val="0"/>
          <w:szCs w:val="21"/>
          <w:highlight w:val="none"/>
        </w:rPr>
        <w:t>第七条 争议解决</w:t>
      </w:r>
    </w:p>
    <w:p w14:paraId="3711539B">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7.1争议解决</w:t>
      </w:r>
    </w:p>
    <w:p w14:paraId="37313196">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买卖双方因合同发生争议，进行调解，协商不成，可选择：</w:t>
      </w:r>
    </w:p>
    <w:p w14:paraId="09887371">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(1)双方同时将争议提交滁州仲裁委员会进行仲裁；</w:t>
      </w:r>
    </w:p>
    <w:p w14:paraId="548F9083">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(2)向买方所在地人民法院提起诉讼。</w:t>
      </w:r>
    </w:p>
    <w:p w14:paraId="73F40E8F">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第八条 附则</w:t>
      </w:r>
    </w:p>
    <w:p w14:paraId="4BD470E8">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8.1.合同份数。</w:t>
      </w:r>
    </w:p>
    <w:p w14:paraId="49098A17">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本合同一式伍份，买卖双方各执二份，招标代理机构一份。</w:t>
      </w:r>
    </w:p>
    <w:p w14:paraId="33C9AB1D">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8.2.未尽事宜</w:t>
      </w:r>
    </w:p>
    <w:p w14:paraId="7CA732AB">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本合同未尽事宜应按《中华人民共和国民法典》、《中华人民共和国产品质量法》之规定解释。</w:t>
      </w:r>
    </w:p>
    <w:p w14:paraId="064167C8">
      <w:pPr>
        <w:widowControl/>
        <w:spacing w:line="400" w:lineRule="exact"/>
        <w:jc w:val="left"/>
        <w:rPr>
          <w:color w:val="auto"/>
          <w:highlight w:val="none"/>
        </w:rPr>
      </w:pPr>
      <w:r>
        <w:rPr>
          <w:rFonts w:hint="eastAsia" w:ascii="宋体" w:hAnsi="宋体" w:cs="宋体"/>
          <w:color w:val="auto"/>
          <w:spacing w:val="11"/>
          <w:sz w:val="24"/>
          <w:highlight w:val="none"/>
          <w:lang w:bidi="ar"/>
        </w:rPr>
        <w:t xml:space="preserve"> </w:t>
      </w:r>
    </w:p>
    <w:p w14:paraId="73D6BD86">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买  方：                          卖  方：</w:t>
      </w:r>
    </w:p>
    <w:p w14:paraId="07E8B55A">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  称：（盖章）                  名  称：（盖章）</w:t>
      </w:r>
    </w:p>
    <w:p w14:paraId="5F0C027D">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法定代表人（或委托代理人）：       法定代表人（或委托代理人）：</w:t>
      </w:r>
    </w:p>
    <w:p w14:paraId="58D4FB88">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（签字）                                        （签字）</w:t>
      </w:r>
    </w:p>
    <w:p w14:paraId="74393F62">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    址：                        地    址：</w:t>
      </w:r>
    </w:p>
    <w:p w14:paraId="046C0B55">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邮政编码：                        邮政编码：</w:t>
      </w:r>
    </w:p>
    <w:p w14:paraId="04B0170E">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电    话：                        电    话：</w:t>
      </w:r>
    </w:p>
    <w:p w14:paraId="4FAD7BE1">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开户银行：                        开户银行：</w:t>
      </w:r>
    </w:p>
    <w:p w14:paraId="0DA1B5A7">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帐    号：                        帐    号：</w:t>
      </w:r>
    </w:p>
    <w:p w14:paraId="4EAB25E5">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    间：                        时    间：</w:t>
      </w:r>
    </w:p>
    <w:p w14:paraId="748F35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YWRmYzhhOTE3YjUzYjEwMzQ0YzA4OWMwMDBlNzYifQ=="/>
  </w:docVars>
  <w:rsids>
    <w:rsidRoot w:val="00000000"/>
    <w:rsid w:val="375E7391"/>
    <w:rsid w:val="3770229C"/>
    <w:rsid w:val="58F130C5"/>
    <w:rsid w:val="70222806"/>
    <w:rsid w:val="7F58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jc w:val="left"/>
    </w:pPr>
    <w:rPr>
      <w:rFonts w:ascii="Calibri" w:hAnsi="Calibri"/>
      <w:kern w:val="0"/>
      <w:sz w:val="24"/>
    </w:rPr>
  </w:style>
  <w:style w:type="paragraph" w:customStyle="1" w:styleId="6">
    <w:name w:val="Normal (Web)"/>
    <w:basedOn w:val="1"/>
    <w:qFormat/>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1273</Words>
  <Characters>1325</Characters>
  <Lines>0</Lines>
  <Paragraphs>0</Paragraphs>
  <TotalTime>0</TotalTime>
  <ScaleCrop>false</ScaleCrop>
  <LinksUpToDate>false</LinksUpToDate>
  <CharactersWithSpaces>1673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2024-07-24T03:11:00Z</dcterms:created>
  <dc:creator>Administrator</dc:creator>
  <cp:lastModifiedBy>Zxxxx</cp:lastModifiedBy>
  <dcterms:modified xsi:type="dcterms:W3CDTF">2025-03-19T07:22:20Z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C7E299406C3748C59BE96E383A5F8D73_12</vt:lpwstr>
  </property>
  <property fmtid="{D5CDD505-2E9C-101B-9397-08002B2CF9AE}" pid="4" name="KSOTemplateDocerSaveRecord">
    <vt:lpwstr>eyJoZGlkIjoiNzljYWY0NTNkYjZhYjE4MjUyMjVhYzBmMGU1NDk2OWEiLCJ1c2VySWQiOiIxMzQyMjc4MTgyIn0=</vt:lpwstr>
  </property>
</Properties>
</file>