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2FF32A">
      <w:pPr>
        <w:keepNext w:val="0"/>
        <w:keepLines w:val="0"/>
        <w:widowControl/>
        <w:suppressLineNumbers w:val="0"/>
        <w:spacing w:before="0" w:beforeAutospacing="0" w:after="0" w:afterAutospacing="0" w:line="357" w:lineRule="atLeast"/>
        <w:ind w:left="0" w:right="0"/>
        <w:jc w:val="both"/>
        <w:rPr>
          <w:sz w:val="39"/>
          <w:szCs w:val="21"/>
          <w:highlight w:val="none"/>
          <w:lang w:val="en-US"/>
        </w:rPr>
      </w:pPr>
    </w:p>
    <w:p w14:paraId="553152E4">
      <w:pPr>
        <w:keepNext w:val="0"/>
        <w:keepLines w:val="0"/>
        <w:widowControl/>
        <w:suppressLineNumbers w:val="0"/>
        <w:spacing w:before="0" w:beforeAutospacing="0" w:after="0" w:afterAutospacing="0" w:line="357" w:lineRule="atLeast"/>
        <w:ind w:left="0" w:right="0"/>
        <w:jc w:val="center"/>
        <w:rPr>
          <w:rFonts w:hint="default" w:ascii="新宋体" w:hAnsi="新宋体" w:eastAsia="新宋体" w:cs="新宋体"/>
          <w:b/>
          <w:bCs w:val="0"/>
          <w:color w:val="auto"/>
          <w:kern w:val="0"/>
          <w:sz w:val="52"/>
          <w:szCs w:val="52"/>
          <w:highlight w:val="none"/>
          <w:u w:color="000000"/>
          <w:lang w:val="en-US" w:eastAsia="zh-CN" w:bidi="ar"/>
        </w:rPr>
      </w:pPr>
      <w:r>
        <w:rPr>
          <w:rFonts w:hint="eastAsia" w:ascii="新宋体" w:hAnsi="新宋体" w:eastAsia="新宋体" w:cs="新宋体"/>
          <w:b/>
          <w:bCs w:val="0"/>
          <w:color w:val="auto"/>
          <w:kern w:val="0"/>
          <w:sz w:val="52"/>
          <w:szCs w:val="52"/>
          <w:highlight w:val="none"/>
          <w:u w:color="000000"/>
          <w:lang w:val="en-US" w:eastAsia="zh-CN" w:bidi="ar"/>
        </w:rPr>
        <w:t>滁州市公共安全视频监控服务项目监理</w:t>
      </w:r>
    </w:p>
    <w:p w14:paraId="423361C2">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b/>
          <w:bCs w:val="0"/>
          <w:color w:val="000000"/>
          <w:kern w:val="0"/>
          <w:sz w:val="84"/>
          <w:szCs w:val="84"/>
          <w:highlight w:val="none"/>
          <w:u w:color="000000"/>
          <w:lang w:val="en-US" w:eastAsia="zh-CN" w:bidi="ar"/>
        </w:rPr>
      </w:pPr>
    </w:p>
    <w:p w14:paraId="47D852D6">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bCs/>
          <w:color w:val="0000FF"/>
          <w:sz w:val="28"/>
          <w:szCs w:val="28"/>
          <w:highlight w:val="none"/>
          <w:lang w:val="en-US"/>
        </w:rPr>
      </w:pPr>
      <w:r>
        <w:rPr>
          <w:rFonts w:hint="eastAsia" w:ascii="宋体" w:hAnsi="宋体" w:eastAsia="宋体" w:cs="宋体"/>
          <w:b/>
          <w:bCs w:val="0"/>
          <w:color w:val="000000"/>
          <w:kern w:val="0"/>
          <w:sz w:val="84"/>
          <w:szCs w:val="84"/>
          <w:highlight w:val="none"/>
          <w:u w:color="000000"/>
          <w:lang w:val="en-US" w:eastAsia="zh-CN" w:bidi="ar"/>
        </w:rPr>
        <w:t>招 标 文 件</w:t>
      </w:r>
    </w:p>
    <w:p w14:paraId="5B95DD7B">
      <w:pPr>
        <w:keepNext w:val="0"/>
        <w:keepLines w:val="0"/>
        <w:widowControl/>
        <w:suppressLineNumbers w:val="0"/>
        <w:spacing w:before="0" w:beforeAutospacing="0" w:after="0" w:afterAutospacing="0" w:line="357" w:lineRule="atLeast"/>
        <w:ind w:left="0" w:right="0" w:firstLine="2520" w:firstLineChars="900"/>
        <w:jc w:val="both"/>
        <w:rPr>
          <w:rFonts w:hint="eastAsia" w:ascii="宋体" w:hAnsi="宋体" w:eastAsia="宋体" w:cs="宋体"/>
          <w:highlight w:val="none"/>
          <w:lang w:val="en-US"/>
        </w:rPr>
      </w:pPr>
      <w:r>
        <w:rPr>
          <w:rFonts w:hint="eastAsia" w:ascii="宋体" w:hAnsi="宋体" w:eastAsia="宋体" w:cs="宋体"/>
          <w:bCs/>
          <w:color w:val="0000FF"/>
          <w:kern w:val="0"/>
          <w:sz w:val="28"/>
          <w:szCs w:val="28"/>
          <w:highlight w:val="none"/>
          <w:u w:color="000000"/>
          <w:lang w:val="en-US" w:eastAsia="zh-CN" w:bidi="ar"/>
        </w:rPr>
        <w:t xml:space="preserve">                 </w:t>
      </w:r>
    </w:p>
    <w:p w14:paraId="6882FE3F">
      <w:pPr>
        <w:pStyle w:val="21"/>
        <w:widowControl/>
        <w:jc w:val="left"/>
        <w:rPr>
          <w:rFonts w:hint="eastAsia" w:ascii="宋体" w:hAnsi="宋体" w:eastAsia="宋体" w:cs="宋体"/>
          <w:highlight w:val="none"/>
          <w:lang w:val="en-US" w:eastAsia="zh-CN"/>
        </w:rPr>
      </w:pPr>
      <w:r>
        <w:rPr>
          <w:rFonts w:hint="eastAsia" w:ascii="宋体" w:hAnsi="宋体" w:eastAsia="宋体" w:cs="宋体"/>
          <w:highlight w:val="none"/>
          <w:lang w:val="en-US"/>
        </w:rPr>
        <w:t xml:space="preserve"> </w:t>
      </w:r>
      <w:r>
        <w:rPr>
          <w:rFonts w:hint="eastAsia" w:ascii="宋体" w:hAnsi="宋体" w:eastAsia="宋体" w:cs="宋体"/>
          <w:highlight w:val="none"/>
          <w:lang w:val="en-US" w:eastAsia="zh-CN"/>
        </w:rPr>
        <w:t xml:space="preserve">            项目编号：HXJY1110001035347001001</w:t>
      </w:r>
      <w:bookmarkStart w:id="209" w:name="_GoBack"/>
      <w:bookmarkEnd w:id="209"/>
    </w:p>
    <w:p w14:paraId="35B44D2B">
      <w:pPr>
        <w:pStyle w:val="21"/>
        <w:widowControl/>
        <w:rPr>
          <w:highlight w:val="none"/>
          <w:lang w:val="en-US"/>
        </w:rPr>
      </w:pPr>
      <w:r>
        <w:rPr>
          <w:highlight w:val="none"/>
          <w:lang w:val="en-US"/>
        </w:rPr>
        <w:t xml:space="preserve"> </w:t>
      </w:r>
    </w:p>
    <w:p w14:paraId="21F0240F">
      <w:pPr>
        <w:pStyle w:val="21"/>
        <w:widowControl/>
        <w:rPr>
          <w:highlight w:val="none"/>
          <w:lang w:val="en-US"/>
        </w:rPr>
      </w:pPr>
      <w:r>
        <w:rPr>
          <w:highlight w:val="none"/>
          <w:lang w:val="en-US"/>
        </w:rPr>
        <w:t xml:space="preserve"> </w:t>
      </w:r>
    </w:p>
    <w:p w14:paraId="0D5E7D77">
      <w:pPr>
        <w:pStyle w:val="21"/>
        <w:widowControl/>
        <w:rPr>
          <w:highlight w:val="none"/>
          <w:lang w:val="en-US"/>
        </w:rPr>
      </w:pPr>
      <w:r>
        <w:rPr>
          <w:highlight w:val="none"/>
          <w:lang w:val="en-US"/>
        </w:rPr>
        <w:t xml:space="preserve"> </w:t>
      </w:r>
    </w:p>
    <w:p w14:paraId="1BD25C64">
      <w:pPr>
        <w:pStyle w:val="21"/>
        <w:widowControl/>
        <w:rPr>
          <w:rFonts w:eastAsia="宋体"/>
          <w:highlight w:val="none"/>
          <w:lang w:val="en-US"/>
        </w:rPr>
      </w:pPr>
      <w:r>
        <w:rPr>
          <w:highlight w:val="none"/>
          <w:lang w:val="en-US"/>
        </w:rPr>
        <w:t xml:space="preserve"> </w:t>
      </w:r>
    </w:p>
    <w:p w14:paraId="0A6BBBA0">
      <w:pPr>
        <w:adjustRightInd w:val="0"/>
        <w:snapToGrid w:val="0"/>
        <w:ind w:firstLine="302" w:firstLineChars="94"/>
        <w:rPr>
          <w:rFonts w:hint="default" w:ascii="宋体" w:hAnsi="宋体" w:eastAsiaTheme="minorEastAsia"/>
          <w:b/>
          <w:color w:val="auto"/>
          <w:sz w:val="32"/>
          <w:highlight w:val="none"/>
          <w:u w:val="thick"/>
          <w:lang w:val="en-US" w:eastAsia="zh-CN"/>
        </w:rPr>
      </w:pPr>
      <w:r>
        <w:rPr>
          <w:rFonts w:hint="eastAsia" w:ascii="宋体" w:hAnsi="宋体"/>
          <w:b/>
          <w:color w:val="auto"/>
          <w:sz w:val="32"/>
          <w:highlight w:val="none"/>
          <w:lang w:val="en-US" w:eastAsia="zh-CN"/>
        </w:rPr>
        <w:t>采</w:t>
      </w:r>
      <w:r>
        <w:rPr>
          <w:rFonts w:hint="eastAsia" w:ascii="宋体" w:hAnsi="宋体"/>
          <w:b/>
          <w:color w:val="auto"/>
          <w:sz w:val="32"/>
          <w:highlight w:val="none"/>
        </w:rPr>
        <w:t xml:space="preserve">  </w:t>
      </w:r>
      <w:r>
        <w:rPr>
          <w:rFonts w:hint="eastAsia" w:ascii="宋体" w:hAnsi="宋体"/>
          <w:b/>
          <w:color w:val="auto"/>
          <w:sz w:val="32"/>
          <w:highlight w:val="none"/>
          <w:lang w:val="en-US" w:eastAsia="zh-CN"/>
        </w:rPr>
        <w:t>购</w:t>
      </w:r>
      <w:r>
        <w:rPr>
          <w:rFonts w:hint="eastAsia" w:ascii="宋体" w:hAnsi="宋体"/>
          <w:b/>
          <w:color w:val="auto"/>
          <w:sz w:val="32"/>
          <w:highlight w:val="none"/>
        </w:rPr>
        <w:t xml:space="preserve">  人:</w:t>
      </w:r>
      <w:r>
        <w:rPr>
          <w:rFonts w:hint="eastAsia" w:ascii="宋体" w:hAnsi="宋体"/>
          <w:b/>
          <w:color w:val="auto"/>
          <w:sz w:val="32"/>
          <w:highlight w:val="none"/>
          <w:u w:val="thick"/>
        </w:rPr>
        <w:t xml:space="preserve">  </w:t>
      </w:r>
      <w:r>
        <w:rPr>
          <w:rFonts w:hint="eastAsia" w:ascii="宋体" w:hAnsi="宋体"/>
          <w:b/>
          <w:color w:val="auto"/>
          <w:sz w:val="32"/>
          <w:highlight w:val="none"/>
          <w:u w:val="thick"/>
          <w:lang w:val="en-US" w:eastAsia="zh-CN"/>
        </w:rPr>
        <w:t xml:space="preserve">       滁州市公安局            </w:t>
      </w:r>
    </w:p>
    <w:p w14:paraId="7CEF5F26">
      <w:pPr>
        <w:adjustRightInd w:val="0"/>
        <w:snapToGrid w:val="0"/>
        <w:ind w:firstLine="302" w:firstLineChars="94"/>
        <w:rPr>
          <w:rFonts w:hint="eastAsia" w:ascii="宋体" w:hAnsi="宋体"/>
          <w:b/>
          <w:sz w:val="32"/>
          <w:highlight w:val="none"/>
          <w:u w:val="thick"/>
        </w:rPr>
      </w:pPr>
    </w:p>
    <w:p w14:paraId="2F72627E">
      <w:pPr>
        <w:adjustRightInd w:val="0"/>
        <w:snapToGrid w:val="0"/>
        <w:ind w:firstLine="340" w:firstLineChars="94"/>
        <w:rPr>
          <w:rFonts w:hint="eastAsia" w:ascii="宋体" w:hAnsi="宋体"/>
          <w:spacing w:val="20"/>
          <w:sz w:val="32"/>
          <w:highlight w:val="none"/>
          <w:u w:val="single"/>
        </w:rPr>
      </w:pPr>
      <w:r>
        <w:rPr>
          <w:rFonts w:hint="eastAsia" w:ascii="宋体" w:hAnsi="宋体"/>
          <w:b/>
          <w:spacing w:val="20"/>
          <w:sz w:val="32"/>
          <w:highlight w:val="none"/>
          <w:lang w:val="en-US" w:eastAsia="zh-CN"/>
        </w:rPr>
        <w:t>采购</w:t>
      </w:r>
      <w:r>
        <w:rPr>
          <w:rFonts w:hint="eastAsia" w:ascii="宋体" w:hAnsi="宋体"/>
          <w:b/>
          <w:spacing w:val="20"/>
          <w:sz w:val="32"/>
          <w:highlight w:val="none"/>
        </w:rPr>
        <w:t>代理机构:</w:t>
      </w:r>
      <w:r>
        <w:rPr>
          <w:rFonts w:hint="eastAsia" w:ascii="宋体" w:hAnsi="宋体"/>
          <w:b/>
          <w:spacing w:val="20"/>
          <w:sz w:val="32"/>
          <w:highlight w:val="none"/>
          <w:u w:val="thick"/>
        </w:rPr>
        <w:t xml:space="preserve"> </w:t>
      </w:r>
      <w:r>
        <w:rPr>
          <w:rFonts w:hint="eastAsia" w:ascii="宋体" w:hAnsi="宋体"/>
          <w:b/>
          <w:spacing w:val="20"/>
          <w:sz w:val="32"/>
          <w:highlight w:val="none"/>
          <w:u w:val="thick"/>
          <w:lang w:val="en-US" w:eastAsia="zh-CN"/>
        </w:rPr>
        <w:t xml:space="preserve"> </w:t>
      </w:r>
      <w:r>
        <w:rPr>
          <w:rFonts w:hint="eastAsia" w:ascii="宋体" w:hAnsi="宋体"/>
          <w:b/>
          <w:sz w:val="32"/>
          <w:highlight w:val="none"/>
          <w:u w:val="thick"/>
        </w:rPr>
        <w:t xml:space="preserve">滁州市城投工程咨询管理有限公司   </w:t>
      </w:r>
    </w:p>
    <w:p w14:paraId="6DB445E1">
      <w:pPr>
        <w:adjustRightInd w:val="0"/>
        <w:snapToGrid w:val="0"/>
        <w:rPr>
          <w:rFonts w:hint="eastAsia" w:ascii="宋体" w:hAnsi="宋体"/>
          <w:spacing w:val="20"/>
          <w:sz w:val="32"/>
          <w:highlight w:val="none"/>
          <w:u w:val="single"/>
        </w:rPr>
      </w:pPr>
    </w:p>
    <w:p w14:paraId="5836EBB0">
      <w:pPr>
        <w:adjustRightInd w:val="0"/>
        <w:snapToGrid w:val="0"/>
        <w:spacing w:line="460" w:lineRule="exact"/>
        <w:ind w:firstLine="354" w:firstLineChars="98"/>
        <w:rPr>
          <w:rFonts w:hint="eastAsia" w:ascii="宋体" w:hAnsi="宋体"/>
          <w:b/>
          <w:spacing w:val="20"/>
          <w:sz w:val="32"/>
          <w:szCs w:val="32"/>
          <w:highlight w:val="none"/>
        </w:rPr>
      </w:pPr>
      <w:r>
        <w:rPr>
          <w:rFonts w:hint="eastAsia" w:ascii="宋体" w:hAnsi="宋体"/>
          <w:b/>
          <w:spacing w:val="20"/>
          <w:sz w:val="32"/>
          <w:highlight w:val="none"/>
        </w:rPr>
        <w:t>发 布 日 期:</w:t>
      </w:r>
      <w:r>
        <w:rPr>
          <w:rFonts w:hint="eastAsia" w:ascii="宋体" w:hAnsi="宋体"/>
          <w:b/>
          <w:sz w:val="32"/>
          <w:highlight w:val="none"/>
          <w:u w:val="thick"/>
        </w:rPr>
        <w:t xml:space="preserve">       202</w:t>
      </w:r>
      <w:r>
        <w:rPr>
          <w:rFonts w:hint="eastAsia" w:ascii="宋体" w:hAnsi="宋体"/>
          <w:b/>
          <w:sz w:val="32"/>
          <w:highlight w:val="none"/>
          <w:u w:val="thick"/>
          <w:lang w:val="en-US" w:eastAsia="zh-CN"/>
        </w:rPr>
        <w:t>5</w:t>
      </w:r>
      <w:r>
        <w:rPr>
          <w:rFonts w:hint="eastAsia" w:ascii="宋体" w:hAnsi="宋体"/>
          <w:b/>
          <w:sz w:val="32"/>
          <w:highlight w:val="none"/>
          <w:u w:val="thick"/>
        </w:rPr>
        <w:t>年</w:t>
      </w:r>
      <w:r>
        <w:rPr>
          <w:rFonts w:hint="eastAsia" w:ascii="宋体" w:hAnsi="宋体"/>
          <w:b/>
          <w:sz w:val="32"/>
          <w:highlight w:val="none"/>
          <w:u w:val="thick"/>
          <w:lang w:val="en-US" w:eastAsia="zh-CN"/>
        </w:rPr>
        <w:t>4</w:t>
      </w:r>
      <w:r>
        <w:rPr>
          <w:rFonts w:hint="eastAsia" w:ascii="宋体" w:hAnsi="宋体"/>
          <w:b/>
          <w:sz w:val="32"/>
          <w:highlight w:val="none"/>
          <w:u w:val="thick"/>
        </w:rPr>
        <w:t>月</w:t>
      </w:r>
      <w:r>
        <w:rPr>
          <w:rFonts w:hint="eastAsia" w:ascii="宋体" w:hAnsi="宋体"/>
          <w:b/>
          <w:sz w:val="32"/>
          <w:highlight w:val="none"/>
          <w:u w:val="thick"/>
          <w:lang w:val="en-US" w:eastAsia="zh-CN"/>
        </w:rPr>
        <w:t>22日</w:t>
      </w:r>
      <w:r>
        <w:rPr>
          <w:rFonts w:hint="eastAsia" w:ascii="宋体" w:hAnsi="宋体"/>
          <w:b/>
          <w:sz w:val="32"/>
          <w:highlight w:val="none"/>
          <w:u w:val="thick"/>
        </w:rPr>
        <w:t xml:space="preserve">    </w:t>
      </w:r>
      <w:r>
        <w:rPr>
          <w:rFonts w:hint="eastAsia" w:ascii="宋体" w:hAnsi="宋体"/>
          <w:b/>
          <w:sz w:val="32"/>
          <w:highlight w:val="none"/>
          <w:u w:val="thick"/>
          <w:lang w:val="en-US" w:eastAsia="zh-CN"/>
        </w:rPr>
        <w:t xml:space="preserve"> </w:t>
      </w:r>
      <w:r>
        <w:rPr>
          <w:rFonts w:hint="eastAsia" w:ascii="宋体" w:hAnsi="宋体"/>
          <w:b/>
          <w:sz w:val="32"/>
          <w:highlight w:val="none"/>
          <w:u w:val="thick"/>
        </w:rPr>
        <w:t xml:space="preserve">        </w:t>
      </w:r>
    </w:p>
    <w:p w14:paraId="32602920">
      <w:pPr>
        <w:pStyle w:val="11"/>
        <w:widowControl/>
        <w:spacing w:before="0" w:beforeAutospacing="0" w:after="120" w:afterAutospacing="0"/>
        <w:ind w:leftChars="200" w:right="0"/>
        <w:rPr>
          <w:rFonts w:hint="eastAsia" w:eastAsia="宋体"/>
          <w:highlight w:val="none"/>
          <w:lang w:val="en-US" w:eastAsia="zh-CN"/>
        </w:rPr>
      </w:pPr>
      <w:r>
        <w:rPr>
          <w:highlight w:val="none"/>
          <w:lang w:val="en-US"/>
        </w:rPr>
        <w:t xml:space="preserve"> </w:t>
      </w:r>
      <w:r>
        <w:rPr>
          <w:rFonts w:hint="eastAsia"/>
          <w:highlight w:val="none"/>
          <w:lang w:val="en-US" w:eastAsia="zh-CN"/>
        </w:rPr>
        <w:t xml:space="preserve"> </w:t>
      </w:r>
    </w:p>
    <w:p w14:paraId="1F7F7921">
      <w:pPr>
        <w:keepNext w:val="0"/>
        <w:keepLines w:val="0"/>
        <w:widowControl/>
        <w:suppressLineNumbers w:val="0"/>
        <w:spacing w:before="0" w:beforeAutospacing="0" w:after="0" w:afterAutospacing="0" w:line="357" w:lineRule="atLeast"/>
        <w:ind w:left="0" w:right="-216" w:rightChars="-103"/>
        <w:jc w:val="center"/>
        <w:rPr>
          <w:rFonts w:hint="eastAsia" w:ascii="宋体" w:hAnsi="宋体" w:eastAsia="宋体" w:cs="宋体"/>
          <w:b/>
          <w:bCs w:val="0"/>
          <w:sz w:val="36"/>
          <w:szCs w:val="36"/>
          <w:highlight w:val="none"/>
          <w:lang w:val="en-US"/>
        </w:rPr>
      </w:pPr>
      <w:r>
        <w:rPr>
          <w:rFonts w:hint="eastAsia" w:ascii="宋体" w:hAnsi="宋体" w:eastAsia="宋体" w:cs="宋体"/>
          <w:b/>
          <w:bCs w:val="0"/>
          <w:color w:val="000000"/>
          <w:kern w:val="0"/>
          <w:sz w:val="36"/>
          <w:szCs w:val="36"/>
          <w:highlight w:val="none"/>
          <w:u w:color="000000"/>
          <w:lang w:val="en-US" w:eastAsia="zh-CN" w:bidi="ar"/>
        </w:rPr>
        <w:t xml:space="preserve"> </w:t>
      </w:r>
    </w:p>
    <w:p w14:paraId="5EDFFF75">
      <w:pPr>
        <w:jc w:val="center"/>
        <w:rPr>
          <w:rFonts w:hint="eastAsia" w:ascii="宋体" w:hAnsi="宋体" w:eastAsia="宋体" w:cs="宋体"/>
          <w:b/>
          <w:bCs w:val="0"/>
          <w:color w:val="000000"/>
          <w:kern w:val="0"/>
          <w:sz w:val="36"/>
          <w:szCs w:val="36"/>
          <w:highlight w:val="none"/>
          <w:u w:color="000000"/>
          <w:lang w:val="en-US" w:eastAsia="zh-CN" w:bidi="ar"/>
        </w:rPr>
      </w:pPr>
    </w:p>
    <w:p w14:paraId="21F82CDC">
      <w:pPr>
        <w:jc w:val="center"/>
        <w:rPr>
          <w:rFonts w:hint="eastAsia" w:ascii="宋体" w:hAnsi="宋体" w:eastAsia="宋体" w:cs="宋体"/>
          <w:b/>
          <w:bCs w:val="0"/>
          <w:sz w:val="36"/>
          <w:szCs w:val="36"/>
          <w:highlight w:val="none"/>
          <w:lang w:val="en-US"/>
        </w:rPr>
      </w:pPr>
      <w:r>
        <w:rPr>
          <w:rFonts w:hint="eastAsia" w:ascii="宋体" w:hAnsi="宋体" w:eastAsia="宋体" w:cs="宋体"/>
          <w:b/>
          <w:bCs w:val="0"/>
          <w:color w:val="000000"/>
          <w:kern w:val="0"/>
          <w:sz w:val="36"/>
          <w:szCs w:val="36"/>
          <w:highlight w:val="none"/>
          <w:u w:color="000000"/>
          <w:lang w:val="en-US" w:eastAsia="zh-CN" w:bidi="ar"/>
        </w:rPr>
        <w:t xml:space="preserve">目 </w:t>
      </w:r>
      <w:r>
        <w:rPr>
          <w:rFonts w:hint="default" w:ascii="Times New Roman" w:hAnsi="Times New Roman" w:eastAsia="宋体" w:cs="Times New Roman"/>
          <w:b/>
          <w:bCs w:val="0"/>
          <w:color w:val="000000"/>
          <w:kern w:val="0"/>
          <w:sz w:val="36"/>
          <w:szCs w:val="36"/>
          <w:highlight w:val="none"/>
          <w:u w:color="000000"/>
          <w:lang w:val="en-US" w:eastAsia="zh-CN" w:bidi="ar"/>
        </w:rPr>
        <w:t xml:space="preserve"> </w:t>
      </w:r>
      <w:r>
        <w:rPr>
          <w:rFonts w:hint="eastAsia" w:ascii="宋体" w:hAnsi="宋体" w:eastAsia="宋体" w:cs="宋体"/>
          <w:b/>
          <w:bCs w:val="0"/>
          <w:color w:val="000000"/>
          <w:kern w:val="0"/>
          <w:sz w:val="36"/>
          <w:szCs w:val="36"/>
          <w:highlight w:val="none"/>
          <w:u w:color="000000"/>
          <w:lang w:val="en-US" w:eastAsia="zh-CN" w:bidi="ar"/>
        </w:rPr>
        <w:t>录</w:t>
      </w:r>
    </w:p>
    <w:p w14:paraId="7CC9A137">
      <w:pPr>
        <w:keepNext w:val="0"/>
        <w:keepLines w:val="0"/>
        <w:widowControl/>
        <w:suppressLineNumbers w:val="0"/>
        <w:spacing w:before="0" w:beforeAutospacing="0" w:after="0" w:afterAutospacing="0" w:line="720" w:lineRule="auto"/>
        <w:ind w:left="0" w:right="0"/>
        <w:jc w:val="both"/>
        <w:rPr>
          <w:highlight w:val="none"/>
          <w:lang w:val="en-US"/>
        </w:rPr>
      </w:pPr>
      <w:r>
        <w:rPr>
          <w:rFonts w:hint="eastAsia" w:ascii="Times New Roman" w:hAnsi="Times New Roman" w:eastAsia="宋体" w:cs="宋体"/>
          <w:color w:val="000000"/>
          <w:kern w:val="0"/>
          <w:sz w:val="21"/>
          <w:szCs w:val="21"/>
          <w:highlight w:val="none"/>
          <w:u w:color="000000"/>
          <w:lang w:val="en-US" w:eastAsia="zh-CN" w:bidi="ar"/>
        </w:rPr>
        <w:t>第一章</w:t>
      </w:r>
      <w:r>
        <w:rPr>
          <w:rFonts w:hint="default" w:ascii="Times New Roman" w:hAnsi="Times New Roman" w:eastAsia="宋体" w:cs="Times New Roman"/>
          <w:color w:val="000000"/>
          <w:kern w:val="0"/>
          <w:sz w:val="21"/>
          <w:szCs w:val="21"/>
          <w:highlight w:val="none"/>
          <w:u w:color="000000"/>
          <w:lang w:val="en-US" w:eastAsia="zh-CN" w:bidi="ar"/>
        </w:rPr>
        <w:t xml:space="preserve">  </w:t>
      </w:r>
      <w:r>
        <w:rPr>
          <w:rFonts w:hint="eastAsia" w:ascii="Times New Roman" w:hAnsi="Times New Roman" w:eastAsia="宋体" w:cs="宋体"/>
          <w:color w:val="000000"/>
          <w:kern w:val="0"/>
          <w:sz w:val="21"/>
          <w:szCs w:val="21"/>
          <w:highlight w:val="none"/>
          <w:u w:color="000000"/>
          <w:lang w:val="en-US" w:eastAsia="zh-CN" w:bidi="ar"/>
        </w:rPr>
        <w:t>招标公告</w:t>
      </w:r>
      <w:bookmarkStart w:id="0" w:name="OLE_LINK4"/>
      <w:r>
        <w:rPr>
          <w:rFonts w:hint="eastAsia" w:ascii="宋体" w:hAnsi="宋体" w:eastAsia="宋体" w:cs="宋体"/>
          <w:color w:val="000000"/>
          <w:kern w:val="0"/>
          <w:sz w:val="24"/>
          <w:szCs w:val="24"/>
          <w:highlight w:val="none"/>
          <w:u w:color="000000"/>
          <w:lang w:val="en-US" w:eastAsia="zh-CN" w:bidi="ar"/>
        </w:rPr>
        <w:t>…………………………………………………………………</w:t>
      </w:r>
      <w:bookmarkEnd w:id="0"/>
      <w:r>
        <w:rPr>
          <w:rFonts w:hint="default" w:ascii="Times New Roman" w:hAnsi="Times New Roman" w:eastAsia="宋体" w:cs="Times New Roman"/>
          <w:color w:val="000000"/>
          <w:kern w:val="0"/>
          <w:sz w:val="21"/>
          <w:szCs w:val="21"/>
          <w:highlight w:val="none"/>
          <w:u w:color="000000"/>
          <w:lang w:val="en-US" w:eastAsia="zh-CN" w:bidi="ar"/>
        </w:rPr>
        <w:t>1</w:t>
      </w:r>
    </w:p>
    <w:p w14:paraId="639CA22C">
      <w:pPr>
        <w:keepNext w:val="0"/>
        <w:keepLines w:val="0"/>
        <w:widowControl/>
        <w:suppressLineNumbers w:val="0"/>
        <w:spacing w:before="0" w:beforeAutospacing="0" w:after="0" w:afterAutospacing="0" w:line="720" w:lineRule="auto"/>
        <w:ind w:left="0" w:right="0"/>
        <w:jc w:val="both"/>
        <w:rPr>
          <w:highlight w:val="none"/>
          <w:lang w:val="en-US"/>
        </w:rPr>
      </w:pPr>
      <w:r>
        <w:rPr>
          <w:rFonts w:hint="eastAsia" w:ascii="Times New Roman" w:hAnsi="Times New Roman" w:eastAsia="宋体" w:cs="宋体"/>
          <w:color w:val="000000"/>
          <w:kern w:val="0"/>
          <w:sz w:val="21"/>
          <w:szCs w:val="21"/>
          <w:highlight w:val="none"/>
          <w:u w:color="000000"/>
          <w:lang w:val="en-US" w:eastAsia="zh-CN" w:bidi="ar"/>
        </w:rPr>
        <w:t>第二章</w:t>
      </w:r>
      <w:r>
        <w:rPr>
          <w:rFonts w:hint="default" w:ascii="Times New Roman" w:hAnsi="Times New Roman" w:eastAsia="宋体" w:cs="Times New Roman"/>
          <w:color w:val="000000"/>
          <w:kern w:val="0"/>
          <w:sz w:val="21"/>
          <w:szCs w:val="21"/>
          <w:highlight w:val="none"/>
          <w:u w:color="000000"/>
          <w:lang w:val="en-US" w:eastAsia="zh-CN" w:bidi="ar"/>
        </w:rPr>
        <w:t xml:space="preserve">  </w:t>
      </w:r>
      <w:r>
        <w:rPr>
          <w:rFonts w:hint="eastAsia" w:ascii="Times New Roman" w:hAnsi="Times New Roman" w:eastAsia="宋体" w:cs="宋体"/>
          <w:color w:val="000000"/>
          <w:kern w:val="0"/>
          <w:sz w:val="21"/>
          <w:szCs w:val="21"/>
          <w:highlight w:val="none"/>
          <w:u w:color="000000"/>
          <w:lang w:val="en-US" w:eastAsia="zh-CN" w:bidi="ar"/>
        </w:rPr>
        <w:t>投标人须知</w:t>
      </w:r>
      <w:r>
        <w:rPr>
          <w:rFonts w:hint="eastAsia" w:ascii="宋体" w:hAnsi="宋体" w:eastAsia="宋体" w:cs="宋体"/>
          <w:color w:val="000000"/>
          <w:kern w:val="0"/>
          <w:sz w:val="24"/>
          <w:szCs w:val="24"/>
          <w:highlight w:val="none"/>
          <w:u w:color="000000"/>
          <w:lang w:val="en-US" w:eastAsia="zh-CN" w:bidi="ar"/>
        </w:rPr>
        <w:t>………………………………………………………………</w:t>
      </w:r>
      <w:r>
        <w:rPr>
          <w:rFonts w:hint="eastAsia" w:ascii="Times New Roman" w:hAnsi="Times New Roman" w:eastAsia="宋体" w:cs="Times New Roman"/>
          <w:color w:val="000000"/>
          <w:kern w:val="0"/>
          <w:sz w:val="21"/>
          <w:szCs w:val="21"/>
          <w:highlight w:val="none"/>
          <w:u w:color="000000"/>
          <w:lang w:val="en-US" w:eastAsia="zh-CN" w:bidi="ar"/>
        </w:rPr>
        <w:t>4</w:t>
      </w:r>
    </w:p>
    <w:p w14:paraId="15A2AD0B">
      <w:pPr>
        <w:keepNext w:val="0"/>
        <w:keepLines w:val="0"/>
        <w:widowControl/>
        <w:suppressLineNumbers w:val="0"/>
        <w:spacing w:before="0" w:beforeAutospacing="0" w:after="0" w:afterAutospacing="0" w:line="720" w:lineRule="auto"/>
        <w:ind w:left="0" w:right="0"/>
        <w:jc w:val="both"/>
        <w:rPr>
          <w:highlight w:val="none"/>
          <w:lang w:val="en-US"/>
        </w:rPr>
      </w:pPr>
      <w:r>
        <w:rPr>
          <w:rFonts w:hint="eastAsia" w:ascii="Times New Roman" w:hAnsi="Times New Roman" w:eastAsia="宋体" w:cs="宋体"/>
          <w:color w:val="000000"/>
          <w:kern w:val="0"/>
          <w:sz w:val="21"/>
          <w:szCs w:val="21"/>
          <w:highlight w:val="none"/>
          <w:u w:color="000000"/>
          <w:lang w:val="en-US" w:eastAsia="zh-CN" w:bidi="ar"/>
        </w:rPr>
        <w:t>第三章</w:t>
      </w:r>
      <w:r>
        <w:rPr>
          <w:rFonts w:hint="default" w:ascii="Times New Roman" w:hAnsi="Times New Roman" w:eastAsia="宋体" w:cs="Times New Roman"/>
          <w:color w:val="000000"/>
          <w:kern w:val="0"/>
          <w:sz w:val="21"/>
          <w:szCs w:val="21"/>
          <w:highlight w:val="none"/>
          <w:u w:color="000000"/>
          <w:lang w:val="en-US" w:eastAsia="zh-CN" w:bidi="ar"/>
        </w:rPr>
        <w:t xml:space="preserve">  </w:t>
      </w:r>
      <w:r>
        <w:rPr>
          <w:rFonts w:hint="eastAsia" w:ascii="Times New Roman" w:hAnsi="Times New Roman" w:eastAsia="宋体" w:cs="宋体"/>
          <w:color w:val="000000"/>
          <w:kern w:val="0"/>
          <w:sz w:val="21"/>
          <w:szCs w:val="21"/>
          <w:highlight w:val="none"/>
          <w:u w:color="000000"/>
          <w:lang w:val="en-US" w:eastAsia="zh-CN" w:bidi="ar"/>
        </w:rPr>
        <w:t xml:space="preserve">评标办法 </w:t>
      </w:r>
      <w:r>
        <w:rPr>
          <w:rFonts w:hint="eastAsia" w:ascii="宋体" w:hAnsi="宋体" w:eastAsia="宋体" w:cs="宋体"/>
          <w:color w:val="000000"/>
          <w:kern w:val="0"/>
          <w:sz w:val="24"/>
          <w:szCs w:val="24"/>
          <w:highlight w:val="none"/>
          <w:u w:color="000000"/>
          <w:lang w:val="en-US" w:eastAsia="zh-CN" w:bidi="ar"/>
        </w:rPr>
        <w:t>………………………………………………………………</w:t>
      </w:r>
      <w:r>
        <w:rPr>
          <w:rFonts w:hint="default" w:ascii="Times New Roman" w:hAnsi="Times New Roman" w:eastAsia="宋体" w:cs="Times New Roman"/>
          <w:color w:val="000000"/>
          <w:kern w:val="0"/>
          <w:sz w:val="21"/>
          <w:szCs w:val="21"/>
          <w:highlight w:val="none"/>
          <w:u w:color="000000"/>
          <w:lang w:val="en-US" w:eastAsia="zh-CN" w:bidi="ar"/>
        </w:rPr>
        <w:t>1</w:t>
      </w:r>
      <w:r>
        <w:rPr>
          <w:rFonts w:hint="eastAsia" w:ascii="Times New Roman" w:hAnsi="Times New Roman" w:eastAsia="宋体" w:cs="Times New Roman"/>
          <w:color w:val="000000"/>
          <w:kern w:val="0"/>
          <w:sz w:val="21"/>
          <w:szCs w:val="21"/>
          <w:highlight w:val="none"/>
          <w:u w:color="000000"/>
          <w:lang w:val="en-US" w:eastAsia="zh-CN" w:bidi="ar"/>
        </w:rPr>
        <w:t>6</w:t>
      </w:r>
    </w:p>
    <w:p w14:paraId="62A9C7D0">
      <w:pPr>
        <w:keepNext w:val="0"/>
        <w:keepLines w:val="0"/>
        <w:widowControl/>
        <w:suppressLineNumbers w:val="0"/>
        <w:spacing w:before="0" w:beforeAutospacing="0" w:after="0" w:afterAutospacing="0" w:line="720" w:lineRule="auto"/>
        <w:ind w:left="0" w:right="0"/>
        <w:jc w:val="both"/>
        <w:rPr>
          <w:rFonts w:hint="eastAsia" w:ascii="Times New Roman" w:hAnsi="Times New Roman" w:eastAsia="宋体" w:cs="Times New Roman"/>
          <w:color w:val="000000"/>
          <w:kern w:val="0"/>
          <w:sz w:val="21"/>
          <w:szCs w:val="21"/>
          <w:highlight w:val="none"/>
          <w:u w:color="000000"/>
          <w:lang w:val="en-US" w:eastAsia="zh-CN" w:bidi="ar"/>
        </w:rPr>
      </w:pPr>
      <w:r>
        <w:rPr>
          <w:rFonts w:hint="eastAsia" w:ascii="Times New Roman" w:hAnsi="Times New Roman" w:eastAsia="宋体" w:cs="宋体"/>
          <w:color w:val="000000"/>
          <w:kern w:val="0"/>
          <w:sz w:val="21"/>
          <w:szCs w:val="21"/>
          <w:highlight w:val="none"/>
          <w:u w:color="000000"/>
          <w:lang w:val="en-US" w:eastAsia="zh-CN" w:bidi="ar"/>
        </w:rPr>
        <w:t>第四章</w:t>
      </w:r>
      <w:r>
        <w:rPr>
          <w:rFonts w:hint="default" w:ascii="Times New Roman" w:hAnsi="Times New Roman" w:eastAsia="宋体" w:cs="Times New Roman"/>
          <w:color w:val="000000"/>
          <w:kern w:val="0"/>
          <w:sz w:val="21"/>
          <w:szCs w:val="21"/>
          <w:highlight w:val="none"/>
          <w:u w:color="000000"/>
          <w:lang w:val="en-US" w:eastAsia="zh-CN" w:bidi="ar"/>
        </w:rPr>
        <w:t xml:space="preserve"> </w:t>
      </w:r>
      <w:r>
        <w:rPr>
          <w:rFonts w:hint="default" w:ascii="Times New Roman" w:hAnsi="Times New Roman" w:eastAsia="宋体" w:cs="宋体"/>
          <w:color w:val="000000"/>
          <w:kern w:val="0"/>
          <w:sz w:val="21"/>
          <w:szCs w:val="21"/>
          <w:highlight w:val="none"/>
          <w:u w:color="000000"/>
          <w:lang w:val="en-US" w:eastAsia="zh-CN" w:bidi="ar"/>
        </w:rPr>
        <w:t xml:space="preserve"> </w:t>
      </w:r>
      <w:r>
        <w:rPr>
          <w:rFonts w:hint="eastAsia" w:ascii="Times New Roman" w:hAnsi="Times New Roman" w:eastAsia="宋体" w:cs="宋体"/>
          <w:color w:val="000000"/>
          <w:kern w:val="0"/>
          <w:sz w:val="21"/>
          <w:szCs w:val="21"/>
          <w:highlight w:val="none"/>
          <w:u w:color="000000"/>
          <w:lang w:val="en-US" w:eastAsia="zh-CN" w:bidi="ar"/>
        </w:rPr>
        <w:t xml:space="preserve">采购需求 </w:t>
      </w:r>
      <w:r>
        <w:rPr>
          <w:rFonts w:hint="eastAsia" w:ascii="宋体" w:hAnsi="宋体" w:eastAsia="宋体" w:cs="宋体"/>
          <w:color w:val="000000"/>
          <w:kern w:val="0"/>
          <w:sz w:val="24"/>
          <w:szCs w:val="24"/>
          <w:highlight w:val="none"/>
          <w:u w:color="000000"/>
          <w:lang w:val="en-US" w:eastAsia="zh-CN" w:bidi="ar"/>
        </w:rPr>
        <w:t>………………………………………………………………</w:t>
      </w:r>
      <w:r>
        <w:rPr>
          <w:rFonts w:hint="eastAsia" w:ascii="Times New Roman" w:hAnsi="Times New Roman" w:eastAsia="宋体" w:cs="Times New Roman"/>
          <w:color w:val="000000"/>
          <w:kern w:val="0"/>
          <w:sz w:val="21"/>
          <w:szCs w:val="21"/>
          <w:highlight w:val="none"/>
          <w:u w:color="000000"/>
          <w:lang w:val="en-US" w:eastAsia="zh-CN" w:bidi="ar"/>
        </w:rPr>
        <w:t>23</w:t>
      </w:r>
    </w:p>
    <w:p w14:paraId="4CBDC369">
      <w:pPr>
        <w:keepNext w:val="0"/>
        <w:keepLines w:val="0"/>
        <w:widowControl/>
        <w:suppressLineNumbers w:val="0"/>
        <w:spacing w:before="0" w:beforeAutospacing="0" w:after="0" w:afterAutospacing="0" w:line="720" w:lineRule="auto"/>
        <w:ind w:left="0" w:right="0"/>
        <w:jc w:val="both"/>
        <w:rPr>
          <w:rFonts w:hint="default"/>
          <w:highlight w:val="none"/>
          <w:lang w:val="en-US"/>
        </w:rPr>
      </w:pPr>
      <w:r>
        <w:rPr>
          <w:rFonts w:hint="eastAsia" w:ascii="Times New Roman" w:hAnsi="Times New Roman" w:eastAsia="宋体" w:cs="宋体"/>
          <w:color w:val="000000"/>
          <w:kern w:val="0"/>
          <w:sz w:val="21"/>
          <w:szCs w:val="21"/>
          <w:highlight w:val="none"/>
          <w:u w:color="000000"/>
          <w:lang w:val="en-US" w:eastAsia="zh-CN" w:bidi="ar"/>
        </w:rPr>
        <w:t>第五章</w:t>
      </w:r>
      <w:r>
        <w:rPr>
          <w:rFonts w:hint="default" w:ascii="Times New Roman" w:hAnsi="Times New Roman" w:eastAsia="宋体" w:cs="Times New Roman"/>
          <w:color w:val="000000"/>
          <w:kern w:val="0"/>
          <w:sz w:val="21"/>
          <w:szCs w:val="21"/>
          <w:highlight w:val="none"/>
          <w:u w:color="000000"/>
          <w:lang w:val="en-US" w:eastAsia="zh-CN" w:bidi="ar"/>
        </w:rPr>
        <w:t xml:space="preserve">  </w:t>
      </w:r>
      <w:r>
        <w:rPr>
          <w:rFonts w:hint="eastAsia" w:ascii="Times New Roman" w:hAnsi="Times New Roman" w:eastAsia="宋体" w:cs="宋体"/>
          <w:color w:val="000000"/>
          <w:kern w:val="0"/>
          <w:sz w:val="21"/>
          <w:szCs w:val="21"/>
          <w:highlight w:val="none"/>
          <w:u w:color="000000"/>
          <w:lang w:val="en-US" w:eastAsia="zh-CN" w:bidi="ar"/>
        </w:rPr>
        <w:t>合同条款及格式</w:t>
      </w:r>
      <w:r>
        <w:rPr>
          <w:rFonts w:hint="eastAsia" w:ascii="宋体" w:hAnsi="宋体" w:eastAsia="宋体" w:cs="宋体"/>
          <w:color w:val="000000"/>
          <w:kern w:val="0"/>
          <w:sz w:val="24"/>
          <w:szCs w:val="24"/>
          <w:highlight w:val="none"/>
          <w:u w:color="000000"/>
          <w:lang w:val="en-US" w:eastAsia="zh-CN" w:bidi="ar"/>
        </w:rPr>
        <w:t>…………………………………………………………</w:t>
      </w:r>
      <w:r>
        <w:rPr>
          <w:rFonts w:hint="eastAsia" w:ascii="Times New Roman" w:hAnsi="Times New Roman" w:eastAsia="宋体" w:cs="Times New Roman"/>
          <w:color w:val="000000"/>
          <w:kern w:val="0"/>
          <w:sz w:val="21"/>
          <w:szCs w:val="21"/>
          <w:highlight w:val="none"/>
          <w:u w:color="000000"/>
          <w:lang w:val="en-US" w:eastAsia="zh-CN" w:bidi="ar"/>
        </w:rPr>
        <w:t>29</w:t>
      </w:r>
    </w:p>
    <w:p w14:paraId="35258E14">
      <w:pPr>
        <w:keepNext w:val="0"/>
        <w:keepLines w:val="0"/>
        <w:widowControl/>
        <w:suppressLineNumbers w:val="0"/>
        <w:spacing w:before="0" w:beforeAutospacing="0" w:after="0" w:afterAutospacing="0" w:line="720" w:lineRule="auto"/>
        <w:ind w:left="0" w:right="0"/>
        <w:jc w:val="both"/>
        <w:rPr>
          <w:rFonts w:hint="default" w:ascii="Times New Roman" w:hAnsi="Times New Roman" w:eastAsia="宋体" w:cs="Times New Roman"/>
          <w:color w:val="000000"/>
          <w:kern w:val="0"/>
          <w:sz w:val="21"/>
          <w:szCs w:val="21"/>
          <w:highlight w:val="none"/>
          <w:u w:color="000000"/>
          <w:lang w:val="en-US" w:eastAsia="zh-CN" w:bidi="ar"/>
        </w:rPr>
      </w:pPr>
      <w:r>
        <w:rPr>
          <w:rFonts w:hint="eastAsia" w:ascii="Times New Roman" w:hAnsi="Times New Roman" w:eastAsia="宋体" w:cs="宋体"/>
          <w:color w:val="000000"/>
          <w:kern w:val="0"/>
          <w:sz w:val="21"/>
          <w:szCs w:val="21"/>
          <w:highlight w:val="none"/>
          <w:u w:color="000000"/>
          <w:lang w:val="en-US" w:eastAsia="zh-CN" w:bidi="ar"/>
        </w:rPr>
        <w:t>第六章</w:t>
      </w:r>
      <w:r>
        <w:rPr>
          <w:rFonts w:hint="default" w:ascii="Times New Roman" w:hAnsi="Times New Roman" w:eastAsia="宋体" w:cs="Times New Roman"/>
          <w:color w:val="000000"/>
          <w:kern w:val="0"/>
          <w:sz w:val="21"/>
          <w:szCs w:val="21"/>
          <w:highlight w:val="none"/>
          <w:u w:color="000000"/>
          <w:lang w:val="en-US" w:eastAsia="zh-CN" w:bidi="ar"/>
        </w:rPr>
        <w:t xml:space="preserve">  </w:t>
      </w:r>
      <w:r>
        <w:rPr>
          <w:rFonts w:hint="eastAsia" w:ascii="Times New Roman" w:hAnsi="Times New Roman" w:eastAsia="宋体" w:cs="宋体"/>
          <w:color w:val="000000"/>
          <w:kern w:val="0"/>
          <w:sz w:val="21"/>
          <w:szCs w:val="21"/>
          <w:highlight w:val="none"/>
          <w:u w:color="000000"/>
          <w:lang w:val="en-US" w:eastAsia="zh-CN" w:bidi="ar"/>
        </w:rPr>
        <w:t>投标文件格式</w:t>
      </w:r>
      <w:r>
        <w:rPr>
          <w:rFonts w:hint="eastAsia" w:ascii="宋体" w:hAnsi="宋体" w:eastAsia="宋体" w:cs="宋体"/>
          <w:color w:val="000000"/>
          <w:kern w:val="0"/>
          <w:sz w:val="24"/>
          <w:szCs w:val="24"/>
          <w:highlight w:val="none"/>
          <w:u w:color="000000"/>
          <w:lang w:val="en-US" w:eastAsia="zh-CN" w:bidi="ar"/>
        </w:rPr>
        <w:t>……………………………………………………………</w:t>
      </w:r>
      <w:r>
        <w:rPr>
          <w:rFonts w:hint="eastAsia" w:ascii="Times New Roman" w:hAnsi="Times New Roman" w:eastAsia="宋体" w:cs="Times New Roman"/>
          <w:color w:val="000000"/>
          <w:kern w:val="0"/>
          <w:sz w:val="21"/>
          <w:szCs w:val="21"/>
          <w:highlight w:val="none"/>
          <w:u w:color="000000"/>
          <w:lang w:val="en-US" w:eastAsia="zh-CN" w:bidi="ar"/>
        </w:rPr>
        <w:t>38</w:t>
      </w:r>
    </w:p>
    <w:p w14:paraId="25A76C74">
      <w:pPr>
        <w:keepNext w:val="0"/>
        <w:keepLines w:val="0"/>
        <w:widowControl/>
        <w:suppressLineNumbers w:val="0"/>
        <w:spacing w:before="0" w:beforeAutospacing="0" w:after="0" w:afterAutospacing="0" w:line="720" w:lineRule="auto"/>
        <w:ind w:left="0" w:right="0"/>
        <w:jc w:val="both"/>
        <w:rPr>
          <w:rFonts w:hint="default"/>
          <w:highlight w:val="none"/>
          <w:lang w:val="en-US"/>
        </w:rPr>
      </w:pPr>
      <w:r>
        <w:rPr>
          <w:rFonts w:hint="eastAsia" w:ascii="Times New Roman" w:hAnsi="Times New Roman" w:eastAsia="宋体" w:cs="宋体"/>
          <w:color w:val="000000"/>
          <w:kern w:val="0"/>
          <w:sz w:val="21"/>
          <w:szCs w:val="21"/>
          <w:highlight w:val="none"/>
          <w:u w:color="000000"/>
          <w:lang w:val="en-US" w:eastAsia="zh-CN" w:bidi="ar"/>
        </w:rPr>
        <w:t>第七章</w:t>
      </w:r>
      <w:r>
        <w:rPr>
          <w:rFonts w:hint="default" w:ascii="Times New Roman" w:hAnsi="Times New Roman" w:eastAsia="宋体" w:cs="Times New Roman"/>
          <w:color w:val="000000"/>
          <w:kern w:val="0"/>
          <w:sz w:val="21"/>
          <w:szCs w:val="21"/>
          <w:highlight w:val="none"/>
          <w:u w:color="000000"/>
          <w:lang w:val="en-US" w:eastAsia="zh-CN" w:bidi="ar"/>
        </w:rPr>
        <w:t xml:space="preserve">  </w:t>
      </w:r>
      <w:r>
        <w:rPr>
          <w:rFonts w:hint="eastAsia" w:ascii="Times New Roman" w:hAnsi="Times New Roman" w:eastAsia="宋体" w:cs="宋体"/>
          <w:color w:val="000000"/>
          <w:kern w:val="0"/>
          <w:sz w:val="21"/>
          <w:szCs w:val="21"/>
          <w:highlight w:val="none"/>
          <w:u w:color="000000"/>
          <w:lang w:val="en-US" w:eastAsia="zh-CN" w:bidi="ar"/>
        </w:rPr>
        <w:t xml:space="preserve">采购人、采购代理机构对本招标文件的确认 </w:t>
      </w:r>
      <w:r>
        <w:rPr>
          <w:rFonts w:hint="eastAsia" w:ascii="宋体" w:hAnsi="宋体" w:eastAsia="宋体" w:cs="宋体"/>
          <w:color w:val="000000"/>
          <w:kern w:val="0"/>
          <w:sz w:val="24"/>
          <w:szCs w:val="24"/>
          <w:highlight w:val="none"/>
          <w:u w:color="000000"/>
          <w:lang w:val="en-US" w:eastAsia="zh-CN" w:bidi="ar"/>
        </w:rPr>
        <w:t>……………………………</w:t>
      </w:r>
      <w:r>
        <w:rPr>
          <w:rFonts w:hint="eastAsia" w:ascii="Times New Roman" w:hAnsi="Times New Roman" w:eastAsia="宋体" w:cs="Times New Roman"/>
          <w:color w:val="000000"/>
          <w:kern w:val="0"/>
          <w:sz w:val="21"/>
          <w:szCs w:val="21"/>
          <w:highlight w:val="none"/>
          <w:u w:color="000000"/>
          <w:lang w:val="en-US" w:eastAsia="zh-CN" w:bidi="ar"/>
        </w:rPr>
        <w:t>48</w:t>
      </w:r>
    </w:p>
    <w:p w14:paraId="609881BB">
      <w:pPr>
        <w:rPr>
          <w:rFonts w:hint="eastAsia" w:ascii="宋体" w:hAnsi="宋体" w:eastAsia="宋体" w:cs="宋体"/>
          <w:sz w:val="28"/>
          <w:szCs w:val="28"/>
          <w:highlight w:val="none"/>
          <w:lang w:val="en-US" w:eastAsia="zh-CN" w:bidi="ar"/>
        </w:rPr>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pPr>
    </w:p>
    <w:p w14:paraId="6085E9D1">
      <w:pPr>
        <w:pStyle w:val="21"/>
        <w:keepNext w:val="0"/>
        <w:keepLines w:val="0"/>
        <w:pageBreakBefore w:val="0"/>
        <w:widowControl/>
        <w:kinsoku/>
        <w:overflowPunct/>
        <w:topLinePunct w:val="0"/>
        <w:autoSpaceDN/>
        <w:bidi w:val="0"/>
        <w:adjustRightInd/>
        <w:snapToGrid/>
        <w:spacing w:beforeAutospacing="0" w:afterAutospacing="0" w:line="500" w:lineRule="exact"/>
        <w:jc w:val="center"/>
        <w:textAlignment w:val="auto"/>
        <w:rPr>
          <w:rFonts w:hint="eastAsia" w:ascii="宋体" w:hAnsi="宋体" w:eastAsia="宋体" w:cs="宋体"/>
          <w:b/>
          <w:bCs/>
          <w:highlight w:val="none"/>
          <w:lang w:val="en-US"/>
        </w:rPr>
      </w:pPr>
      <w:bookmarkStart w:id="1" w:name="_Toc23741_WPSOffice_Level1"/>
      <w:bookmarkEnd w:id="1"/>
      <w:bookmarkStart w:id="2" w:name="_Toc29214"/>
      <w:bookmarkEnd w:id="2"/>
      <w:r>
        <w:rPr>
          <w:rFonts w:hint="eastAsia" w:ascii="宋体" w:hAnsi="宋体" w:eastAsia="宋体" w:cs="宋体"/>
          <w:b/>
          <w:bCs/>
          <w:highlight w:val="none"/>
          <w:lang w:eastAsia="zh-CN"/>
        </w:rPr>
        <w:t>第一章</w:t>
      </w:r>
      <w:r>
        <w:rPr>
          <w:rFonts w:hint="eastAsia" w:ascii="宋体" w:hAnsi="Calibri" w:eastAsia="楷体_GB2312" w:cs="宋体"/>
          <w:b/>
          <w:bCs/>
          <w:highlight w:val="none"/>
          <w:lang w:val="en-US"/>
        </w:rPr>
        <w:t xml:space="preserve">  </w:t>
      </w:r>
      <w:bookmarkStart w:id="3" w:name="_Toc18980_WPSOffice_Level1"/>
      <w:bookmarkEnd w:id="3"/>
      <w:bookmarkStart w:id="4" w:name="_Toc7358"/>
      <w:bookmarkEnd w:id="4"/>
      <w:r>
        <w:rPr>
          <w:rFonts w:hint="eastAsia" w:ascii="宋体" w:hAnsi="宋体" w:eastAsia="宋体" w:cs="宋体"/>
          <w:b/>
          <w:bCs/>
          <w:highlight w:val="none"/>
          <w:lang w:eastAsia="zh-CN"/>
        </w:rPr>
        <w:t>招标公告</w:t>
      </w:r>
    </w:p>
    <w:p w14:paraId="2F1FBFB3">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40" w:lineRule="exact"/>
        <w:ind w:right="0" w:firstLine="480" w:firstLineChars="200"/>
        <w:jc w:val="left"/>
        <w:textAlignment w:val="auto"/>
        <w:rPr>
          <w:rFonts w:hint="eastAsia" w:ascii="宋体" w:hAnsi="宋体" w:eastAsia="宋体" w:cs="宋体"/>
          <w:color w:val="000000"/>
          <w:kern w:val="0"/>
          <w:sz w:val="24"/>
          <w:szCs w:val="24"/>
          <w:highlight w:val="none"/>
          <w:u w:color="000000"/>
          <w:lang w:val="en-US" w:eastAsia="zh-CN" w:bidi="ar"/>
        </w:rPr>
      </w:pPr>
      <w:bookmarkStart w:id="5" w:name="_Toc28359079"/>
      <w:bookmarkEnd w:id="5"/>
      <w:bookmarkStart w:id="6" w:name="_Toc28359002"/>
      <w:bookmarkEnd w:id="6"/>
      <w:bookmarkStart w:id="7" w:name="_Toc58430305"/>
      <w:bookmarkEnd w:id="7"/>
      <w:bookmarkStart w:id="8" w:name="_Toc35393621"/>
      <w:bookmarkEnd w:id="8"/>
      <w:bookmarkStart w:id="9" w:name="_Toc35393790"/>
      <w:r>
        <w:rPr>
          <w:rFonts w:hint="eastAsia" w:ascii="宋体" w:hAnsi="宋体" w:eastAsia="宋体" w:cs="宋体"/>
          <w:color w:val="000000"/>
          <w:kern w:val="0"/>
          <w:sz w:val="24"/>
          <w:szCs w:val="24"/>
          <w:highlight w:val="none"/>
          <w:u w:color="000000"/>
          <w:lang w:val="en-US" w:eastAsia="zh-CN" w:bidi="ar"/>
        </w:rPr>
        <w:t>项目概况</w:t>
      </w:r>
    </w:p>
    <w:p w14:paraId="4444077B">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440" w:lineRule="exact"/>
        <w:ind w:right="0" w:firstLine="480" w:firstLineChars="200"/>
        <w:jc w:val="left"/>
        <w:textAlignment w:val="auto"/>
        <w:rPr>
          <w:rFonts w:hint="eastAsia" w:ascii="宋体" w:hAnsi="宋体" w:eastAsia="宋体" w:cs="宋体"/>
          <w:color w:val="000000"/>
          <w:kern w:val="0"/>
          <w:sz w:val="24"/>
          <w:szCs w:val="24"/>
          <w:highlight w:val="none"/>
          <w:u w:color="000000"/>
          <w:lang w:val="en-US" w:eastAsia="zh-CN" w:bidi="ar"/>
        </w:rPr>
      </w:pPr>
      <w:r>
        <w:rPr>
          <w:rFonts w:hint="eastAsia" w:ascii="宋体" w:hAnsi="宋体" w:eastAsia="宋体" w:cs="宋体"/>
          <w:color w:val="000000"/>
          <w:kern w:val="0"/>
          <w:sz w:val="24"/>
          <w:szCs w:val="24"/>
          <w:highlight w:val="none"/>
          <w:u w:color="000000"/>
          <w:lang w:val="en-US" w:eastAsia="zh-CN" w:bidi="ar"/>
        </w:rPr>
        <w:t>滁州市公共安全视频监控服务项目监理的潜在投标人应在滁州市城投工程咨询管理有限公司网站（https://www.czctgczx.com/）获取招标文件，并于2025年4月29日15时00分（北京时间）前递交投标文件。</w:t>
      </w:r>
    </w:p>
    <w:p w14:paraId="7C2A819B">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440" w:lineRule="exact"/>
        <w:ind w:left="0" w:right="0" w:firstLine="482" w:firstLineChars="200"/>
        <w:jc w:val="both"/>
        <w:textAlignment w:val="auto"/>
        <w:rPr>
          <w:rFonts w:hint="eastAsia" w:ascii="宋体" w:hAnsi="宋体" w:eastAsia="宋体" w:cs="宋体"/>
          <w:b/>
          <w:bCs w:val="0"/>
          <w:sz w:val="24"/>
          <w:szCs w:val="24"/>
          <w:highlight w:val="none"/>
          <w:lang w:val="en-US"/>
        </w:rPr>
      </w:pPr>
      <w:r>
        <w:rPr>
          <w:rFonts w:hint="eastAsia" w:ascii="宋体" w:hAnsi="宋体" w:eastAsia="宋体" w:cs="宋体"/>
          <w:b/>
          <w:bCs w:val="0"/>
          <w:color w:val="000000"/>
          <w:kern w:val="0"/>
          <w:sz w:val="24"/>
          <w:szCs w:val="24"/>
          <w:highlight w:val="none"/>
          <w:u w:color="000000"/>
          <w:lang w:val="en-US" w:eastAsia="zh-CN" w:bidi="ar"/>
        </w:rPr>
        <w:t>一、项目基本情况</w:t>
      </w:r>
      <w:bookmarkEnd w:id="9"/>
    </w:p>
    <w:p w14:paraId="06E0D367">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40" w:lineRule="exact"/>
        <w:ind w:right="0" w:firstLine="480" w:firstLineChars="200"/>
        <w:jc w:val="left"/>
        <w:textAlignment w:val="auto"/>
        <w:rPr>
          <w:rFonts w:hint="default" w:ascii="宋体" w:hAnsi="宋体" w:eastAsia="宋体" w:cs="宋体"/>
          <w:color w:val="000000"/>
          <w:kern w:val="0"/>
          <w:sz w:val="24"/>
          <w:szCs w:val="24"/>
          <w:highlight w:val="none"/>
          <w:u w:color="000000"/>
          <w:lang w:val="en-US" w:eastAsia="zh-CN" w:bidi="ar"/>
        </w:rPr>
      </w:pPr>
      <w:r>
        <w:rPr>
          <w:rFonts w:hint="eastAsia" w:ascii="宋体" w:hAnsi="宋体" w:eastAsia="宋体" w:cs="宋体"/>
          <w:color w:val="000000"/>
          <w:kern w:val="0"/>
          <w:sz w:val="24"/>
          <w:szCs w:val="24"/>
          <w:highlight w:val="none"/>
          <w:u w:color="000000"/>
          <w:lang w:val="en-US" w:eastAsia="zh-CN" w:bidi="ar"/>
        </w:rPr>
        <w:t>项目名称：滁州市公共安全视频监控服务项目监理</w:t>
      </w:r>
    </w:p>
    <w:p w14:paraId="125030FC">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40" w:lineRule="exact"/>
        <w:ind w:right="0" w:firstLine="480" w:firstLineChars="200"/>
        <w:jc w:val="left"/>
        <w:textAlignment w:val="auto"/>
        <w:rPr>
          <w:rFonts w:hint="eastAsia" w:ascii="宋体" w:hAnsi="宋体" w:eastAsia="宋体" w:cs="宋体"/>
          <w:b w:val="0"/>
          <w:bCs w:val="0"/>
          <w:color w:val="auto"/>
          <w:kern w:val="0"/>
          <w:sz w:val="24"/>
          <w:szCs w:val="24"/>
          <w:highlight w:val="none"/>
          <w:u w:color="000000"/>
          <w:lang w:val="en-US" w:eastAsia="zh-CN" w:bidi="ar"/>
        </w:rPr>
      </w:pPr>
      <w:r>
        <w:rPr>
          <w:rFonts w:hint="eastAsia" w:ascii="宋体" w:hAnsi="宋体" w:eastAsia="宋体" w:cs="宋体"/>
          <w:color w:val="auto"/>
          <w:kern w:val="0"/>
          <w:sz w:val="24"/>
          <w:szCs w:val="24"/>
          <w:highlight w:val="none"/>
          <w:u w:color="000000"/>
          <w:lang w:val="en-US" w:eastAsia="zh-CN" w:bidi="ar"/>
        </w:rPr>
        <w:t>预算金额：24.6万元</w:t>
      </w:r>
      <w:r>
        <w:rPr>
          <w:rFonts w:hint="eastAsia" w:ascii="宋体" w:hAnsi="宋体" w:eastAsia="宋体" w:cs="宋体"/>
          <w:color w:val="auto"/>
          <w:kern w:val="0"/>
          <w:sz w:val="24"/>
          <w:szCs w:val="24"/>
          <w:highlight w:val="none"/>
          <w:u w:color="000000"/>
          <w:lang w:val="en-US" w:eastAsia="zh-CN" w:bidi="ar"/>
        </w:rPr>
        <w:br w:type="textWrapping"/>
      </w:r>
      <w:r>
        <w:rPr>
          <w:rFonts w:hint="eastAsia" w:ascii="宋体" w:hAnsi="宋体" w:eastAsia="宋体" w:cs="宋体"/>
          <w:color w:val="auto"/>
          <w:kern w:val="0"/>
          <w:sz w:val="24"/>
          <w:szCs w:val="24"/>
          <w:highlight w:val="none"/>
          <w:u w:color="000000"/>
          <w:lang w:val="en-US" w:eastAsia="zh-CN" w:bidi="ar"/>
        </w:rPr>
        <w:t xml:space="preserve">    最高限价：本项目监理费用最高限价为24.6万元</w:t>
      </w:r>
      <w:r>
        <w:rPr>
          <w:rFonts w:hint="eastAsia" w:ascii="宋体" w:hAnsi="宋体" w:eastAsia="宋体" w:cs="宋体"/>
          <w:b w:val="0"/>
          <w:bCs w:val="0"/>
          <w:color w:val="auto"/>
          <w:kern w:val="0"/>
          <w:sz w:val="24"/>
          <w:szCs w:val="24"/>
          <w:highlight w:val="none"/>
          <w:u w:color="000000"/>
          <w:lang w:val="en-US" w:eastAsia="zh-CN" w:bidi="ar"/>
        </w:rPr>
        <w:t>。投标报价不得超过最高限价，否则按无效投标处理。</w:t>
      </w:r>
    </w:p>
    <w:p w14:paraId="756147C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color w:val="auto"/>
          <w:kern w:val="0"/>
          <w:sz w:val="24"/>
          <w:szCs w:val="24"/>
          <w:highlight w:val="none"/>
          <w:u w:color="000000"/>
          <w:lang w:val="en-US" w:eastAsia="zh-CN" w:bidi="ar"/>
        </w:rPr>
      </w:pPr>
      <w:r>
        <w:rPr>
          <w:rFonts w:hint="eastAsia" w:ascii="宋体" w:hAnsi="宋体" w:eastAsia="宋体" w:cs="宋体"/>
          <w:color w:val="auto"/>
          <w:kern w:val="0"/>
          <w:sz w:val="24"/>
          <w:szCs w:val="24"/>
          <w:highlight w:val="none"/>
          <w:u w:color="000000"/>
          <w:lang w:val="en-US" w:eastAsia="zh-CN" w:bidi="ar"/>
        </w:rPr>
        <w:t>采购需求：详见《采购需求与服务要求》</w:t>
      </w:r>
    </w:p>
    <w:p w14:paraId="6EDC9892">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40" w:lineRule="exact"/>
        <w:ind w:left="0" w:right="0" w:firstLine="480" w:firstLineChars="200"/>
        <w:jc w:val="both"/>
        <w:textAlignment w:val="auto"/>
        <w:rPr>
          <w:rFonts w:hint="default" w:ascii="宋体" w:hAnsi="宋体" w:eastAsia="宋体" w:cs="宋体"/>
          <w:color w:val="auto"/>
          <w:kern w:val="0"/>
          <w:sz w:val="24"/>
          <w:szCs w:val="24"/>
          <w:highlight w:val="none"/>
          <w:u w:color="000000"/>
          <w:lang w:val="en-US" w:eastAsia="zh-CN" w:bidi="ar"/>
        </w:rPr>
      </w:pPr>
      <w:r>
        <w:rPr>
          <w:rFonts w:hint="eastAsia" w:ascii="宋体" w:hAnsi="宋体" w:eastAsia="宋体" w:cs="宋体"/>
          <w:color w:val="auto"/>
          <w:kern w:val="0"/>
          <w:sz w:val="24"/>
          <w:szCs w:val="24"/>
          <w:highlight w:val="none"/>
          <w:u w:color="000000"/>
          <w:lang w:val="en-US" w:eastAsia="zh-CN" w:bidi="ar"/>
        </w:rPr>
        <w:t>合同履行期限：46个月（自合同签订之日起开始计算）。</w:t>
      </w:r>
    </w:p>
    <w:p w14:paraId="638944EA">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sz w:val="24"/>
          <w:szCs w:val="24"/>
          <w:highlight w:val="none"/>
          <w:lang w:val="en-US"/>
        </w:rPr>
      </w:pPr>
      <w:r>
        <w:rPr>
          <w:rFonts w:hint="eastAsia" w:ascii="宋体" w:hAnsi="宋体" w:eastAsia="宋体" w:cs="宋体"/>
          <w:color w:val="000000"/>
          <w:kern w:val="0"/>
          <w:sz w:val="24"/>
          <w:szCs w:val="24"/>
          <w:highlight w:val="none"/>
          <w:u w:color="000000"/>
          <w:lang w:val="en-US" w:eastAsia="zh-CN" w:bidi="ar"/>
        </w:rPr>
        <w:t>本项目不接受联合体投标</w:t>
      </w:r>
    </w:p>
    <w:p w14:paraId="32C6F764">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440" w:lineRule="exact"/>
        <w:ind w:left="0" w:right="0" w:firstLine="490" w:firstLineChars="200"/>
        <w:jc w:val="both"/>
        <w:textAlignment w:val="auto"/>
        <w:rPr>
          <w:rFonts w:hint="eastAsia" w:ascii="宋体" w:hAnsi="宋体" w:eastAsia="宋体" w:cs="宋体"/>
          <w:b/>
          <w:bCs w:val="0"/>
          <w:spacing w:val="2"/>
          <w:sz w:val="24"/>
          <w:szCs w:val="24"/>
          <w:highlight w:val="none"/>
          <w:lang w:val="en-US"/>
        </w:rPr>
      </w:pPr>
      <w:r>
        <w:rPr>
          <w:rFonts w:hint="eastAsia" w:ascii="宋体" w:hAnsi="宋体" w:eastAsia="宋体" w:cs="宋体"/>
          <w:b/>
          <w:bCs w:val="0"/>
          <w:color w:val="000000"/>
          <w:spacing w:val="2"/>
          <w:kern w:val="0"/>
          <w:sz w:val="24"/>
          <w:szCs w:val="24"/>
          <w:highlight w:val="none"/>
          <w:u w:color="000000"/>
          <w:lang w:val="en-US" w:eastAsia="zh-CN" w:bidi="ar"/>
        </w:rPr>
        <w:t>二、</w:t>
      </w:r>
      <w:r>
        <w:rPr>
          <w:rFonts w:hint="eastAsia" w:ascii="宋体" w:hAnsi="宋体" w:eastAsia="宋体" w:cs="宋体"/>
          <w:b/>
          <w:bCs w:val="0"/>
          <w:color w:val="000000"/>
          <w:kern w:val="0"/>
          <w:sz w:val="24"/>
          <w:szCs w:val="24"/>
          <w:highlight w:val="none"/>
          <w:u w:color="000000"/>
          <w:lang w:val="en-US" w:eastAsia="zh-CN" w:bidi="ar"/>
        </w:rPr>
        <w:t>申请人的资格要求</w:t>
      </w:r>
    </w:p>
    <w:p w14:paraId="784BAA90">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color w:val="000000"/>
          <w:kern w:val="0"/>
          <w:sz w:val="24"/>
          <w:szCs w:val="24"/>
          <w:highlight w:val="none"/>
          <w:u w:color="000000"/>
          <w:lang w:val="en-US" w:eastAsia="zh-CN" w:bidi="ar"/>
        </w:rPr>
      </w:pPr>
      <w:r>
        <w:rPr>
          <w:rFonts w:hint="eastAsia" w:ascii="宋体" w:hAnsi="宋体" w:eastAsia="宋体" w:cs="宋体"/>
          <w:color w:val="000000"/>
          <w:kern w:val="0"/>
          <w:sz w:val="24"/>
          <w:szCs w:val="24"/>
          <w:highlight w:val="none"/>
          <w:u w:color="000000"/>
          <w:lang w:val="en-US" w:eastAsia="zh-CN" w:bidi="ar"/>
        </w:rPr>
        <w:t>1.满足《中华人民共和国政府采购法》第二十二条规定；</w:t>
      </w:r>
    </w:p>
    <w:p w14:paraId="6A9F1F35">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440" w:lineRule="exact"/>
        <w:ind w:left="0" w:right="0" w:firstLine="480" w:firstLineChars="200"/>
        <w:jc w:val="both"/>
        <w:textAlignment w:val="auto"/>
        <w:rPr>
          <w:rFonts w:hint="default" w:ascii="宋体" w:hAnsi="宋体" w:eastAsia="宋体" w:cs="宋体"/>
          <w:color w:val="auto"/>
          <w:kern w:val="0"/>
          <w:sz w:val="24"/>
          <w:szCs w:val="24"/>
          <w:highlight w:val="none"/>
          <w:u w:color="000000"/>
          <w:lang w:val="en-US" w:eastAsia="zh-CN" w:bidi="ar"/>
        </w:rPr>
      </w:pPr>
      <w:r>
        <w:rPr>
          <w:rFonts w:hint="eastAsia" w:ascii="宋体" w:hAnsi="宋体" w:eastAsia="宋体" w:cs="宋体"/>
          <w:color w:val="auto"/>
          <w:kern w:val="0"/>
          <w:sz w:val="24"/>
          <w:szCs w:val="24"/>
          <w:highlight w:val="none"/>
          <w:u w:color="000000"/>
          <w:lang w:val="en-US" w:eastAsia="zh-CN" w:bidi="ar"/>
        </w:rPr>
        <w:t>2.本项目的特定资格要求：项目负责人（总监理工程师）具有计算机技术与软件专业技术资格（水平）考试信息系统监理师证书。</w:t>
      </w:r>
    </w:p>
    <w:p w14:paraId="314890DF">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440" w:lineRule="exact"/>
        <w:ind w:left="0" w:right="0" w:firstLine="482" w:firstLineChars="200"/>
        <w:jc w:val="both"/>
        <w:textAlignment w:val="auto"/>
        <w:rPr>
          <w:rFonts w:hint="eastAsia" w:ascii="宋体" w:hAnsi="宋体" w:eastAsia="宋体" w:cs="宋体"/>
          <w:b/>
          <w:bCs w:val="0"/>
          <w:color w:val="auto"/>
          <w:sz w:val="24"/>
          <w:szCs w:val="24"/>
          <w:highlight w:val="none"/>
          <w:lang w:val="en-US"/>
        </w:rPr>
      </w:pPr>
      <w:r>
        <w:rPr>
          <w:rFonts w:hint="eastAsia" w:ascii="宋体" w:hAnsi="宋体" w:eastAsia="宋体" w:cs="宋体"/>
          <w:b/>
          <w:bCs w:val="0"/>
          <w:color w:val="auto"/>
          <w:kern w:val="0"/>
          <w:sz w:val="24"/>
          <w:szCs w:val="24"/>
          <w:highlight w:val="none"/>
          <w:u w:color="000000"/>
          <w:lang w:val="en-US" w:eastAsia="zh-CN" w:bidi="ar"/>
        </w:rPr>
        <w:t>三、获取招标文件</w:t>
      </w:r>
    </w:p>
    <w:p w14:paraId="6D97ED4A">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40" w:lineRule="exact"/>
        <w:ind w:left="0" w:right="0" w:firstLine="540"/>
        <w:jc w:val="both"/>
        <w:textAlignment w:val="auto"/>
        <w:rPr>
          <w:rFonts w:hint="eastAsia" w:ascii="宋体" w:hAnsi="宋体" w:eastAsia="宋体" w:cs="宋体"/>
          <w:sz w:val="24"/>
          <w:szCs w:val="24"/>
          <w:highlight w:val="none"/>
          <w:u w:val="single"/>
          <w:lang w:val="en-US"/>
        </w:rPr>
      </w:pPr>
      <w:r>
        <w:rPr>
          <w:rFonts w:hint="eastAsia" w:ascii="宋体" w:hAnsi="宋体" w:eastAsia="宋体" w:cs="宋体"/>
          <w:color w:val="000000"/>
          <w:kern w:val="0"/>
          <w:sz w:val="24"/>
          <w:szCs w:val="24"/>
          <w:highlight w:val="none"/>
          <w:u w:color="000000"/>
          <w:lang w:val="en-US" w:eastAsia="zh-CN" w:bidi="ar"/>
        </w:rPr>
        <w:t>时间：</w:t>
      </w:r>
      <w:r>
        <w:rPr>
          <w:rFonts w:hint="eastAsia" w:ascii="宋体" w:hAnsi="宋体" w:eastAsia="宋体" w:cs="宋体"/>
          <w:color w:val="000000"/>
          <w:kern w:val="0"/>
          <w:sz w:val="24"/>
          <w:szCs w:val="24"/>
          <w:highlight w:val="none"/>
          <w:u w:val="single" w:color="000000"/>
          <w:lang w:val="en-US" w:eastAsia="zh-CN" w:bidi="ar"/>
        </w:rPr>
        <w:t>2025年4月22日</w:t>
      </w:r>
      <w:r>
        <w:rPr>
          <w:rFonts w:hint="eastAsia" w:ascii="宋体" w:hAnsi="宋体" w:eastAsia="宋体" w:cs="宋体"/>
          <w:color w:val="000000"/>
          <w:kern w:val="0"/>
          <w:sz w:val="24"/>
          <w:szCs w:val="24"/>
          <w:highlight w:val="none"/>
          <w:u w:color="000000"/>
          <w:lang w:val="en-US" w:eastAsia="zh-CN" w:bidi="ar"/>
        </w:rPr>
        <w:t>至</w:t>
      </w:r>
      <w:r>
        <w:rPr>
          <w:rFonts w:hint="eastAsia" w:ascii="宋体" w:hAnsi="宋体" w:eastAsia="宋体" w:cs="宋体"/>
          <w:color w:val="000000"/>
          <w:kern w:val="0"/>
          <w:sz w:val="24"/>
          <w:szCs w:val="24"/>
          <w:highlight w:val="none"/>
          <w:u w:val="single" w:color="000000"/>
          <w:lang w:val="en-US" w:eastAsia="zh-CN" w:bidi="ar"/>
        </w:rPr>
        <w:t xml:space="preserve"> 2025年4月29日</w:t>
      </w:r>
    </w:p>
    <w:p w14:paraId="5B540239">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40" w:lineRule="exact"/>
        <w:ind w:left="0" w:right="0" w:firstLine="540"/>
        <w:jc w:val="both"/>
        <w:textAlignment w:val="auto"/>
        <w:rPr>
          <w:rFonts w:hint="eastAsia" w:ascii="宋体" w:hAnsi="宋体" w:eastAsia="宋体" w:cs="宋体"/>
          <w:color w:val="000000"/>
          <w:kern w:val="0"/>
          <w:sz w:val="24"/>
          <w:szCs w:val="24"/>
          <w:highlight w:val="none"/>
          <w:u w:color="000000"/>
          <w:lang w:val="en-US" w:eastAsia="zh-CN" w:bidi="ar"/>
        </w:rPr>
      </w:pPr>
      <w:bookmarkStart w:id="10" w:name="_Toc58430308"/>
      <w:bookmarkEnd w:id="10"/>
      <w:bookmarkStart w:id="11" w:name="_Toc28359082"/>
      <w:bookmarkEnd w:id="11"/>
      <w:bookmarkStart w:id="12" w:name="_Toc28359005"/>
      <w:bookmarkEnd w:id="12"/>
      <w:bookmarkStart w:id="13" w:name="_Toc35393793"/>
      <w:bookmarkEnd w:id="13"/>
      <w:r>
        <w:rPr>
          <w:rFonts w:hint="eastAsia" w:ascii="宋体" w:hAnsi="宋体" w:eastAsia="宋体" w:cs="宋体"/>
          <w:color w:val="000000"/>
          <w:kern w:val="0"/>
          <w:sz w:val="24"/>
          <w:szCs w:val="24"/>
          <w:highlight w:val="none"/>
          <w:u w:color="000000"/>
          <w:lang w:val="en-US" w:eastAsia="zh-CN" w:bidi="ar"/>
        </w:rPr>
        <w:t>地点：请于公告发布之日起从滁州市城投工程咨询管理有限公司官网（https://www.czctgczx.com/）下载。</w:t>
      </w:r>
    </w:p>
    <w:p w14:paraId="1351E864">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40" w:lineRule="exact"/>
        <w:ind w:left="0" w:right="0" w:firstLine="540"/>
        <w:jc w:val="both"/>
        <w:textAlignment w:val="auto"/>
        <w:rPr>
          <w:rFonts w:hint="eastAsia" w:ascii="宋体" w:hAnsi="宋体" w:eastAsia="宋体" w:cs="宋体"/>
          <w:color w:val="000000"/>
          <w:kern w:val="0"/>
          <w:sz w:val="24"/>
          <w:szCs w:val="24"/>
          <w:highlight w:val="none"/>
          <w:u w:color="000000"/>
          <w:lang w:val="en-US" w:eastAsia="zh-CN" w:bidi="ar"/>
        </w:rPr>
      </w:pPr>
      <w:r>
        <w:rPr>
          <w:rFonts w:hint="eastAsia" w:ascii="宋体" w:hAnsi="宋体" w:eastAsia="宋体" w:cs="宋体"/>
          <w:color w:val="000000"/>
          <w:kern w:val="0"/>
          <w:sz w:val="24"/>
          <w:szCs w:val="24"/>
          <w:highlight w:val="none"/>
          <w:u w:color="000000"/>
          <w:lang w:val="en-US" w:eastAsia="zh-CN" w:bidi="ar"/>
        </w:rPr>
        <w:t>方式：（1）投标人须登录新点电子交易平台【滁州专区】查询、获取招标文件。首次登录办理入库手续，办理入库不收取任何费用。新点电子招投标统一认证平台使用相关问题（如系统登录、信息登记、录入及提交、数字证书关联等）请拨打服务电话：4009280095-5（工作日）。  </w:t>
      </w:r>
    </w:p>
    <w:p w14:paraId="238498B2">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40" w:lineRule="exact"/>
        <w:ind w:left="0" w:right="0" w:firstLine="540"/>
        <w:jc w:val="both"/>
        <w:textAlignment w:val="auto"/>
        <w:rPr>
          <w:rFonts w:hint="eastAsia" w:ascii="宋体" w:hAnsi="宋体" w:eastAsia="宋体" w:cs="宋体"/>
          <w:color w:val="000000"/>
          <w:kern w:val="0"/>
          <w:sz w:val="24"/>
          <w:szCs w:val="24"/>
          <w:highlight w:val="none"/>
          <w:u w:color="000000"/>
          <w:lang w:val="en-US" w:eastAsia="zh-CN" w:bidi="ar"/>
        </w:rPr>
      </w:pPr>
      <w:r>
        <w:rPr>
          <w:rFonts w:hint="eastAsia" w:ascii="宋体" w:hAnsi="宋体" w:eastAsia="宋体" w:cs="宋体"/>
          <w:color w:val="000000"/>
          <w:kern w:val="0"/>
          <w:sz w:val="24"/>
          <w:szCs w:val="24"/>
          <w:highlight w:val="none"/>
          <w:u w:color="000000"/>
          <w:lang w:val="en-US" w:eastAsia="zh-CN" w:bidi="ar"/>
        </w:rPr>
        <w:t>（2）投标人登录新点电子交易平台【滁州专区】获取招标文件及其它资料（含澄清和补充说明等）。如在招标文件获取过程中遇到系统问题，请拨打技术支持服务热线4009280095或者网站首页在线客服。</w:t>
      </w:r>
    </w:p>
    <w:p w14:paraId="68F961A6">
      <w:pPr>
        <w:keepNext w:val="0"/>
        <w:keepLines w:val="0"/>
        <w:pageBreakBefore w:val="0"/>
        <w:widowControl/>
        <w:numPr>
          <w:ilvl w:val="0"/>
          <w:numId w:val="0"/>
        </w:numPr>
        <w:suppressLineNumbers w:val="0"/>
        <w:kinsoku/>
        <w:overflowPunct/>
        <w:topLinePunct w:val="0"/>
        <w:autoSpaceDE w:val="0"/>
        <w:autoSpaceDN/>
        <w:bidi w:val="0"/>
        <w:adjustRightInd/>
        <w:snapToGrid/>
        <w:spacing w:before="0" w:beforeAutospacing="0" w:after="0" w:afterAutospacing="0" w:line="440" w:lineRule="exact"/>
        <w:ind w:left="540" w:leftChars="0" w:right="0" w:rightChars="0"/>
        <w:jc w:val="both"/>
        <w:textAlignment w:val="auto"/>
        <w:rPr>
          <w:rFonts w:hint="eastAsia" w:ascii="宋体" w:hAnsi="宋体" w:eastAsia="宋体" w:cs="宋体"/>
          <w:color w:val="000000"/>
          <w:kern w:val="0"/>
          <w:sz w:val="24"/>
          <w:szCs w:val="24"/>
          <w:highlight w:val="none"/>
          <w:u w:color="000000"/>
          <w:lang w:val="en-US" w:eastAsia="zh-CN" w:bidi="ar"/>
        </w:rPr>
      </w:pPr>
      <w:r>
        <w:rPr>
          <w:rFonts w:hint="eastAsia" w:ascii="宋体" w:hAnsi="宋体" w:eastAsia="宋体" w:cs="宋体"/>
          <w:color w:val="000000"/>
          <w:kern w:val="0"/>
          <w:sz w:val="24"/>
          <w:szCs w:val="24"/>
          <w:highlight w:val="none"/>
          <w:u w:color="000000"/>
          <w:lang w:val="en-US" w:eastAsia="zh-CN" w:bidi="ar"/>
        </w:rPr>
        <w:t>售价：0元</w:t>
      </w:r>
    </w:p>
    <w:p w14:paraId="713E7905">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440" w:lineRule="exact"/>
        <w:ind w:left="0" w:right="0" w:firstLine="482" w:firstLineChars="200"/>
        <w:jc w:val="both"/>
        <w:textAlignment w:val="auto"/>
        <w:rPr>
          <w:rFonts w:hint="eastAsia" w:ascii="宋体" w:hAnsi="宋体" w:eastAsia="宋体" w:cs="宋体"/>
          <w:b/>
          <w:bCs w:val="0"/>
          <w:sz w:val="24"/>
          <w:szCs w:val="24"/>
          <w:highlight w:val="none"/>
          <w:lang w:val="en-US"/>
        </w:rPr>
      </w:pPr>
      <w:r>
        <w:rPr>
          <w:rFonts w:hint="eastAsia" w:ascii="宋体" w:hAnsi="宋体" w:cs="宋体"/>
          <w:b/>
          <w:color w:val="auto"/>
          <w:sz w:val="24"/>
          <w:szCs w:val="24"/>
          <w:highlight w:val="none"/>
        </w:rPr>
        <w:t>四、提交投标文件截止时间和</w:t>
      </w:r>
      <w:r>
        <w:rPr>
          <w:rFonts w:hint="eastAsia" w:ascii="宋体" w:hAnsi="宋体" w:cs="宋体"/>
          <w:b/>
          <w:color w:val="auto"/>
          <w:sz w:val="24"/>
          <w:szCs w:val="24"/>
          <w:highlight w:val="none"/>
          <w:lang w:val="en-US" w:eastAsia="zh-CN"/>
        </w:rPr>
        <w:t>方式</w:t>
      </w:r>
    </w:p>
    <w:p w14:paraId="49A7EE5A">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bCs/>
          <w:sz w:val="24"/>
          <w:szCs w:val="24"/>
          <w:highlight w:val="none"/>
          <w:lang w:val="en-US"/>
        </w:rPr>
      </w:pPr>
      <w:r>
        <w:rPr>
          <w:rFonts w:hint="eastAsia" w:ascii="宋体" w:hAnsi="宋体" w:eastAsia="宋体" w:cs="宋体"/>
          <w:bCs/>
          <w:color w:val="000000"/>
          <w:kern w:val="0"/>
          <w:sz w:val="24"/>
          <w:szCs w:val="24"/>
          <w:highlight w:val="none"/>
          <w:u w:color="000000"/>
          <w:lang w:val="en-US" w:eastAsia="zh-CN" w:bidi="ar"/>
        </w:rPr>
        <w:t>时间：</w:t>
      </w:r>
      <w:r>
        <w:rPr>
          <w:rFonts w:hint="eastAsia" w:ascii="宋体" w:hAnsi="宋体" w:eastAsia="宋体" w:cs="宋体"/>
          <w:bCs/>
          <w:color w:val="000000"/>
          <w:kern w:val="0"/>
          <w:sz w:val="24"/>
          <w:szCs w:val="24"/>
          <w:highlight w:val="none"/>
          <w:u w:val="single" w:color="000000"/>
          <w:lang w:val="en-US" w:eastAsia="zh-CN" w:bidi="ar"/>
        </w:rPr>
        <w:t>2025年4月29日15时00分</w:t>
      </w:r>
      <w:r>
        <w:rPr>
          <w:rFonts w:hint="eastAsia" w:ascii="宋体" w:hAnsi="宋体" w:eastAsia="宋体" w:cs="宋体"/>
          <w:bCs/>
          <w:color w:val="000000"/>
          <w:kern w:val="0"/>
          <w:sz w:val="24"/>
          <w:szCs w:val="24"/>
          <w:highlight w:val="none"/>
          <w:u w:color="000000"/>
          <w:lang w:val="en-US" w:eastAsia="zh-CN" w:bidi="ar"/>
        </w:rPr>
        <w:t>（北京时间）</w:t>
      </w:r>
    </w:p>
    <w:p w14:paraId="35D2015A">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投标文件递交方式：本项目仅接受投标人在投标截止时间前登录新点电子交易平台【滁州专区】（https://www.etrading.cn/BREpointSSO/login/oauth2login?regioncode=DQ_ChuZhou）交易系统递交的加密电子投标文件。</w:t>
      </w:r>
    </w:p>
    <w:p w14:paraId="4C7E6E1B">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440" w:lineRule="exact"/>
        <w:ind w:left="0" w:right="0" w:firstLine="482" w:firstLineChars="200"/>
        <w:jc w:val="both"/>
        <w:textAlignment w:val="auto"/>
        <w:rPr>
          <w:rFonts w:hint="eastAsia" w:ascii="宋体" w:hAnsi="宋体" w:eastAsia="宋体" w:cs="宋体"/>
          <w:b/>
          <w:bCs w:val="0"/>
          <w:sz w:val="24"/>
          <w:szCs w:val="24"/>
          <w:highlight w:val="none"/>
          <w:lang w:val="en-US"/>
        </w:rPr>
      </w:pPr>
      <w:r>
        <w:rPr>
          <w:rFonts w:hint="eastAsia" w:ascii="宋体" w:hAnsi="宋体" w:eastAsia="宋体" w:cs="宋体"/>
          <w:b/>
          <w:bCs w:val="0"/>
          <w:color w:val="000000"/>
          <w:kern w:val="0"/>
          <w:sz w:val="24"/>
          <w:szCs w:val="24"/>
          <w:highlight w:val="none"/>
          <w:u w:color="000000"/>
          <w:lang w:val="en-US" w:eastAsia="zh-CN" w:bidi="ar"/>
        </w:rPr>
        <w:t>五、投标保证金金额及缴纳账户</w:t>
      </w:r>
    </w:p>
    <w:p w14:paraId="5432D774">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bCs/>
          <w:sz w:val="24"/>
          <w:szCs w:val="24"/>
          <w:highlight w:val="none"/>
          <w:u w:val="single"/>
          <w:lang w:val="en-US"/>
        </w:rPr>
      </w:pPr>
      <w:r>
        <w:rPr>
          <w:rFonts w:hint="eastAsia" w:ascii="宋体" w:hAnsi="宋体" w:eastAsia="宋体" w:cs="宋体"/>
          <w:bCs/>
          <w:color w:val="000000"/>
          <w:kern w:val="0"/>
          <w:sz w:val="24"/>
          <w:szCs w:val="24"/>
          <w:highlight w:val="none"/>
          <w:u w:color="000000"/>
          <w:lang w:val="en-US" w:eastAsia="zh-CN" w:bidi="ar"/>
        </w:rPr>
        <w:t>1.本项目不要求投标人提交投标保证金。</w:t>
      </w:r>
    </w:p>
    <w:p w14:paraId="3C62C3EF">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440" w:lineRule="exact"/>
        <w:ind w:left="0" w:right="0" w:firstLine="490" w:firstLineChars="200"/>
        <w:jc w:val="both"/>
        <w:textAlignment w:val="auto"/>
        <w:rPr>
          <w:rFonts w:hint="eastAsia" w:ascii="宋体" w:hAnsi="宋体" w:eastAsia="宋体" w:cs="宋体"/>
          <w:b/>
          <w:bCs w:val="0"/>
          <w:spacing w:val="2"/>
          <w:sz w:val="24"/>
          <w:szCs w:val="24"/>
          <w:highlight w:val="none"/>
          <w:lang w:val="en-US"/>
        </w:rPr>
      </w:pPr>
      <w:r>
        <w:rPr>
          <w:rFonts w:hint="eastAsia" w:ascii="宋体" w:hAnsi="宋体" w:eastAsia="宋体" w:cs="宋体"/>
          <w:b/>
          <w:bCs w:val="0"/>
          <w:color w:val="000000"/>
          <w:spacing w:val="2"/>
          <w:kern w:val="0"/>
          <w:sz w:val="24"/>
          <w:szCs w:val="24"/>
          <w:highlight w:val="none"/>
          <w:u w:color="000000"/>
          <w:lang w:val="en-US" w:eastAsia="zh-CN" w:bidi="ar"/>
        </w:rPr>
        <w:t>六、</w:t>
      </w:r>
      <w:r>
        <w:rPr>
          <w:rFonts w:hint="eastAsia" w:ascii="宋体" w:hAnsi="宋体" w:eastAsia="宋体" w:cs="宋体"/>
          <w:b/>
          <w:bCs w:val="0"/>
          <w:color w:val="000000"/>
          <w:kern w:val="0"/>
          <w:sz w:val="24"/>
          <w:szCs w:val="24"/>
          <w:highlight w:val="none"/>
          <w:u w:color="000000"/>
          <w:lang w:val="en-US" w:eastAsia="zh-CN" w:bidi="ar"/>
        </w:rPr>
        <w:t>对本次招标提出询问，请按以下方式联系</w:t>
      </w:r>
    </w:p>
    <w:p w14:paraId="612AF269">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bCs/>
          <w:sz w:val="24"/>
          <w:szCs w:val="24"/>
          <w:highlight w:val="none"/>
          <w:lang w:val="en-US"/>
        </w:rPr>
      </w:pPr>
      <w:r>
        <w:rPr>
          <w:rFonts w:hint="eastAsia" w:ascii="宋体" w:hAnsi="宋体" w:eastAsia="宋体" w:cs="宋体"/>
          <w:bCs/>
          <w:color w:val="000000"/>
          <w:kern w:val="0"/>
          <w:sz w:val="24"/>
          <w:szCs w:val="24"/>
          <w:highlight w:val="none"/>
          <w:u w:color="000000"/>
          <w:lang w:val="en-US" w:eastAsia="zh-CN" w:bidi="ar"/>
        </w:rPr>
        <w:t>1.采购人信息</w:t>
      </w:r>
    </w:p>
    <w:p w14:paraId="3EDAE4CC">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bCs/>
          <w:sz w:val="24"/>
          <w:szCs w:val="24"/>
          <w:highlight w:val="none"/>
          <w:lang w:val="en-US"/>
        </w:rPr>
      </w:pPr>
      <w:r>
        <w:rPr>
          <w:rFonts w:hint="eastAsia" w:ascii="宋体" w:hAnsi="宋体" w:eastAsia="宋体" w:cs="宋体"/>
          <w:bCs/>
          <w:color w:val="000000"/>
          <w:kern w:val="0"/>
          <w:sz w:val="24"/>
          <w:szCs w:val="24"/>
          <w:highlight w:val="none"/>
          <w:u w:color="000000"/>
          <w:lang w:val="en-US" w:eastAsia="zh-CN" w:bidi="ar"/>
        </w:rPr>
        <w:t xml:space="preserve">名称：滁州市公安局  </w:t>
      </w:r>
    </w:p>
    <w:p w14:paraId="66A399E9">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bCs/>
          <w:sz w:val="24"/>
          <w:szCs w:val="24"/>
          <w:highlight w:val="none"/>
          <w:lang w:val="en-US"/>
        </w:rPr>
      </w:pPr>
      <w:r>
        <w:rPr>
          <w:rFonts w:hint="eastAsia" w:ascii="宋体" w:hAnsi="宋体" w:eastAsia="宋体" w:cs="宋体"/>
          <w:bCs/>
          <w:color w:val="000000"/>
          <w:kern w:val="0"/>
          <w:sz w:val="24"/>
          <w:szCs w:val="24"/>
          <w:highlight w:val="none"/>
          <w:u w:color="000000"/>
          <w:lang w:val="en-US" w:eastAsia="zh-CN" w:bidi="ar"/>
        </w:rPr>
        <w:t xml:space="preserve">地址：滁州市龙蟠大道111号 </w:t>
      </w:r>
    </w:p>
    <w:p w14:paraId="6E5A09C3">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40" w:lineRule="exact"/>
        <w:ind w:left="0" w:right="0" w:firstLine="480" w:firstLineChars="200"/>
        <w:jc w:val="both"/>
        <w:textAlignment w:val="auto"/>
        <w:rPr>
          <w:rFonts w:hint="default" w:ascii="宋体" w:hAnsi="宋体" w:eastAsia="宋体" w:cs="宋体"/>
          <w:bCs/>
          <w:color w:val="000000"/>
          <w:kern w:val="0"/>
          <w:sz w:val="24"/>
          <w:szCs w:val="24"/>
          <w:highlight w:val="none"/>
          <w:u w:color="000000"/>
          <w:lang w:val="en-US" w:eastAsia="zh-CN" w:bidi="ar"/>
        </w:rPr>
      </w:pPr>
      <w:r>
        <w:rPr>
          <w:rFonts w:hint="eastAsia" w:ascii="宋体" w:hAnsi="宋体" w:eastAsia="宋体" w:cs="宋体"/>
          <w:bCs/>
          <w:color w:val="000000"/>
          <w:kern w:val="0"/>
          <w:sz w:val="24"/>
          <w:szCs w:val="24"/>
          <w:highlight w:val="none"/>
          <w:u w:color="000000"/>
          <w:lang w:val="en-US" w:eastAsia="zh-CN" w:bidi="ar"/>
        </w:rPr>
        <w:t>联系方式：</w:t>
      </w:r>
      <w:bookmarkStart w:id="14" w:name="_Toc28359010"/>
      <w:bookmarkEnd w:id="14"/>
      <w:bookmarkStart w:id="15" w:name="_Toc28359087"/>
      <w:r>
        <w:rPr>
          <w:rFonts w:hint="eastAsia" w:ascii="宋体" w:hAnsi="宋体" w:eastAsia="宋体" w:cs="宋体"/>
          <w:bCs/>
          <w:color w:val="000000"/>
          <w:kern w:val="0"/>
          <w:sz w:val="24"/>
          <w:szCs w:val="24"/>
          <w:highlight w:val="none"/>
          <w:u w:color="000000"/>
          <w:lang w:val="en-US" w:eastAsia="zh-CN" w:bidi="ar"/>
        </w:rPr>
        <w:t>19955080809</w:t>
      </w:r>
    </w:p>
    <w:p w14:paraId="1CB17DBB">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bCs/>
          <w:sz w:val="24"/>
          <w:szCs w:val="24"/>
          <w:highlight w:val="none"/>
          <w:lang w:val="en-US"/>
        </w:rPr>
      </w:pPr>
      <w:r>
        <w:rPr>
          <w:rFonts w:hint="eastAsia" w:ascii="宋体" w:hAnsi="宋体" w:eastAsia="宋体" w:cs="宋体"/>
          <w:bCs/>
          <w:color w:val="000000"/>
          <w:kern w:val="0"/>
          <w:sz w:val="24"/>
          <w:szCs w:val="24"/>
          <w:highlight w:val="none"/>
          <w:u w:color="000000"/>
          <w:lang w:val="en-US" w:eastAsia="zh-CN" w:bidi="ar"/>
        </w:rPr>
        <w:t>2.</w:t>
      </w:r>
      <w:bookmarkEnd w:id="15"/>
      <w:r>
        <w:rPr>
          <w:rFonts w:hint="eastAsia" w:ascii="宋体" w:hAnsi="宋体" w:eastAsia="宋体" w:cs="宋体"/>
          <w:bCs/>
          <w:color w:val="000000"/>
          <w:kern w:val="0"/>
          <w:sz w:val="24"/>
          <w:szCs w:val="24"/>
          <w:highlight w:val="none"/>
          <w:u w:color="000000"/>
          <w:lang w:val="en-US" w:eastAsia="zh-CN" w:bidi="ar"/>
        </w:rPr>
        <w:t>代理机构信息</w:t>
      </w:r>
    </w:p>
    <w:p w14:paraId="7D4A8174">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bCs/>
          <w:sz w:val="24"/>
          <w:szCs w:val="24"/>
          <w:highlight w:val="none"/>
          <w:lang w:val="en-US"/>
        </w:rPr>
      </w:pPr>
      <w:r>
        <w:rPr>
          <w:rFonts w:hint="eastAsia" w:ascii="宋体" w:hAnsi="宋体" w:eastAsia="宋体" w:cs="宋体"/>
          <w:bCs/>
          <w:color w:val="000000"/>
          <w:kern w:val="0"/>
          <w:sz w:val="24"/>
          <w:szCs w:val="24"/>
          <w:highlight w:val="none"/>
          <w:u w:color="000000"/>
          <w:lang w:val="en-US" w:eastAsia="zh-CN" w:bidi="ar"/>
        </w:rPr>
        <w:t>名称：滁州市城投工程咨询管理有限公司</w:t>
      </w:r>
    </w:p>
    <w:p w14:paraId="799E56A7">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bCs/>
          <w:sz w:val="24"/>
          <w:szCs w:val="24"/>
          <w:highlight w:val="none"/>
          <w:lang w:val="en-US"/>
        </w:rPr>
      </w:pPr>
      <w:r>
        <w:rPr>
          <w:rFonts w:hint="eastAsia" w:ascii="宋体" w:hAnsi="宋体" w:eastAsia="宋体" w:cs="宋体"/>
          <w:bCs/>
          <w:color w:val="000000"/>
          <w:kern w:val="0"/>
          <w:sz w:val="24"/>
          <w:szCs w:val="24"/>
          <w:highlight w:val="none"/>
          <w:u w:color="000000"/>
          <w:lang w:val="en-US" w:eastAsia="zh-CN" w:bidi="ar"/>
        </w:rPr>
        <w:t>地址：滁州市龙蟠大道109号房产大厦6楼605室</w:t>
      </w:r>
    </w:p>
    <w:p w14:paraId="5E440EE0">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40" w:lineRule="exact"/>
        <w:ind w:left="0" w:right="0" w:firstLine="480" w:firstLineChars="200"/>
        <w:jc w:val="both"/>
        <w:textAlignment w:val="auto"/>
        <w:rPr>
          <w:rFonts w:hint="default" w:ascii="宋体" w:hAnsi="宋体" w:eastAsia="宋体" w:cs="宋体"/>
          <w:bCs/>
          <w:sz w:val="24"/>
          <w:szCs w:val="24"/>
          <w:highlight w:val="none"/>
          <w:lang w:val="en-US"/>
        </w:rPr>
      </w:pPr>
      <w:r>
        <w:rPr>
          <w:rFonts w:hint="eastAsia" w:ascii="宋体" w:hAnsi="宋体" w:eastAsia="宋体" w:cs="宋体"/>
          <w:bCs/>
          <w:color w:val="000000"/>
          <w:kern w:val="0"/>
          <w:sz w:val="24"/>
          <w:szCs w:val="24"/>
          <w:highlight w:val="none"/>
          <w:u w:color="000000"/>
          <w:lang w:val="en-US" w:eastAsia="zh-CN" w:bidi="ar"/>
        </w:rPr>
        <w:t>联系方式：0550-3519519、15955005370</w:t>
      </w:r>
    </w:p>
    <w:p w14:paraId="5862A2D6">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bCs/>
          <w:sz w:val="24"/>
          <w:szCs w:val="24"/>
          <w:highlight w:val="none"/>
          <w:lang w:val="en-US"/>
        </w:rPr>
      </w:pPr>
      <w:r>
        <w:rPr>
          <w:rFonts w:hint="eastAsia" w:ascii="宋体" w:hAnsi="宋体" w:eastAsia="宋体" w:cs="宋体"/>
          <w:bCs/>
          <w:color w:val="000000"/>
          <w:kern w:val="0"/>
          <w:sz w:val="24"/>
          <w:szCs w:val="24"/>
          <w:highlight w:val="none"/>
          <w:u w:color="000000"/>
          <w:lang w:val="en-US" w:eastAsia="zh-CN" w:bidi="ar"/>
        </w:rPr>
        <w:t>3.项目联系方式</w:t>
      </w:r>
    </w:p>
    <w:p w14:paraId="483A4A7D">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40" w:lineRule="exact"/>
        <w:ind w:left="0" w:right="0" w:firstLine="480" w:firstLineChars="200"/>
        <w:jc w:val="both"/>
        <w:textAlignment w:val="auto"/>
        <w:rPr>
          <w:rFonts w:hint="eastAsia" w:ascii="宋体" w:hAnsi="宋体" w:eastAsia="宋体" w:cs="宋体"/>
          <w:bCs/>
          <w:color w:val="000000"/>
          <w:kern w:val="0"/>
          <w:sz w:val="24"/>
          <w:szCs w:val="24"/>
          <w:highlight w:val="none"/>
          <w:u w:color="000000"/>
          <w:lang w:val="en-US" w:eastAsia="zh-CN" w:bidi="ar"/>
        </w:rPr>
      </w:pPr>
      <w:r>
        <w:rPr>
          <w:rFonts w:hint="eastAsia" w:ascii="宋体" w:hAnsi="宋体" w:eastAsia="宋体" w:cs="宋体"/>
          <w:bCs/>
          <w:color w:val="000000"/>
          <w:kern w:val="0"/>
          <w:sz w:val="24"/>
          <w:szCs w:val="24"/>
          <w:highlight w:val="none"/>
          <w:u w:color="000000"/>
          <w:lang w:val="en-US" w:eastAsia="zh-CN" w:bidi="ar"/>
        </w:rPr>
        <w:t xml:space="preserve">项目联系人：李兰军、田甜    </w:t>
      </w:r>
    </w:p>
    <w:p w14:paraId="63DFC3B9">
      <w:pPr>
        <w:keepNext w:val="0"/>
        <w:keepLines w:val="0"/>
        <w:pageBreakBefore w:val="0"/>
        <w:widowControl/>
        <w:suppressLineNumbers w:val="0"/>
        <w:kinsoku/>
        <w:overflowPunct/>
        <w:topLinePunct w:val="0"/>
        <w:autoSpaceDE w:val="0"/>
        <w:autoSpaceDN/>
        <w:bidi w:val="0"/>
        <w:adjustRightInd/>
        <w:snapToGrid/>
        <w:spacing w:before="0" w:beforeAutospacing="0" w:after="0" w:afterAutospacing="0" w:line="440" w:lineRule="exact"/>
        <w:ind w:left="0" w:right="0" w:firstLine="480" w:firstLineChars="200"/>
        <w:jc w:val="both"/>
        <w:textAlignment w:val="auto"/>
        <w:rPr>
          <w:rFonts w:hint="default" w:ascii="宋体" w:hAnsi="宋体" w:eastAsia="宋体" w:cs="宋体"/>
          <w:bCs/>
          <w:color w:val="000000"/>
          <w:kern w:val="0"/>
          <w:sz w:val="24"/>
          <w:szCs w:val="24"/>
          <w:highlight w:val="none"/>
          <w:u w:color="000000"/>
          <w:lang w:val="en-US" w:eastAsia="zh-CN" w:bidi="ar"/>
        </w:rPr>
      </w:pPr>
      <w:r>
        <w:rPr>
          <w:rFonts w:hint="eastAsia" w:ascii="宋体" w:hAnsi="宋体" w:eastAsia="宋体" w:cs="宋体"/>
          <w:bCs/>
          <w:color w:val="000000"/>
          <w:kern w:val="0"/>
          <w:sz w:val="24"/>
          <w:szCs w:val="24"/>
          <w:highlight w:val="none"/>
          <w:u w:color="000000"/>
          <w:lang w:val="en-US" w:eastAsia="zh-CN" w:bidi="ar"/>
        </w:rPr>
        <w:t>电话：19955080809、0550-3519519、15955005370</w:t>
      </w:r>
    </w:p>
    <w:p w14:paraId="54CBF110">
      <w:pPr>
        <w:keepNext w:val="0"/>
        <w:keepLines w:val="0"/>
        <w:pageBreakBefore w:val="0"/>
        <w:widowControl/>
        <w:suppressLineNumbers w:val="0"/>
        <w:kinsoku/>
        <w:wordWrap/>
        <w:overflowPunct/>
        <w:topLinePunct w:val="0"/>
        <w:autoSpaceDE w:val="0"/>
        <w:autoSpaceDN/>
        <w:bidi w:val="0"/>
        <w:adjustRightInd/>
        <w:spacing w:before="0" w:beforeAutospacing="0" w:after="0" w:afterAutospacing="0" w:line="440" w:lineRule="exact"/>
        <w:ind w:left="0" w:right="0" w:firstLine="480" w:firstLineChars="200"/>
        <w:jc w:val="center"/>
        <w:textAlignment w:val="auto"/>
        <w:rPr>
          <w:rFonts w:hint="eastAsia" w:ascii="宋体" w:hAnsi="宋体" w:eastAsia="宋体" w:cs="宋体"/>
          <w:color w:val="auto"/>
          <w:sz w:val="28"/>
          <w:szCs w:val="28"/>
          <w:highlight w:val="none"/>
          <w:lang w:val="en-US"/>
        </w:rPr>
      </w:pPr>
      <w:r>
        <w:rPr>
          <w:rFonts w:hint="eastAsia" w:ascii="宋体" w:hAnsi="宋体" w:eastAsia="宋体" w:cs="宋体"/>
          <w:bCs/>
          <w:color w:val="000000"/>
          <w:kern w:val="0"/>
          <w:sz w:val="24"/>
          <w:szCs w:val="24"/>
          <w:highlight w:val="none"/>
          <w:u w:color="000000"/>
          <w:lang w:val="en-US" w:eastAsia="zh-CN" w:bidi="ar"/>
        </w:rPr>
        <w:br w:type="page"/>
      </w:r>
      <w:r>
        <w:rPr>
          <w:rFonts w:hint="eastAsia" w:ascii="宋体" w:hAnsi="宋体" w:eastAsia="宋体" w:cs="宋体"/>
          <w:b/>
          <w:bCs/>
          <w:color w:val="auto"/>
          <w:kern w:val="0"/>
          <w:sz w:val="28"/>
          <w:szCs w:val="28"/>
          <w:highlight w:val="none"/>
          <w:u w:color="000000"/>
          <w:lang w:val="en-US" w:eastAsia="zh-CN" w:bidi="ar"/>
        </w:rPr>
        <w:t>第二章 投标人须知</w:t>
      </w:r>
    </w:p>
    <w:p w14:paraId="238B5C38">
      <w:pPr>
        <w:keepNext w:val="0"/>
        <w:keepLines w:val="0"/>
        <w:pageBreakBefore w:val="0"/>
        <w:widowControl w:val="0"/>
        <w:suppressLineNumbers w:val="0"/>
        <w:kinsoku/>
        <w:wordWrap/>
        <w:overflowPunct/>
        <w:topLinePunct w:val="0"/>
        <w:autoSpaceDN/>
        <w:bidi w:val="0"/>
        <w:adjustRightInd/>
        <w:snapToGrid w:val="0"/>
        <w:spacing w:before="0" w:beforeAutospacing="0" w:after="0" w:afterAutospacing="0" w:line="440" w:lineRule="exact"/>
        <w:ind w:left="0" w:right="0"/>
        <w:jc w:val="center"/>
        <w:textAlignment w:val="auto"/>
        <w:outlineLvl w:val="1"/>
        <w:rPr>
          <w:rFonts w:hint="eastAsia" w:ascii="宋体" w:hAnsi="宋体" w:eastAsia="宋体" w:cs="宋体"/>
          <w:b/>
          <w:bCs w:val="0"/>
          <w:sz w:val="24"/>
          <w:szCs w:val="24"/>
          <w:highlight w:val="none"/>
          <w:lang w:val="en-US"/>
        </w:rPr>
      </w:pPr>
      <w:bookmarkStart w:id="16" w:name="_Toc9559"/>
      <w:bookmarkEnd w:id="16"/>
      <w:bookmarkStart w:id="17" w:name="_Toc28003_WPSOffice_Level2"/>
      <w:r>
        <w:rPr>
          <w:rFonts w:hint="eastAsia" w:ascii="宋体" w:hAnsi="宋体" w:eastAsia="宋体" w:cs="宋体"/>
          <w:b/>
          <w:bCs w:val="0"/>
          <w:color w:val="000000"/>
          <w:kern w:val="0"/>
          <w:sz w:val="24"/>
          <w:szCs w:val="24"/>
          <w:highlight w:val="none"/>
          <w:u w:color="000000"/>
          <w:lang w:val="en-US" w:eastAsia="zh-CN" w:bidi="ar"/>
        </w:rPr>
        <w:t xml:space="preserve">    一、投标人须知前附表</w:t>
      </w:r>
      <w:bookmarkEnd w:id="17"/>
    </w:p>
    <w:tbl>
      <w:tblPr>
        <w:tblStyle w:val="25"/>
        <w:tblW w:w="9809" w:type="dxa"/>
        <w:tblInd w:w="-266"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shd w:val="clear" w:color="auto" w:fill="auto"/>
        <w:tblLayout w:type="fixed"/>
        <w:tblCellMar>
          <w:top w:w="0" w:type="dxa"/>
          <w:left w:w="108" w:type="dxa"/>
          <w:bottom w:w="0" w:type="dxa"/>
          <w:right w:w="108" w:type="dxa"/>
        </w:tblCellMar>
      </w:tblPr>
      <w:tblGrid>
        <w:gridCol w:w="1035"/>
        <w:gridCol w:w="2446"/>
        <w:gridCol w:w="6328"/>
      </w:tblGrid>
      <w:tr w14:paraId="0498859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96" w:hRule="atLeast"/>
        </w:trPr>
        <w:tc>
          <w:tcPr>
            <w:tcW w:w="1035" w:type="dxa"/>
            <w:tcBorders>
              <w:top w:val="single" w:color="auto" w:sz="12" w:space="0"/>
              <w:left w:val="single" w:color="auto" w:sz="12" w:space="0"/>
              <w:bottom w:val="single" w:color="auto" w:sz="8" w:space="0"/>
              <w:right w:val="single" w:color="auto" w:sz="8" w:space="0"/>
            </w:tcBorders>
            <w:shd w:val="clear" w:color="auto" w:fill="auto"/>
            <w:vAlign w:val="center"/>
          </w:tcPr>
          <w:p w14:paraId="4421DED9">
            <w:pPr>
              <w:pStyle w:val="16"/>
              <w:keepNext w:val="0"/>
              <w:keepLines w:val="0"/>
              <w:pageBreakBefore w:val="0"/>
              <w:widowControl/>
              <w:kinsoku/>
              <w:wordWrap/>
              <w:overflowPunct/>
              <w:topLinePunct w:val="0"/>
              <w:autoSpaceDN/>
              <w:bidi w:val="0"/>
              <w:adjustRightInd/>
              <w:snapToGrid/>
              <w:spacing w:line="440" w:lineRule="exact"/>
              <w:jc w:val="center"/>
              <w:textAlignment w:val="auto"/>
              <w:rPr>
                <w:rFonts w:hint="eastAsia" w:eastAsia="宋体" w:cs="Times New Roman"/>
                <w:b/>
                <w:bCs w:val="0"/>
                <w:highlight w:val="none"/>
                <w:lang w:val="en-US" w:eastAsia="zh-CN"/>
              </w:rPr>
            </w:pPr>
            <w:r>
              <w:rPr>
                <w:rFonts w:hint="eastAsia" w:cs="Times New Roman"/>
                <w:b/>
                <w:bCs w:val="0"/>
                <w:highlight w:val="none"/>
                <w:lang w:val="en-US" w:eastAsia="zh-CN"/>
              </w:rPr>
              <w:t>序号</w:t>
            </w:r>
          </w:p>
        </w:tc>
        <w:tc>
          <w:tcPr>
            <w:tcW w:w="2446" w:type="dxa"/>
            <w:tcBorders>
              <w:top w:val="single" w:color="auto" w:sz="12" w:space="0"/>
              <w:left w:val="single" w:color="auto" w:sz="8" w:space="0"/>
              <w:bottom w:val="single" w:color="auto" w:sz="8" w:space="0"/>
              <w:right w:val="single" w:color="auto" w:sz="8" w:space="0"/>
            </w:tcBorders>
            <w:shd w:val="clear" w:color="auto" w:fill="auto"/>
            <w:vAlign w:val="center"/>
          </w:tcPr>
          <w:p w14:paraId="6BAE03AC">
            <w:pPr>
              <w:pStyle w:val="16"/>
              <w:keepNext w:val="0"/>
              <w:keepLines w:val="0"/>
              <w:pageBreakBefore w:val="0"/>
              <w:widowControl/>
              <w:kinsoku/>
              <w:wordWrap/>
              <w:overflowPunct/>
              <w:topLinePunct w:val="0"/>
              <w:autoSpaceDN/>
              <w:bidi w:val="0"/>
              <w:adjustRightInd/>
              <w:snapToGrid/>
              <w:spacing w:line="440" w:lineRule="exact"/>
              <w:jc w:val="center"/>
              <w:textAlignment w:val="auto"/>
              <w:rPr>
                <w:rFonts w:cs="Times New Roman"/>
                <w:b/>
                <w:bCs w:val="0"/>
                <w:highlight w:val="none"/>
                <w:lang w:val="en-US"/>
              </w:rPr>
            </w:pPr>
            <w:r>
              <w:rPr>
                <w:rFonts w:cs="Times New Roman"/>
                <w:b/>
                <w:bCs w:val="0"/>
                <w:highlight w:val="none"/>
              </w:rPr>
              <w:t>内容</w:t>
            </w:r>
          </w:p>
        </w:tc>
        <w:tc>
          <w:tcPr>
            <w:tcW w:w="6328" w:type="dxa"/>
            <w:tcBorders>
              <w:top w:val="single" w:color="auto" w:sz="12" w:space="0"/>
              <w:left w:val="single" w:color="auto" w:sz="8" w:space="0"/>
              <w:bottom w:val="single" w:color="auto" w:sz="8" w:space="0"/>
              <w:right w:val="single" w:color="auto" w:sz="12" w:space="0"/>
            </w:tcBorders>
            <w:shd w:val="clear" w:color="auto" w:fill="auto"/>
            <w:vAlign w:val="center"/>
          </w:tcPr>
          <w:p w14:paraId="11E47E11">
            <w:pPr>
              <w:pStyle w:val="16"/>
              <w:keepNext w:val="0"/>
              <w:keepLines w:val="0"/>
              <w:pageBreakBefore w:val="0"/>
              <w:widowControl/>
              <w:kinsoku/>
              <w:wordWrap/>
              <w:overflowPunct/>
              <w:topLinePunct w:val="0"/>
              <w:autoSpaceDN/>
              <w:bidi w:val="0"/>
              <w:adjustRightInd/>
              <w:snapToGrid/>
              <w:spacing w:line="440" w:lineRule="exact"/>
              <w:jc w:val="center"/>
              <w:textAlignment w:val="auto"/>
              <w:rPr>
                <w:rFonts w:cs="Times New Roman"/>
                <w:b/>
                <w:bCs w:val="0"/>
                <w:highlight w:val="none"/>
                <w:lang w:val="en-US"/>
              </w:rPr>
            </w:pPr>
            <w:r>
              <w:rPr>
                <w:rFonts w:cs="Times New Roman"/>
                <w:b/>
                <w:bCs w:val="0"/>
                <w:highlight w:val="none"/>
              </w:rPr>
              <w:t>说明与要求</w:t>
            </w:r>
          </w:p>
        </w:tc>
      </w:tr>
      <w:tr w14:paraId="23B84D3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49"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6EB9EB72">
            <w:pPr>
              <w:pStyle w:val="16"/>
              <w:keepNext w:val="0"/>
              <w:keepLines w:val="0"/>
              <w:pageBreakBefore w:val="0"/>
              <w:widowControl/>
              <w:kinsoku/>
              <w:wordWrap/>
              <w:overflowPunct/>
              <w:topLinePunct w:val="0"/>
              <w:autoSpaceDE w:val="0"/>
              <w:autoSpaceDN/>
              <w:bidi w:val="0"/>
              <w:adjustRightInd/>
              <w:snapToGrid/>
              <w:spacing w:line="440" w:lineRule="exact"/>
              <w:jc w:val="center"/>
              <w:textAlignment w:val="auto"/>
              <w:rPr>
                <w:rFonts w:hint="eastAsia" w:eastAsia="宋体" w:cs="Times New Roman"/>
                <w:highlight w:val="none"/>
                <w:lang w:val="en-US" w:eastAsia="zh-CN"/>
              </w:rPr>
            </w:pPr>
            <w:r>
              <w:rPr>
                <w:rFonts w:hint="eastAsia" w:cs="Times New Roman"/>
                <w:highlight w:val="none"/>
                <w:lang w:val="en-US" w:eastAsia="zh-CN"/>
              </w:rPr>
              <w:t>1</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6D6BB920">
            <w:pPr>
              <w:pStyle w:val="16"/>
              <w:keepNext w:val="0"/>
              <w:keepLines w:val="0"/>
              <w:pageBreakBefore w:val="0"/>
              <w:widowControl/>
              <w:kinsoku/>
              <w:wordWrap/>
              <w:overflowPunct/>
              <w:topLinePunct w:val="0"/>
              <w:autoSpaceDE w:val="0"/>
              <w:autoSpaceDN/>
              <w:bidi w:val="0"/>
              <w:adjustRightInd/>
              <w:snapToGrid/>
              <w:spacing w:line="440" w:lineRule="exact"/>
              <w:jc w:val="left"/>
              <w:textAlignment w:val="auto"/>
              <w:rPr>
                <w:rFonts w:cs="Times New Roman"/>
                <w:highlight w:val="none"/>
                <w:lang w:val="en-US"/>
              </w:rPr>
            </w:pPr>
            <w:r>
              <w:rPr>
                <w:rFonts w:cs="Times New Roman"/>
                <w:highlight w:val="none"/>
              </w:rPr>
              <w:t>项目名称</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2A30292A">
            <w:pPr>
              <w:pStyle w:val="16"/>
              <w:keepNext w:val="0"/>
              <w:keepLines w:val="0"/>
              <w:pageBreakBefore w:val="0"/>
              <w:widowControl/>
              <w:kinsoku/>
              <w:wordWrap/>
              <w:overflowPunct/>
              <w:topLinePunct w:val="0"/>
              <w:autoSpaceDE w:val="0"/>
              <w:autoSpaceDN/>
              <w:bidi w:val="0"/>
              <w:adjustRightInd/>
              <w:snapToGrid/>
              <w:spacing w:line="300" w:lineRule="exact"/>
              <w:textAlignment w:val="auto"/>
              <w:rPr>
                <w:rFonts w:hint="default" w:cs="Times New Roman"/>
                <w:bCs/>
                <w:highlight w:val="none"/>
                <w:lang w:val="en-US" w:eastAsia="zh-CN"/>
              </w:rPr>
            </w:pPr>
            <w:r>
              <w:rPr>
                <w:rFonts w:hint="default" w:cs="Times New Roman"/>
                <w:bCs/>
                <w:highlight w:val="none"/>
                <w:lang w:val="en-US" w:eastAsia="zh-CN"/>
              </w:rPr>
              <w:t>滁州市公共安全视频监控服务项目监理</w:t>
            </w:r>
          </w:p>
        </w:tc>
      </w:tr>
      <w:tr w14:paraId="7C581B1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96"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18D5AB7D">
            <w:pPr>
              <w:pStyle w:val="16"/>
              <w:keepNext w:val="0"/>
              <w:keepLines w:val="0"/>
              <w:pageBreakBefore w:val="0"/>
              <w:widowControl/>
              <w:kinsoku/>
              <w:wordWrap/>
              <w:overflowPunct/>
              <w:topLinePunct w:val="0"/>
              <w:autoSpaceDE w:val="0"/>
              <w:autoSpaceDN/>
              <w:bidi w:val="0"/>
              <w:adjustRightInd/>
              <w:snapToGrid/>
              <w:spacing w:line="440" w:lineRule="exact"/>
              <w:jc w:val="center"/>
              <w:textAlignment w:val="auto"/>
              <w:rPr>
                <w:rFonts w:hint="eastAsia" w:eastAsia="宋体" w:cs="Times New Roman"/>
                <w:highlight w:val="none"/>
                <w:lang w:val="en-US" w:eastAsia="zh-CN"/>
              </w:rPr>
            </w:pPr>
            <w:r>
              <w:rPr>
                <w:rFonts w:hint="eastAsia" w:cs="Times New Roman"/>
                <w:highlight w:val="none"/>
                <w:lang w:val="en-US" w:eastAsia="zh-CN"/>
              </w:rPr>
              <w:t>2</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16A25BC6">
            <w:pPr>
              <w:pStyle w:val="16"/>
              <w:keepNext w:val="0"/>
              <w:keepLines w:val="0"/>
              <w:pageBreakBefore w:val="0"/>
              <w:widowControl/>
              <w:kinsoku/>
              <w:wordWrap/>
              <w:overflowPunct/>
              <w:topLinePunct w:val="0"/>
              <w:autoSpaceDE w:val="0"/>
              <w:autoSpaceDN/>
              <w:bidi w:val="0"/>
              <w:adjustRightInd/>
              <w:snapToGrid/>
              <w:spacing w:line="440" w:lineRule="exact"/>
              <w:jc w:val="left"/>
              <w:textAlignment w:val="auto"/>
              <w:rPr>
                <w:rFonts w:cs="Times New Roman"/>
                <w:highlight w:val="none"/>
                <w:lang w:val="en-US"/>
              </w:rPr>
            </w:pPr>
            <w:r>
              <w:rPr>
                <w:rFonts w:hint="eastAsia" w:cs="Times New Roman"/>
                <w:highlight w:val="none"/>
                <w:lang w:val="en-US" w:eastAsia="zh-CN"/>
              </w:rPr>
              <w:t>服务</w:t>
            </w:r>
            <w:r>
              <w:rPr>
                <w:rFonts w:cs="Times New Roman"/>
                <w:highlight w:val="none"/>
              </w:rPr>
              <w:t>期</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0A764637">
            <w:pPr>
              <w:pStyle w:val="16"/>
              <w:keepNext w:val="0"/>
              <w:keepLines w:val="0"/>
              <w:pageBreakBefore w:val="0"/>
              <w:widowControl/>
              <w:kinsoku/>
              <w:wordWrap/>
              <w:overflowPunct/>
              <w:topLinePunct w:val="0"/>
              <w:autoSpaceDE w:val="0"/>
              <w:autoSpaceDN/>
              <w:bidi w:val="0"/>
              <w:adjustRightInd/>
              <w:snapToGrid/>
              <w:spacing w:line="300" w:lineRule="exact"/>
              <w:textAlignment w:val="auto"/>
              <w:rPr>
                <w:rFonts w:hint="eastAsia" w:cs="Times New Roman"/>
                <w:bCs/>
                <w:highlight w:val="none"/>
                <w:lang w:val="en-US" w:eastAsia="zh-CN"/>
              </w:rPr>
            </w:pPr>
            <w:r>
              <w:rPr>
                <w:rFonts w:hint="eastAsia" w:ascii="ˎ̥" w:hAnsi="ˎ̥"/>
                <w:bCs/>
                <w:highlight w:val="none"/>
              </w:rPr>
              <w:t>详见第一章“招标公告”</w:t>
            </w:r>
          </w:p>
        </w:tc>
      </w:tr>
      <w:tr w14:paraId="05EB930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09"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1159C284">
            <w:pPr>
              <w:pStyle w:val="16"/>
              <w:keepNext w:val="0"/>
              <w:keepLines w:val="0"/>
              <w:pageBreakBefore w:val="0"/>
              <w:widowControl/>
              <w:kinsoku/>
              <w:wordWrap/>
              <w:overflowPunct/>
              <w:topLinePunct w:val="0"/>
              <w:autoSpaceDE w:val="0"/>
              <w:autoSpaceDN/>
              <w:bidi w:val="0"/>
              <w:adjustRightInd/>
              <w:snapToGrid/>
              <w:spacing w:line="440" w:lineRule="exact"/>
              <w:jc w:val="center"/>
              <w:textAlignment w:val="auto"/>
              <w:rPr>
                <w:rFonts w:hint="eastAsia" w:eastAsia="宋体" w:cs="Times New Roman"/>
                <w:highlight w:val="none"/>
                <w:lang w:val="en-US" w:eastAsia="zh-CN"/>
              </w:rPr>
            </w:pPr>
            <w:r>
              <w:rPr>
                <w:rFonts w:hint="eastAsia" w:cs="Times New Roman"/>
                <w:highlight w:val="none"/>
                <w:lang w:val="en-US" w:eastAsia="zh-CN"/>
              </w:rPr>
              <w:t>3</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1537BFB0">
            <w:pPr>
              <w:pStyle w:val="16"/>
              <w:keepNext w:val="0"/>
              <w:keepLines w:val="0"/>
              <w:pageBreakBefore w:val="0"/>
              <w:widowControl/>
              <w:kinsoku/>
              <w:wordWrap/>
              <w:overflowPunct/>
              <w:topLinePunct w:val="0"/>
              <w:autoSpaceDE w:val="0"/>
              <w:autoSpaceDN/>
              <w:bidi w:val="0"/>
              <w:adjustRightInd/>
              <w:snapToGrid/>
              <w:spacing w:line="440" w:lineRule="exact"/>
              <w:jc w:val="left"/>
              <w:textAlignment w:val="auto"/>
              <w:rPr>
                <w:rFonts w:cs="Times New Roman"/>
                <w:highlight w:val="none"/>
                <w:lang w:val="en-US"/>
              </w:rPr>
            </w:pPr>
            <w:r>
              <w:rPr>
                <w:rFonts w:hint="eastAsia" w:cs="Times New Roman"/>
                <w:highlight w:val="none"/>
                <w:lang w:val="en-US" w:eastAsia="zh-CN"/>
              </w:rPr>
              <w:t>服务</w:t>
            </w:r>
            <w:r>
              <w:rPr>
                <w:rFonts w:cs="Times New Roman"/>
                <w:highlight w:val="none"/>
              </w:rPr>
              <w:t>地点</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413885E0">
            <w:pPr>
              <w:pStyle w:val="16"/>
              <w:keepNext w:val="0"/>
              <w:keepLines w:val="0"/>
              <w:pageBreakBefore w:val="0"/>
              <w:widowControl/>
              <w:kinsoku/>
              <w:wordWrap/>
              <w:overflowPunct/>
              <w:topLinePunct w:val="0"/>
              <w:autoSpaceDE w:val="0"/>
              <w:autoSpaceDN/>
              <w:bidi w:val="0"/>
              <w:adjustRightInd/>
              <w:snapToGrid/>
              <w:spacing w:line="300" w:lineRule="exact"/>
              <w:textAlignment w:val="auto"/>
              <w:rPr>
                <w:rFonts w:cs="Times New Roman"/>
                <w:bCs/>
                <w:highlight w:val="none"/>
                <w:lang w:val="en-US"/>
              </w:rPr>
            </w:pPr>
            <w:r>
              <w:rPr>
                <w:rFonts w:hint="eastAsia" w:cs="Times New Roman"/>
                <w:bCs/>
                <w:highlight w:val="none"/>
                <w:lang w:eastAsia="zh-CN"/>
              </w:rPr>
              <w:t>采购人</w:t>
            </w:r>
            <w:r>
              <w:rPr>
                <w:rFonts w:cs="Times New Roman"/>
                <w:bCs/>
                <w:highlight w:val="none"/>
              </w:rPr>
              <w:t>指定地点</w:t>
            </w:r>
          </w:p>
        </w:tc>
      </w:tr>
      <w:tr w14:paraId="7CB9B25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28"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1798319F">
            <w:pPr>
              <w:pStyle w:val="16"/>
              <w:keepNext w:val="0"/>
              <w:keepLines w:val="0"/>
              <w:pageBreakBefore w:val="0"/>
              <w:widowControl/>
              <w:kinsoku/>
              <w:wordWrap/>
              <w:overflowPunct/>
              <w:topLinePunct w:val="0"/>
              <w:autoSpaceDE w:val="0"/>
              <w:autoSpaceDN/>
              <w:bidi w:val="0"/>
              <w:adjustRightInd/>
              <w:snapToGrid/>
              <w:spacing w:line="440" w:lineRule="exact"/>
              <w:jc w:val="center"/>
              <w:textAlignment w:val="auto"/>
              <w:rPr>
                <w:rFonts w:hint="eastAsia" w:eastAsia="宋体" w:cs="Times New Roman"/>
                <w:highlight w:val="none"/>
                <w:lang w:val="en-US" w:eastAsia="zh-CN"/>
              </w:rPr>
            </w:pPr>
            <w:r>
              <w:rPr>
                <w:rFonts w:hint="eastAsia" w:cs="Times New Roman"/>
                <w:highlight w:val="none"/>
                <w:lang w:val="en-US" w:eastAsia="zh-CN"/>
              </w:rPr>
              <w:t>4</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70815C85">
            <w:pPr>
              <w:pStyle w:val="16"/>
              <w:keepNext w:val="0"/>
              <w:keepLines w:val="0"/>
              <w:pageBreakBefore w:val="0"/>
              <w:widowControl/>
              <w:kinsoku/>
              <w:wordWrap/>
              <w:overflowPunct/>
              <w:topLinePunct w:val="0"/>
              <w:autoSpaceDE w:val="0"/>
              <w:autoSpaceDN/>
              <w:bidi w:val="0"/>
              <w:adjustRightInd/>
              <w:snapToGrid/>
              <w:spacing w:line="440" w:lineRule="exact"/>
              <w:jc w:val="left"/>
              <w:textAlignment w:val="auto"/>
              <w:rPr>
                <w:rFonts w:cs="Times New Roman"/>
                <w:highlight w:val="none"/>
                <w:lang w:val="en-US"/>
              </w:rPr>
            </w:pPr>
            <w:r>
              <w:rPr>
                <w:rFonts w:hint="eastAsia" w:cs="Times New Roman"/>
                <w:highlight w:val="none"/>
                <w:lang w:eastAsia="zh-CN"/>
              </w:rPr>
              <w:t>采购人</w:t>
            </w:r>
            <w:r>
              <w:rPr>
                <w:rFonts w:cs="Times New Roman"/>
                <w:highlight w:val="none"/>
              </w:rPr>
              <w:t>联系人及电话</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694569A0">
            <w:pPr>
              <w:pStyle w:val="16"/>
              <w:keepNext w:val="0"/>
              <w:keepLines w:val="0"/>
              <w:pageBreakBefore w:val="0"/>
              <w:widowControl/>
              <w:kinsoku/>
              <w:wordWrap/>
              <w:overflowPunct/>
              <w:topLinePunct w:val="0"/>
              <w:autoSpaceDE w:val="0"/>
              <w:autoSpaceDN/>
              <w:bidi w:val="0"/>
              <w:adjustRightInd/>
              <w:snapToGrid/>
              <w:spacing w:line="300" w:lineRule="exact"/>
              <w:textAlignment w:val="auto"/>
              <w:rPr>
                <w:rFonts w:cs="宋体"/>
                <w:highlight w:val="none"/>
                <w:lang w:val="en-US"/>
              </w:rPr>
            </w:pPr>
            <w:r>
              <w:rPr>
                <w:rFonts w:hint="eastAsia" w:cs="宋体"/>
                <w:highlight w:val="none"/>
                <w:lang w:val="en-US" w:eastAsia="zh-CN"/>
              </w:rPr>
              <w:t>李兰军 19955080809</w:t>
            </w:r>
          </w:p>
        </w:tc>
      </w:tr>
      <w:tr w14:paraId="647A423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63"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298B6430">
            <w:pPr>
              <w:pStyle w:val="16"/>
              <w:keepNext w:val="0"/>
              <w:keepLines w:val="0"/>
              <w:pageBreakBefore w:val="0"/>
              <w:widowControl/>
              <w:kinsoku/>
              <w:wordWrap/>
              <w:overflowPunct/>
              <w:topLinePunct w:val="0"/>
              <w:autoSpaceDE w:val="0"/>
              <w:autoSpaceDN/>
              <w:bidi w:val="0"/>
              <w:adjustRightInd/>
              <w:snapToGrid/>
              <w:spacing w:line="440" w:lineRule="exact"/>
              <w:jc w:val="center"/>
              <w:textAlignment w:val="auto"/>
              <w:rPr>
                <w:rFonts w:hint="eastAsia" w:eastAsia="宋体" w:cs="Times New Roman"/>
                <w:highlight w:val="none"/>
                <w:lang w:val="en-US" w:eastAsia="zh-CN"/>
              </w:rPr>
            </w:pPr>
            <w:r>
              <w:rPr>
                <w:rFonts w:hint="eastAsia" w:cs="Times New Roman"/>
                <w:highlight w:val="none"/>
                <w:lang w:val="en-US" w:eastAsia="zh-CN"/>
              </w:rPr>
              <w:t>5</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6A04ECB6">
            <w:pPr>
              <w:pStyle w:val="16"/>
              <w:keepNext w:val="0"/>
              <w:keepLines w:val="0"/>
              <w:pageBreakBefore w:val="0"/>
              <w:widowControl/>
              <w:kinsoku/>
              <w:wordWrap/>
              <w:overflowPunct/>
              <w:topLinePunct w:val="0"/>
              <w:autoSpaceDE w:val="0"/>
              <w:autoSpaceDN/>
              <w:bidi w:val="0"/>
              <w:adjustRightInd/>
              <w:snapToGrid/>
              <w:spacing w:line="440" w:lineRule="exact"/>
              <w:jc w:val="left"/>
              <w:textAlignment w:val="auto"/>
              <w:rPr>
                <w:rFonts w:cs="Times New Roman"/>
                <w:highlight w:val="none"/>
                <w:lang w:val="en-US"/>
              </w:rPr>
            </w:pPr>
            <w:r>
              <w:rPr>
                <w:rFonts w:cs="Times New Roman"/>
                <w:highlight w:val="none"/>
              </w:rPr>
              <w:t>采购代理机构联系人及电话</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498AAFF5">
            <w:pPr>
              <w:pStyle w:val="16"/>
              <w:keepNext w:val="0"/>
              <w:keepLines w:val="0"/>
              <w:pageBreakBefore w:val="0"/>
              <w:widowControl/>
              <w:kinsoku/>
              <w:wordWrap/>
              <w:overflowPunct/>
              <w:topLinePunct w:val="0"/>
              <w:autoSpaceDE w:val="0"/>
              <w:autoSpaceDN/>
              <w:bidi w:val="0"/>
              <w:adjustRightInd/>
              <w:snapToGrid/>
              <w:spacing w:line="300" w:lineRule="exact"/>
              <w:textAlignment w:val="auto"/>
              <w:rPr>
                <w:rFonts w:hint="default" w:eastAsia="宋体" w:cs="宋体"/>
                <w:highlight w:val="none"/>
                <w:lang w:val="en-US" w:eastAsia="zh-CN"/>
              </w:rPr>
            </w:pPr>
            <w:r>
              <w:rPr>
                <w:rFonts w:hint="eastAsia" w:cs="宋体"/>
                <w:highlight w:val="none"/>
                <w:lang w:val="en-US" w:eastAsia="zh-CN"/>
              </w:rPr>
              <w:t>田甜</w:t>
            </w:r>
            <w:r>
              <w:rPr>
                <w:rFonts w:cs="宋体"/>
                <w:highlight w:val="none"/>
              </w:rPr>
              <w:t xml:space="preserve"> </w:t>
            </w:r>
            <w:r>
              <w:rPr>
                <w:rFonts w:hint="eastAsia" w:cs="宋体"/>
                <w:highlight w:val="none"/>
                <w:lang w:val="en-US" w:eastAsia="zh-CN"/>
              </w:rPr>
              <w:t xml:space="preserve"> </w:t>
            </w:r>
            <w:r>
              <w:rPr>
                <w:rFonts w:cs="宋体"/>
                <w:highlight w:val="none"/>
                <w:lang w:val="en-US"/>
              </w:rPr>
              <w:t>0550-3519519</w:t>
            </w:r>
            <w:r>
              <w:rPr>
                <w:rFonts w:hint="eastAsia" w:cs="宋体"/>
                <w:highlight w:val="none"/>
                <w:lang w:val="en-US" w:eastAsia="zh-CN"/>
              </w:rPr>
              <w:t>、</w:t>
            </w:r>
            <w:r>
              <w:rPr>
                <w:rFonts w:cs="宋体"/>
                <w:highlight w:val="none"/>
                <w:lang w:val="en-US"/>
              </w:rPr>
              <w:t>1</w:t>
            </w:r>
            <w:r>
              <w:rPr>
                <w:rFonts w:hint="eastAsia" w:cs="宋体"/>
                <w:highlight w:val="none"/>
                <w:lang w:val="en-US" w:eastAsia="zh-CN"/>
              </w:rPr>
              <w:t>5955005370</w:t>
            </w:r>
          </w:p>
        </w:tc>
      </w:tr>
      <w:tr w14:paraId="467EC11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57"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696A3D29">
            <w:pPr>
              <w:pStyle w:val="16"/>
              <w:keepNext w:val="0"/>
              <w:keepLines w:val="0"/>
              <w:pageBreakBefore w:val="0"/>
              <w:widowControl/>
              <w:kinsoku/>
              <w:wordWrap/>
              <w:overflowPunct/>
              <w:topLinePunct w:val="0"/>
              <w:autoSpaceDE w:val="0"/>
              <w:autoSpaceDN/>
              <w:bidi w:val="0"/>
              <w:adjustRightInd/>
              <w:snapToGrid/>
              <w:spacing w:line="440" w:lineRule="exact"/>
              <w:jc w:val="center"/>
              <w:textAlignment w:val="auto"/>
              <w:rPr>
                <w:rFonts w:hint="eastAsia" w:eastAsia="宋体" w:cs="Times New Roman"/>
                <w:highlight w:val="none"/>
                <w:lang w:val="en-US" w:eastAsia="zh-CN"/>
              </w:rPr>
            </w:pPr>
            <w:r>
              <w:rPr>
                <w:rFonts w:hint="eastAsia" w:cs="Times New Roman"/>
                <w:highlight w:val="none"/>
                <w:lang w:val="en-US" w:eastAsia="zh-CN"/>
              </w:rPr>
              <w:t>6</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2E2C3A53">
            <w:pPr>
              <w:pStyle w:val="16"/>
              <w:keepNext w:val="0"/>
              <w:keepLines w:val="0"/>
              <w:pageBreakBefore w:val="0"/>
              <w:widowControl/>
              <w:kinsoku/>
              <w:wordWrap/>
              <w:overflowPunct/>
              <w:topLinePunct w:val="0"/>
              <w:autoSpaceDE w:val="0"/>
              <w:autoSpaceDN/>
              <w:bidi w:val="0"/>
              <w:adjustRightInd/>
              <w:snapToGrid/>
              <w:spacing w:line="440" w:lineRule="exact"/>
              <w:jc w:val="left"/>
              <w:textAlignment w:val="auto"/>
              <w:rPr>
                <w:rFonts w:cs="Times New Roman"/>
                <w:highlight w:val="none"/>
                <w:lang w:val="en-US"/>
              </w:rPr>
            </w:pPr>
            <w:r>
              <w:rPr>
                <w:rFonts w:cs="Times New Roman"/>
                <w:highlight w:val="none"/>
              </w:rPr>
              <w:t>资金来源</w:t>
            </w:r>
            <w:r>
              <w:rPr>
                <w:rFonts w:cs="Times New Roman"/>
                <w:highlight w:val="none"/>
                <w:lang w:val="en-US"/>
              </w:rPr>
              <w:t xml:space="preserve">                                                                                                                                                                 </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7903E3F2">
            <w:pPr>
              <w:pStyle w:val="16"/>
              <w:keepNext w:val="0"/>
              <w:keepLines w:val="0"/>
              <w:pageBreakBefore w:val="0"/>
              <w:widowControl/>
              <w:kinsoku/>
              <w:wordWrap/>
              <w:overflowPunct/>
              <w:topLinePunct w:val="0"/>
              <w:autoSpaceDE w:val="0"/>
              <w:autoSpaceDN/>
              <w:bidi w:val="0"/>
              <w:adjustRightInd/>
              <w:snapToGrid/>
              <w:spacing w:line="300" w:lineRule="exact"/>
              <w:textAlignment w:val="auto"/>
              <w:rPr>
                <w:rFonts w:cs="Times New Roman"/>
                <w:highlight w:val="none"/>
                <w:lang w:val="en-US"/>
              </w:rPr>
            </w:pPr>
            <w:r>
              <w:rPr>
                <w:rFonts w:hint="eastAsia" w:cs="Times New Roman"/>
                <w:highlight w:val="none"/>
                <w:lang w:val="en-US" w:eastAsia="zh-CN"/>
              </w:rPr>
              <w:t>财政</w:t>
            </w:r>
            <w:r>
              <w:rPr>
                <w:rFonts w:cs="Times New Roman"/>
                <w:highlight w:val="none"/>
              </w:rPr>
              <w:t>资金</w:t>
            </w:r>
          </w:p>
        </w:tc>
      </w:tr>
      <w:tr w14:paraId="63CFE3F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82"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276B9E4F">
            <w:pPr>
              <w:pStyle w:val="16"/>
              <w:keepNext w:val="0"/>
              <w:keepLines w:val="0"/>
              <w:pageBreakBefore w:val="0"/>
              <w:widowControl/>
              <w:kinsoku/>
              <w:wordWrap/>
              <w:overflowPunct/>
              <w:topLinePunct w:val="0"/>
              <w:autoSpaceDE w:val="0"/>
              <w:autoSpaceDN/>
              <w:bidi w:val="0"/>
              <w:adjustRightInd/>
              <w:snapToGrid/>
              <w:spacing w:line="440" w:lineRule="exact"/>
              <w:jc w:val="center"/>
              <w:textAlignment w:val="auto"/>
              <w:rPr>
                <w:rFonts w:hint="eastAsia" w:eastAsia="宋体" w:cs="Times New Roman"/>
                <w:highlight w:val="none"/>
                <w:lang w:val="en-US" w:eastAsia="zh-CN"/>
              </w:rPr>
            </w:pPr>
            <w:r>
              <w:rPr>
                <w:rFonts w:hint="eastAsia" w:cs="Times New Roman"/>
                <w:highlight w:val="none"/>
                <w:lang w:val="en-US" w:eastAsia="zh-CN"/>
              </w:rPr>
              <w:t>7</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01956D83">
            <w:pPr>
              <w:pStyle w:val="16"/>
              <w:keepNext w:val="0"/>
              <w:keepLines w:val="0"/>
              <w:pageBreakBefore w:val="0"/>
              <w:widowControl/>
              <w:kinsoku/>
              <w:wordWrap/>
              <w:overflowPunct/>
              <w:topLinePunct w:val="0"/>
              <w:autoSpaceDE w:val="0"/>
              <w:autoSpaceDN/>
              <w:bidi w:val="0"/>
              <w:adjustRightInd/>
              <w:snapToGrid/>
              <w:spacing w:line="440" w:lineRule="exact"/>
              <w:textAlignment w:val="auto"/>
              <w:rPr>
                <w:rFonts w:hint="eastAsia" w:ascii="宋体" w:hAnsi="宋体" w:eastAsia="宋体" w:cs="宋体"/>
                <w:bCs/>
                <w:color w:val="000000"/>
                <w:szCs w:val="21"/>
                <w:highlight w:val="none"/>
                <w:lang w:val="en-US" w:eastAsia="zh-CN"/>
              </w:rPr>
            </w:pPr>
            <w:r>
              <w:rPr>
                <w:rFonts w:hint="eastAsia" w:ascii="宋体" w:hAnsi="宋体" w:eastAsia="宋体" w:cs="宋体"/>
                <w:bCs/>
                <w:color w:val="000000"/>
                <w:szCs w:val="21"/>
                <w:highlight w:val="none"/>
                <w:lang w:val="en-US" w:eastAsia="zh-CN"/>
              </w:rPr>
              <w:t>项目预算</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2C947708">
            <w:pPr>
              <w:pStyle w:val="16"/>
              <w:keepNext w:val="0"/>
              <w:keepLines w:val="0"/>
              <w:pageBreakBefore w:val="0"/>
              <w:widowControl/>
              <w:kinsoku/>
              <w:wordWrap/>
              <w:overflowPunct/>
              <w:topLinePunct w:val="0"/>
              <w:autoSpaceDE w:val="0"/>
              <w:autoSpaceDN/>
              <w:bidi w:val="0"/>
              <w:adjustRightInd/>
              <w:snapToGrid/>
              <w:spacing w:line="300" w:lineRule="exact"/>
              <w:textAlignment w:val="auto"/>
              <w:rPr>
                <w:rFonts w:hint="eastAsia" w:cs="Times New Roman"/>
                <w:highlight w:val="none"/>
                <w:lang w:val="en-US" w:eastAsia="zh-CN"/>
              </w:rPr>
            </w:pPr>
            <w:r>
              <w:rPr>
                <w:rFonts w:hint="eastAsia" w:cs="Times New Roman"/>
                <w:highlight w:val="none"/>
                <w:lang w:val="en-US" w:eastAsia="zh-CN"/>
              </w:rPr>
              <w:t>24.6万元</w:t>
            </w:r>
          </w:p>
        </w:tc>
      </w:tr>
      <w:tr w14:paraId="3172DFA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873"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7EDFDFE3">
            <w:pPr>
              <w:pStyle w:val="16"/>
              <w:keepNext w:val="0"/>
              <w:keepLines w:val="0"/>
              <w:pageBreakBefore w:val="0"/>
              <w:widowControl/>
              <w:kinsoku/>
              <w:wordWrap/>
              <w:overflowPunct/>
              <w:topLinePunct w:val="0"/>
              <w:autoSpaceDE w:val="0"/>
              <w:autoSpaceDN/>
              <w:bidi w:val="0"/>
              <w:adjustRightInd/>
              <w:snapToGrid/>
              <w:spacing w:line="440" w:lineRule="exact"/>
              <w:jc w:val="center"/>
              <w:textAlignment w:val="auto"/>
              <w:rPr>
                <w:rFonts w:hint="eastAsia" w:eastAsia="宋体" w:cs="Times New Roman"/>
                <w:highlight w:val="none"/>
                <w:lang w:val="en-US" w:eastAsia="zh-CN"/>
              </w:rPr>
            </w:pPr>
            <w:r>
              <w:rPr>
                <w:rFonts w:hint="eastAsia" w:cs="Times New Roman"/>
                <w:highlight w:val="none"/>
                <w:lang w:val="en-US" w:eastAsia="zh-CN"/>
              </w:rPr>
              <w:t>8</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740036EE">
            <w:pPr>
              <w:pStyle w:val="16"/>
              <w:keepNext w:val="0"/>
              <w:keepLines w:val="0"/>
              <w:pageBreakBefore w:val="0"/>
              <w:widowControl/>
              <w:kinsoku/>
              <w:wordWrap/>
              <w:overflowPunct/>
              <w:topLinePunct w:val="0"/>
              <w:autoSpaceDE w:val="0"/>
              <w:autoSpaceDN/>
              <w:bidi w:val="0"/>
              <w:adjustRightInd/>
              <w:snapToGrid/>
              <w:spacing w:line="440" w:lineRule="exact"/>
              <w:jc w:val="left"/>
              <w:textAlignment w:val="auto"/>
              <w:rPr>
                <w:rFonts w:hint="default" w:eastAsia="宋体" w:cs="Times New Roman"/>
                <w:highlight w:val="none"/>
                <w:lang w:val="en-US" w:eastAsia="zh-CN"/>
              </w:rPr>
            </w:pPr>
            <w:r>
              <w:rPr>
                <w:rFonts w:cs="Times New Roman"/>
                <w:highlight w:val="none"/>
              </w:rPr>
              <w:t>最高限价</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4B7920CD">
            <w:pPr>
              <w:pStyle w:val="16"/>
              <w:keepNext w:val="0"/>
              <w:keepLines w:val="0"/>
              <w:pageBreakBefore w:val="0"/>
              <w:widowControl/>
              <w:kinsoku/>
              <w:wordWrap/>
              <w:overflowPunct/>
              <w:topLinePunct w:val="0"/>
              <w:autoSpaceDE w:val="0"/>
              <w:autoSpaceDN/>
              <w:bidi w:val="0"/>
              <w:adjustRightInd/>
              <w:snapToGrid/>
              <w:spacing w:line="300" w:lineRule="exact"/>
              <w:textAlignment w:val="auto"/>
              <w:rPr>
                <w:rFonts w:hint="eastAsia" w:cs="Times New Roman"/>
                <w:highlight w:val="none"/>
                <w:lang w:val="en-US" w:eastAsia="zh-CN"/>
              </w:rPr>
            </w:pPr>
            <w:r>
              <w:rPr>
                <w:rFonts w:hint="eastAsia" w:cs="Times New Roman"/>
                <w:highlight w:val="none"/>
                <w:lang w:val="en-US" w:eastAsia="zh-CN"/>
              </w:rPr>
              <w:t>本项目监理费用最高限价为24.6万元。投标报价不得超过各最高限价，否则按无效投标处理。</w:t>
            </w:r>
          </w:p>
        </w:tc>
      </w:tr>
      <w:tr w14:paraId="536FC6C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32"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26948C13">
            <w:pPr>
              <w:pStyle w:val="16"/>
              <w:keepNext w:val="0"/>
              <w:keepLines w:val="0"/>
              <w:pageBreakBefore w:val="0"/>
              <w:widowControl/>
              <w:kinsoku/>
              <w:wordWrap/>
              <w:overflowPunct/>
              <w:topLinePunct w:val="0"/>
              <w:autoSpaceDE w:val="0"/>
              <w:autoSpaceDN/>
              <w:bidi w:val="0"/>
              <w:adjustRightInd/>
              <w:snapToGrid/>
              <w:spacing w:line="440" w:lineRule="exact"/>
              <w:jc w:val="center"/>
              <w:textAlignment w:val="auto"/>
              <w:rPr>
                <w:rFonts w:hint="eastAsia" w:eastAsia="宋体" w:cs="Times New Roman"/>
                <w:highlight w:val="none"/>
                <w:lang w:val="en-US" w:eastAsia="zh-CN"/>
              </w:rPr>
            </w:pPr>
            <w:r>
              <w:rPr>
                <w:rFonts w:hint="eastAsia" w:cs="Times New Roman"/>
                <w:highlight w:val="none"/>
                <w:lang w:val="en-US" w:eastAsia="zh-CN"/>
              </w:rPr>
              <w:t>9</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71E79CA0">
            <w:pPr>
              <w:pStyle w:val="16"/>
              <w:keepNext w:val="0"/>
              <w:keepLines w:val="0"/>
              <w:pageBreakBefore w:val="0"/>
              <w:widowControl/>
              <w:kinsoku/>
              <w:wordWrap/>
              <w:overflowPunct/>
              <w:topLinePunct w:val="0"/>
              <w:autoSpaceDE w:val="0"/>
              <w:autoSpaceDN/>
              <w:bidi w:val="0"/>
              <w:adjustRightInd/>
              <w:snapToGrid/>
              <w:spacing w:line="440" w:lineRule="exact"/>
              <w:jc w:val="left"/>
              <w:textAlignment w:val="auto"/>
              <w:rPr>
                <w:rFonts w:cs="Times New Roman"/>
                <w:highlight w:val="none"/>
                <w:lang w:val="en-US"/>
              </w:rPr>
            </w:pPr>
            <w:r>
              <w:rPr>
                <w:rFonts w:cs="Times New Roman"/>
                <w:highlight w:val="none"/>
              </w:rPr>
              <w:t>采购内容</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263C1761">
            <w:pPr>
              <w:pStyle w:val="16"/>
              <w:keepNext w:val="0"/>
              <w:keepLines w:val="0"/>
              <w:pageBreakBefore w:val="0"/>
              <w:widowControl/>
              <w:kinsoku/>
              <w:wordWrap/>
              <w:overflowPunct/>
              <w:topLinePunct w:val="0"/>
              <w:autoSpaceDE w:val="0"/>
              <w:autoSpaceDN/>
              <w:bidi w:val="0"/>
              <w:adjustRightInd/>
              <w:snapToGrid/>
              <w:spacing w:line="300" w:lineRule="exact"/>
              <w:textAlignment w:val="auto"/>
              <w:rPr>
                <w:rFonts w:cs="Times New Roman"/>
                <w:highlight w:val="none"/>
                <w:lang w:val="en-US"/>
              </w:rPr>
            </w:pPr>
            <w:r>
              <w:rPr>
                <w:rFonts w:hint="eastAsia" w:cs="Times New Roman"/>
                <w:highlight w:val="none"/>
                <w:lang w:val="en-US" w:eastAsia="zh-CN"/>
              </w:rPr>
              <w:t>详见</w:t>
            </w:r>
            <w:r>
              <w:rPr>
                <w:rFonts w:hint="eastAsia" w:hAnsi="宋体" w:cs="宋体"/>
                <w:bCs/>
                <w:color w:val="000000"/>
                <w:szCs w:val="21"/>
                <w:highlight w:val="none"/>
              </w:rPr>
              <w:t>《采购需求》</w:t>
            </w:r>
          </w:p>
        </w:tc>
      </w:tr>
      <w:tr w14:paraId="7288D32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32"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6D3A6875">
            <w:pPr>
              <w:pStyle w:val="16"/>
              <w:keepNext w:val="0"/>
              <w:keepLines w:val="0"/>
              <w:pageBreakBefore w:val="0"/>
              <w:widowControl/>
              <w:kinsoku/>
              <w:wordWrap/>
              <w:overflowPunct/>
              <w:topLinePunct w:val="0"/>
              <w:autoSpaceDE w:val="0"/>
              <w:autoSpaceDN/>
              <w:bidi w:val="0"/>
              <w:adjustRightInd/>
              <w:snapToGrid/>
              <w:spacing w:line="440" w:lineRule="exact"/>
              <w:jc w:val="center"/>
              <w:textAlignment w:val="auto"/>
              <w:rPr>
                <w:rFonts w:hint="default" w:eastAsia="宋体" w:cs="Times New Roman"/>
                <w:highlight w:val="none"/>
                <w:lang w:val="en-US" w:eastAsia="zh-CN"/>
              </w:rPr>
            </w:pPr>
            <w:r>
              <w:rPr>
                <w:rFonts w:hint="eastAsia" w:cs="Times New Roman"/>
                <w:highlight w:val="none"/>
                <w:lang w:val="en-US" w:eastAsia="zh-CN"/>
              </w:rPr>
              <w:t>10</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069CA8AD">
            <w:pPr>
              <w:pStyle w:val="16"/>
              <w:keepNext w:val="0"/>
              <w:keepLines w:val="0"/>
              <w:pageBreakBefore w:val="0"/>
              <w:widowControl/>
              <w:kinsoku/>
              <w:wordWrap/>
              <w:overflowPunct/>
              <w:topLinePunct w:val="0"/>
              <w:autoSpaceDE w:val="0"/>
              <w:autoSpaceDN/>
              <w:bidi w:val="0"/>
              <w:adjustRightInd/>
              <w:snapToGrid/>
              <w:spacing w:line="440" w:lineRule="exact"/>
              <w:jc w:val="left"/>
              <w:textAlignment w:val="auto"/>
              <w:rPr>
                <w:rFonts w:cs="Times New Roman"/>
                <w:highlight w:val="none"/>
                <w:lang w:val="en-US"/>
              </w:rPr>
            </w:pPr>
            <w:r>
              <w:rPr>
                <w:rFonts w:cs="Times New Roman"/>
                <w:highlight w:val="none"/>
              </w:rPr>
              <w:t>标包划分</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4509CE15">
            <w:pPr>
              <w:pStyle w:val="16"/>
              <w:keepNext w:val="0"/>
              <w:keepLines w:val="0"/>
              <w:pageBreakBefore w:val="0"/>
              <w:widowControl/>
              <w:kinsoku/>
              <w:wordWrap/>
              <w:overflowPunct/>
              <w:topLinePunct w:val="0"/>
              <w:autoSpaceDE w:val="0"/>
              <w:autoSpaceDN/>
              <w:bidi w:val="0"/>
              <w:adjustRightInd/>
              <w:snapToGrid/>
              <w:spacing w:line="300" w:lineRule="exact"/>
              <w:textAlignment w:val="auto"/>
              <w:rPr>
                <w:rFonts w:cs="宋体"/>
                <w:highlight w:val="none"/>
                <w:lang w:val="en-US"/>
              </w:rPr>
            </w:pPr>
            <w:r>
              <w:rPr>
                <w:rFonts w:cs="Times New Roman"/>
                <w:highlight w:val="none"/>
              </w:rPr>
              <w:t>本项目划分为</w:t>
            </w:r>
            <w:r>
              <w:rPr>
                <w:rFonts w:cs="Times New Roman"/>
                <w:highlight w:val="none"/>
                <w:u w:val="single"/>
                <w:lang w:val="en-US"/>
              </w:rPr>
              <w:t xml:space="preserve"> 1 </w:t>
            </w:r>
            <w:r>
              <w:rPr>
                <w:rFonts w:cs="Times New Roman"/>
                <w:highlight w:val="none"/>
              </w:rPr>
              <w:t>个标包</w:t>
            </w:r>
          </w:p>
        </w:tc>
      </w:tr>
      <w:tr w14:paraId="4341F2E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00"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0874FDA8">
            <w:pPr>
              <w:pStyle w:val="16"/>
              <w:keepNext w:val="0"/>
              <w:keepLines w:val="0"/>
              <w:pageBreakBefore w:val="0"/>
              <w:widowControl/>
              <w:kinsoku/>
              <w:wordWrap/>
              <w:overflowPunct/>
              <w:topLinePunct w:val="0"/>
              <w:autoSpaceDE w:val="0"/>
              <w:autoSpaceDN/>
              <w:bidi w:val="0"/>
              <w:adjustRightInd/>
              <w:snapToGrid/>
              <w:spacing w:line="440" w:lineRule="exact"/>
              <w:jc w:val="center"/>
              <w:textAlignment w:val="auto"/>
              <w:rPr>
                <w:rFonts w:hint="default" w:eastAsia="宋体" w:cs="Times New Roman"/>
                <w:highlight w:val="none"/>
                <w:lang w:val="en-US" w:eastAsia="zh-CN"/>
              </w:rPr>
            </w:pPr>
            <w:r>
              <w:rPr>
                <w:rFonts w:hint="eastAsia" w:cs="Times New Roman"/>
                <w:highlight w:val="none"/>
                <w:lang w:val="en-US" w:eastAsia="zh-CN"/>
              </w:rPr>
              <w:t>11</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71EC5793">
            <w:pPr>
              <w:pStyle w:val="16"/>
              <w:keepNext w:val="0"/>
              <w:keepLines w:val="0"/>
              <w:pageBreakBefore w:val="0"/>
              <w:widowControl/>
              <w:kinsoku/>
              <w:wordWrap/>
              <w:overflowPunct/>
              <w:topLinePunct w:val="0"/>
              <w:autoSpaceDE w:val="0"/>
              <w:autoSpaceDN/>
              <w:bidi w:val="0"/>
              <w:adjustRightInd/>
              <w:snapToGrid/>
              <w:spacing w:line="440" w:lineRule="exact"/>
              <w:jc w:val="left"/>
              <w:textAlignment w:val="auto"/>
              <w:rPr>
                <w:rFonts w:cs="Times New Roman"/>
                <w:highlight w:val="none"/>
                <w:lang w:val="en-US"/>
              </w:rPr>
            </w:pPr>
            <w:r>
              <w:rPr>
                <w:rFonts w:cs="Times New Roman"/>
                <w:highlight w:val="none"/>
              </w:rPr>
              <w:t>招标方式</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1C9318F2">
            <w:pPr>
              <w:pStyle w:val="16"/>
              <w:keepNext w:val="0"/>
              <w:keepLines w:val="0"/>
              <w:pageBreakBefore w:val="0"/>
              <w:widowControl/>
              <w:kinsoku/>
              <w:wordWrap/>
              <w:overflowPunct/>
              <w:topLinePunct w:val="0"/>
              <w:autoSpaceDE w:val="0"/>
              <w:autoSpaceDN/>
              <w:bidi w:val="0"/>
              <w:adjustRightInd/>
              <w:snapToGrid/>
              <w:spacing w:line="300" w:lineRule="exact"/>
              <w:textAlignment w:val="auto"/>
              <w:rPr>
                <w:rFonts w:cs="Times New Roman"/>
                <w:highlight w:val="none"/>
                <w:lang w:val="en-US"/>
              </w:rPr>
            </w:pPr>
            <w:r>
              <w:rPr>
                <w:rFonts w:cs="宋体"/>
                <w:highlight w:val="none"/>
              </w:rPr>
              <w:t>公开</w:t>
            </w:r>
            <w:r>
              <w:rPr>
                <w:rFonts w:cs="Times New Roman"/>
                <w:highlight w:val="none"/>
              </w:rPr>
              <w:t>招标</w:t>
            </w:r>
          </w:p>
        </w:tc>
      </w:tr>
      <w:tr w14:paraId="4DAAD5F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03"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4C30AEE1">
            <w:pPr>
              <w:pStyle w:val="16"/>
              <w:keepNext w:val="0"/>
              <w:keepLines w:val="0"/>
              <w:pageBreakBefore w:val="0"/>
              <w:widowControl/>
              <w:kinsoku/>
              <w:wordWrap/>
              <w:overflowPunct/>
              <w:topLinePunct w:val="0"/>
              <w:autoSpaceDE w:val="0"/>
              <w:autoSpaceDN/>
              <w:bidi w:val="0"/>
              <w:adjustRightInd/>
              <w:snapToGrid/>
              <w:spacing w:line="440" w:lineRule="exact"/>
              <w:jc w:val="center"/>
              <w:textAlignment w:val="auto"/>
              <w:rPr>
                <w:rFonts w:hint="default" w:eastAsia="宋体" w:cs="Times New Roman"/>
                <w:highlight w:val="none"/>
                <w:lang w:val="en-US" w:eastAsia="zh-CN"/>
              </w:rPr>
            </w:pPr>
            <w:r>
              <w:rPr>
                <w:rFonts w:hint="eastAsia" w:cs="Times New Roman"/>
                <w:highlight w:val="none"/>
                <w:lang w:val="en-US" w:eastAsia="zh-CN"/>
              </w:rPr>
              <w:t>12</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3004A703">
            <w:pPr>
              <w:pStyle w:val="16"/>
              <w:keepNext w:val="0"/>
              <w:keepLines w:val="0"/>
              <w:pageBreakBefore w:val="0"/>
              <w:widowControl/>
              <w:kinsoku/>
              <w:wordWrap/>
              <w:overflowPunct/>
              <w:topLinePunct w:val="0"/>
              <w:autoSpaceDE w:val="0"/>
              <w:autoSpaceDN/>
              <w:bidi w:val="0"/>
              <w:adjustRightInd/>
              <w:snapToGrid/>
              <w:spacing w:line="440" w:lineRule="exact"/>
              <w:jc w:val="left"/>
              <w:textAlignment w:val="auto"/>
              <w:rPr>
                <w:rFonts w:cs="Times New Roman"/>
                <w:highlight w:val="none"/>
                <w:lang w:val="en-US"/>
              </w:rPr>
            </w:pPr>
            <w:r>
              <w:rPr>
                <w:rFonts w:cs="Times New Roman"/>
                <w:highlight w:val="none"/>
              </w:rPr>
              <w:t>投标人资格条件及其他要求</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7B55E00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ˎ̥" w:hAnsi="ˎ̥" w:eastAsia="ˎ̥" w:cs="ˎ̥"/>
                <w:kern w:val="2"/>
                <w:highlight w:val="none"/>
                <w:lang w:val="en-US"/>
              </w:rPr>
            </w:pPr>
            <w:r>
              <w:rPr>
                <w:rFonts w:hint="eastAsia" w:ascii="宋体" w:hAnsi="宋体" w:eastAsia="宋体" w:cs="宋体"/>
                <w:color w:val="000000"/>
                <w:kern w:val="2"/>
                <w:sz w:val="21"/>
                <w:szCs w:val="21"/>
                <w:highlight w:val="none"/>
                <w:u w:color="000000"/>
                <w:lang w:val="en-US" w:eastAsia="zh-CN" w:bidi="ar"/>
              </w:rPr>
              <w:t>详见第一章</w:t>
            </w:r>
            <w:r>
              <w:rPr>
                <w:rFonts w:hint="eastAsia" w:ascii="ˎ̥" w:hAnsi="ˎ̥" w:eastAsia="宋体" w:cs="宋体"/>
                <w:color w:val="000000"/>
                <w:kern w:val="2"/>
                <w:sz w:val="21"/>
                <w:szCs w:val="21"/>
                <w:highlight w:val="none"/>
                <w:u w:color="000000"/>
                <w:lang w:val="en-US" w:eastAsia="zh-CN" w:bidi="ar"/>
              </w:rPr>
              <w:t>“招标公告”</w:t>
            </w:r>
          </w:p>
        </w:tc>
      </w:tr>
      <w:tr w14:paraId="67F11AF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457C7B77">
            <w:pPr>
              <w:pStyle w:val="16"/>
              <w:keepNext w:val="0"/>
              <w:keepLines w:val="0"/>
              <w:pageBreakBefore w:val="0"/>
              <w:widowControl/>
              <w:kinsoku/>
              <w:wordWrap/>
              <w:overflowPunct/>
              <w:topLinePunct w:val="0"/>
              <w:autoSpaceDE w:val="0"/>
              <w:autoSpaceDN/>
              <w:bidi w:val="0"/>
              <w:adjustRightInd/>
              <w:snapToGrid/>
              <w:spacing w:line="440" w:lineRule="exact"/>
              <w:jc w:val="center"/>
              <w:textAlignment w:val="auto"/>
              <w:rPr>
                <w:rFonts w:hint="default" w:eastAsia="宋体" w:cs="Times New Roman"/>
                <w:highlight w:val="none"/>
                <w:lang w:val="en-US" w:eastAsia="zh-CN"/>
              </w:rPr>
            </w:pPr>
            <w:r>
              <w:rPr>
                <w:rFonts w:hint="eastAsia" w:cs="Times New Roman"/>
                <w:highlight w:val="none"/>
                <w:lang w:val="en-US" w:eastAsia="zh-CN"/>
              </w:rPr>
              <w:t>13</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6C0923CE">
            <w:pPr>
              <w:pStyle w:val="16"/>
              <w:keepNext w:val="0"/>
              <w:keepLines w:val="0"/>
              <w:pageBreakBefore w:val="0"/>
              <w:widowControl/>
              <w:kinsoku/>
              <w:wordWrap/>
              <w:overflowPunct/>
              <w:topLinePunct w:val="0"/>
              <w:autoSpaceDE w:val="0"/>
              <w:autoSpaceDN/>
              <w:bidi w:val="0"/>
              <w:adjustRightInd/>
              <w:snapToGrid/>
              <w:spacing w:line="440" w:lineRule="exact"/>
              <w:jc w:val="left"/>
              <w:textAlignment w:val="auto"/>
              <w:rPr>
                <w:rFonts w:cs="Times New Roman"/>
                <w:highlight w:val="none"/>
                <w:lang w:val="en-US"/>
              </w:rPr>
            </w:pPr>
            <w:r>
              <w:rPr>
                <w:rFonts w:cs="Times New Roman"/>
                <w:highlight w:val="none"/>
              </w:rPr>
              <w:t>踏勘现场</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71E1652C">
            <w:pPr>
              <w:pStyle w:val="16"/>
              <w:keepNext w:val="0"/>
              <w:keepLines w:val="0"/>
              <w:pageBreakBefore w:val="0"/>
              <w:widowControl/>
              <w:kinsoku/>
              <w:wordWrap/>
              <w:overflowPunct/>
              <w:topLinePunct w:val="0"/>
              <w:autoSpaceDE w:val="0"/>
              <w:autoSpaceDN/>
              <w:bidi w:val="0"/>
              <w:adjustRightInd/>
              <w:snapToGrid/>
              <w:spacing w:line="300" w:lineRule="exact"/>
              <w:textAlignment w:val="auto"/>
              <w:rPr>
                <w:rFonts w:cs="Times New Roman"/>
                <w:highlight w:val="none"/>
                <w:lang w:val="en-US"/>
              </w:rPr>
            </w:pPr>
            <w:r>
              <w:rPr>
                <w:rFonts w:cs="Times New Roman"/>
                <w:highlight w:val="none"/>
              </w:rPr>
              <w:t>不组织</w:t>
            </w:r>
            <w:r>
              <w:rPr>
                <w:rFonts w:cs="Times New Roman"/>
                <w:highlight w:val="none"/>
                <w:lang w:val="en-US"/>
              </w:rPr>
              <w:t>,</w:t>
            </w:r>
            <w:r>
              <w:rPr>
                <w:rFonts w:cs="Times New Roman"/>
                <w:highlight w:val="none"/>
              </w:rPr>
              <w:t>投标人自行踏勘现场</w:t>
            </w:r>
          </w:p>
        </w:tc>
      </w:tr>
      <w:tr w14:paraId="5936BBA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03B0CC51">
            <w:pPr>
              <w:pStyle w:val="16"/>
              <w:keepNext w:val="0"/>
              <w:keepLines w:val="0"/>
              <w:pageBreakBefore w:val="0"/>
              <w:widowControl/>
              <w:kinsoku/>
              <w:wordWrap/>
              <w:overflowPunct/>
              <w:topLinePunct w:val="0"/>
              <w:autoSpaceDE w:val="0"/>
              <w:autoSpaceDN/>
              <w:bidi w:val="0"/>
              <w:adjustRightInd/>
              <w:snapToGrid/>
              <w:spacing w:line="440" w:lineRule="exact"/>
              <w:jc w:val="center"/>
              <w:textAlignment w:val="auto"/>
              <w:rPr>
                <w:rFonts w:hint="default" w:eastAsia="宋体" w:cs="Times New Roman"/>
                <w:highlight w:val="none"/>
                <w:lang w:val="en-US" w:eastAsia="zh-CN"/>
              </w:rPr>
            </w:pPr>
            <w:r>
              <w:rPr>
                <w:rFonts w:hint="eastAsia" w:cs="Times New Roman"/>
                <w:highlight w:val="none"/>
                <w:lang w:val="en-US" w:eastAsia="zh-CN"/>
              </w:rPr>
              <w:t>14</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586CA495">
            <w:pPr>
              <w:pStyle w:val="16"/>
              <w:keepNext w:val="0"/>
              <w:keepLines w:val="0"/>
              <w:pageBreakBefore w:val="0"/>
              <w:widowControl/>
              <w:kinsoku/>
              <w:wordWrap/>
              <w:overflowPunct/>
              <w:topLinePunct w:val="0"/>
              <w:autoSpaceDE w:val="0"/>
              <w:autoSpaceDN/>
              <w:bidi w:val="0"/>
              <w:adjustRightInd/>
              <w:snapToGrid/>
              <w:spacing w:line="440" w:lineRule="exact"/>
              <w:jc w:val="left"/>
              <w:textAlignment w:val="auto"/>
              <w:rPr>
                <w:rFonts w:cs="Times New Roman"/>
                <w:highlight w:val="none"/>
                <w:lang w:val="en-US"/>
              </w:rPr>
            </w:pPr>
            <w:r>
              <w:rPr>
                <w:rFonts w:cs="Times New Roman"/>
                <w:highlight w:val="none"/>
              </w:rPr>
              <w:t>投标预备会</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03F2413E">
            <w:pPr>
              <w:pStyle w:val="16"/>
              <w:keepNext w:val="0"/>
              <w:keepLines w:val="0"/>
              <w:pageBreakBefore w:val="0"/>
              <w:widowControl/>
              <w:kinsoku/>
              <w:wordWrap/>
              <w:overflowPunct/>
              <w:topLinePunct w:val="0"/>
              <w:autoSpaceDE w:val="0"/>
              <w:autoSpaceDN/>
              <w:bidi w:val="0"/>
              <w:adjustRightInd/>
              <w:snapToGrid/>
              <w:spacing w:line="300" w:lineRule="exact"/>
              <w:textAlignment w:val="auto"/>
              <w:rPr>
                <w:rFonts w:cs="Times New Roman"/>
                <w:highlight w:val="none"/>
                <w:lang w:val="en-US"/>
              </w:rPr>
            </w:pPr>
            <w:r>
              <w:rPr>
                <w:rFonts w:cs="Times New Roman"/>
                <w:highlight w:val="none"/>
              </w:rPr>
              <w:t>不召开</w:t>
            </w:r>
          </w:p>
        </w:tc>
      </w:tr>
      <w:tr w14:paraId="108BF0D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794ABDE5">
            <w:pPr>
              <w:pStyle w:val="16"/>
              <w:keepNext w:val="0"/>
              <w:keepLines w:val="0"/>
              <w:pageBreakBefore w:val="0"/>
              <w:widowControl/>
              <w:kinsoku/>
              <w:wordWrap/>
              <w:overflowPunct/>
              <w:topLinePunct w:val="0"/>
              <w:autoSpaceDE w:val="0"/>
              <w:autoSpaceDN/>
              <w:bidi w:val="0"/>
              <w:adjustRightInd/>
              <w:snapToGrid/>
              <w:spacing w:line="440" w:lineRule="exact"/>
              <w:jc w:val="center"/>
              <w:textAlignment w:val="auto"/>
              <w:rPr>
                <w:rFonts w:hint="default" w:eastAsia="宋体" w:cs="Times New Roman"/>
                <w:highlight w:val="none"/>
                <w:lang w:val="en-US" w:eastAsia="zh-CN"/>
              </w:rPr>
            </w:pPr>
            <w:r>
              <w:rPr>
                <w:rFonts w:hint="eastAsia" w:cs="Times New Roman"/>
                <w:highlight w:val="none"/>
                <w:lang w:val="en-US" w:eastAsia="zh-CN"/>
              </w:rPr>
              <w:t>15</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4286C19B">
            <w:pPr>
              <w:pStyle w:val="16"/>
              <w:keepNext w:val="0"/>
              <w:keepLines w:val="0"/>
              <w:pageBreakBefore w:val="0"/>
              <w:widowControl/>
              <w:kinsoku/>
              <w:wordWrap/>
              <w:overflowPunct/>
              <w:topLinePunct w:val="0"/>
              <w:autoSpaceDE w:val="0"/>
              <w:autoSpaceDN/>
              <w:bidi w:val="0"/>
              <w:adjustRightInd/>
              <w:snapToGrid/>
              <w:spacing w:line="440" w:lineRule="exact"/>
              <w:ind w:left="0" w:leftChars="0" w:right="0" w:rightChars="0"/>
              <w:jc w:val="left"/>
              <w:textAlignment w:val="auto"/>
              <w:rPr>
                <w:rFonts w:cs="Times New Roman"/>
                <w:highlight w:val="none"/>
                <w:lang w:val="en-US"/>
              </w:rPr>
            </w:pPr>
            <w:r>
              <w:rPr>
                <w:rFonts w:cs="Times New Roman"/>
                <w:highlight w:val="none"/>
              </w:rPr>
              <w:t>投标人提出</w:t>
            </w:r>
            <w:r>
              <w:rPr>
                <w:rFonts w:cs="Times New Roman"/>
                <w:highlight w:val="none"/>
                <w:u w:val="single"/>
              </w:rPr>
              <w:t>疑问</w:t>
            </w:r>
            <w:r>
              <w:rPr>
                <w:rFonts w:cs="Times New Roman"/>
                <w:highlight w:val="none"/>
              </w:rPr>
              <w:t>的截止时间及方式</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529240EB">
            <w:pPr>
              <w:pStyle w:val="16"/>
              <w:keepNext w:val="0"/>
              <w:keepLines w:val="0"/>
              <w:pageBreakBefore w:val="0"/>
              <w:kinsoku/>
              <w:wordWrap w:val="0"/>
              <w:overflowPunct/>
              <w:topLinePunct w:val="0"/>
              <w:autoSpaceDN/>
              <w:bidi w:val="0"/>
              <w:adjustRightInd/>
              <w:snapToGrid/>
              <w:spacing w:line="300" w:lineRule="exact"/>
              <w:ind w:left="0" w:leftChars="0" w:right="0" w:rightChars="0"/>
              <w:textAlignment w:val="auto"/>
              <w:rPr>
                <w:rFonts w:cs="Times New Roman"/>
                <w:b w:val="0"/>
                <w:bCs w:val="0"/>
                <w:highlight w:val="none"/>
                <w:lang w:val="en-US"/>
              </w:rPr>
            </w:pPr>
            <w:r>
              <w:rPr>
                <w:rFonts w:hint="eastAsia" w:ascii="宋体" w:hAnsi="宋体" w:cs="宋体"/>
                <w:kern w:val="0"/>
                <w:szCs w:val="21"/>
                <w:highlight w:val="none"/>
              </w:rPr>
              <w:t>如投标人对招标文件有疑问，</w:t>
            </w:r>
            <w:r>
              <w:rPr>
                <w:rFonts w:hint="eastAsia" w:ascii="宋体" w:hAnsi="宋体" w:eastAsia="宋体" w:cs="宋体"/>
                <w:kern w:val="0"/>
                <w:szCs w:val="21"/>
                <w:highlight w:val="none"/>
              </w:rPr>
              <w:t>请于202</w:t>
            </w:r>
            <w:r>
              <w:rPr>
                <w:rFonts w:hint="eastAsia" w:ascii="宋体" w:hAnsi="宋体" w:eastAsia="宋体" w:cs="宋体"/>
                <w:kern w:val="0"/>
                <w:szCs w:val="21"/>
                <w:highlight w:val="none"/>
                <w:lang w:val="en-US" w:eastAsia="zh-CN"/>
              </w:rPr>
              <w:t>5</w:t>
            </w:r>
            <w:r>
              <w:rPr>
                <w:rFonts w:hint="eastAsia" w:ascii="宋体" w:hAnsi="宋体" w:eastAsia="宋体" w:cs="宋体"/>
                <w:kern w:val="0"/>
                <w:szCs w:val="21"/>
                <w:highlight w:val="none"/>
              </w:rPr>
              <w:t>年</w:t>
            </w:r>
            <w:r>
              <w:rPr>
                <w:rFonts w:hint="eastAsia" w:cs="宋体"/>
                <w:kern w:val="0"/>
                <w:szCs w:val="21"/>
                <w:highlight w:val="none"/>
                <w:lang w:val="en-US" w:eastAsia="zh-CN"/>
              </w:rPr>
              <w:t>4</w:t>
            </w:r>
            <w:r>
              <w:rPr>
                <w:rFonts w:hint="eastAsia" w:ascii="宋体" w:hAnsi="宋体" w:eastAsia="宋体" w:cs="宋体"/>
                <w:kern w:val="0"/>
                <w:szCs w:val="21"/>
                <w:highlight w:val="none"/>
              </w:rPr>
              <w:t>月</w:t>
            </w:r>
            <w:r>
              <w:rPr>
                <w:rFonts w:hint="eastAsia" w:cs="宋体"/>
                <w:kern w:val="0"/>
                <w:szCs w:val="21"/>
                <w:highlight w:val="none"/>
                <w:lang w:val="en-US" w:eastAsia="zh-CN"/>
              </w:rPr>
              <w:t>25</w:t>
            </w:r>
            <w:r>
              <w:rPr>
                <w:rFonts w:hint="eastAsia" w:ascii="宋体" w:hAnsi="宋体" w:eastAsia="宋体" w:cs="宋体"/>
                <w:kern w:val="0"/>
                <w:szCs w:val="21"/>
                <w:highlight w:val="none"/>
              </w:rPr>
              <w:t>日1</w:t>
            </w:r>
            <w:r>
              <w:rPr>
                <w:rFonts w:hint="eastAsia" w:cs="宋体"/>
                <w:kern w:val="0"/>
                <w:szCs w:val="21"/>
                <w:highlight w:val="none"/>
                <w:lang w:val="en-US" w:eastAsia="zh-CN"/>
              </w:rPr>
              <w:t>7</w:t>
            </w:r>
            <w:r>
              <w:rPr>
                <w:rFonts w:hint="eastAsia" w:ascii="宋体" w:hAnsi="宋体" w:eastAsia="宋体" w:cs="宋体"/>
                <w:kern w:val="0"/>
                <w:szCs w:val="21"/>
                <w:highlight w:val="none"/>
              </w:rPr>
              <w:t>时前</w:t>
            </w:r>
            <w:r>
              <w:rPr>
                <w:rFonts w:hint="eastAsia" w:ascii="宋体" w:hAnsi="宋体" w:eastAsia="宋体" w:cs="宋体"/>
                <w:color w:val="auto"/>
                <w:szCs w:val="21"/>
                <w:highlight w:val="none"/>
                <w:lang w:val="en-US" w:eastAsia="zh-CN"/>
              </w:rPr>
              <w:t>登录新点电子交易平台【滁州专区】线上提出</w:t>
            </w:r>
            <w:r>
              <w:rPr>
                <w:rFonts w:ascii="宋体" w:hAnsi="宋体" w:eastAsia="宋体" w:cs="宋体"/>
                <w:color w:val="auto"/>
                <w:highlight w:val="none"/>
              </w:rPr>
              <w:t>。</w:t>
            </w:r>
          </w:p>
        </w:tc>
      </w:tr>
      <w:tr w14:paraId="0926294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312446E2">
            <w:pPr>
              <w:pStyle w:val="16"/>
              <w:keepNext w:val="0"/>
              <w:keepLines w:val="0"/>
              <w:pageBreakBefore w:val="0"/>
              <w:widowControl/>
              <w:kinsoku/>
              <w:wordWrap/>
              <w:overflowPunct/>
              <w:topLinePunct w:val="0"/>
              <w:autoSpaceDE w:val="0"/>
              <w:autoSpaceDN/>
              <w:bidi w:val="0"/>
              <w:adjustRightInd/>
              <w:snapToGrid/>
              <w:spacing w:line="440" w:lineRule="exact"/>
              <w:jc w:val="center"/>
              <w:textAlignment w:val="auto"/>
              <w:rPr>
                <w:rFonts w:hint="default" w:eastAsia="宋体" w:cs="Times New Roman"/>
                <w:highlight w:val="none"/>
                <w:lang w:val="en-US" w:eastAsia="zh-CN"/>
              </w:rPr>
            </w:pPr>
            <w:r>
              <w:rPr>
                <w:rFonts w:hint="eastAsia" w:cs="Times New Roman"/>
                <w:highlight w:val="none"/>
                <w:lang w:val="en-US" w:eastAsia="zh-CN"/>
              </w:rPr>
              <w:t>16</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33148459">
            <w:pPr>
              <w:pStyle w:val="16"/>
              <w:keepNext w:val="0"/>
              <w:keepLines w:val="0"/>
              <w:pageBreakBefore w:val="0"/>
              <w:widowControl/>
              <w:kinsoku/>
              <w:wordWrap/>
              <w:overflowPunct/>
              <w:topLinePunct w:val="0"/>
              <w:autoSpaceDE w:val="0"/>
              <w:autoSpaceDN/>
              <w:bidi w:val="0"/>
              <w:adjustRightInd/>
              <w:snapToGrid/>
              <w:spacing w:line="440" w:lineRule="exact"/>
              <w:jc w:val="left"/>
              <w:textAlignment w:val="auto"/>
              <w:rPr>
                <w:rFonts w:cs="Times New Roman"/>
                <w:highlight w:val="none"/>
                <w:lang w:val="en-US"/>
              </w:rPr>
            </w:pPr>
            <w:r>
              <w:rPr>
                <w:rFonts w:hint="eastAsia" w:cs="Times New Roman"/>
                <w:highlight w:val="none"/>
                <w:lang w:eastAsia="zh-CN"/>
              </w:rPr>
              <w:t>采购人</w:t>
            </w:r>
            <w:r>
              <w:rPr>
                <w:rFonts w:cs="Times New Roman"/>
                <w:highlight w:val="none"/>
              </w:rPr>
              <w:t>澄清的时间及方式</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697F765C">
            <w:pPr>
              <w:keepNext w:val="0"/>
              <w:keepLines w:val="0"/>
              <w:pageBreakBefore w:val="0"/>
              <w:suppressLineNumbers w:val="0"/>
              <w:kinsoku/>
              <w:wordWrap w:val="0"/>
              <w:overflowPunct/>
              <w:topLinePunct w:val="0"/>
              <w:autoSpaceDN/>
              <w:bidi w:val="0"/>
              <w:adjustRightInd/>
              <w:snapToGrid/>
              <w:spacing w:before="0" w:beforeAutospacing="0" w:after="0" w:afterAutospacing="0" w:line="300" w:lineRule="exact"/>
              <w:ind w:left="0" w:leftChars="0" w:right="0" w:rightChars="0"/>
              <w:textAlignment w:val="auto"/>
              <w:rPr>
                <w:rFonts w:hint="eastAsia" w:ascii="宋体" w:hAnsi="宋体" w:eastAsia="宋体" w:cs="宋体"/>
                <w:b w:val="0"/>
                <w:bCs w:val="0"/>
                <w:kern w:val="2"/>
                <w:highlight w:val="none"/>
                <w:lang w:val="en-US"/>
              </w:rPr>
            </w:pPr>
            <w:r>
              <w:rPr>
                <w:rFonts w:hint="eastAsia" w:ascii="宋体" w:hAnsi="宋体" w:eastAsia="宋体" w:cs="宋体"/>
                <w:b w:val="0"/>
                <w:bCs w:val="0"/>
                <w:color w:val="000000"/>
                <w:kern w:val="2"/>
                <w:sz w:val="21"/>
                <w:szCs w:val="21"/>
                <w:highlight w:val="none"/>
                <w:u w:color="000000"/>
                <w:lang w:val="en-US" w:eastAsia="zh-CN" w:bidi="ar"/>
              </w:rPr>
              <w:t>采购人将在202</w:t>
            </w:r>
            <w:r>
              <w:rPr>
                <w:rFonts w:hint="eastAsia" w:ascii="宋体" w:hAnsi="宋体" w:cs="宋体"/>
                <w:b w:val="0"/>
                <w:bCs w:val="0"/>
                <w:color w:val="000000"/>
                <w:kern w:val="2"/>
                <w:sz w:val="21"/>
                <w:szCs w:val="21"/>
                <w:highlight w:val="none"/>
                <w:u w:color="000000"/>
                <w:lang w:val="en-US" w:eastAsia="zh-CN" w:bidi="ar"/>
              </w:rPr>
              <w:t>5</w:t>
            </w:r>
            <w:r>
              <w:rPr>
                <w:rFonts w:hint="eastAsia" w:ascii="宋体" w:hAnsi="宋体" w:eastAsia="宋体" w:cs="宋体"/>
                <w:b w:val="0"/>
                <w:bCs w:val="0"/>
                <w:color w:val="000000"/>
                <w:kern w:val="2"/>
                <w:sz w:val="21"/>
                <w:szCs w:val="21"/>
                <w:highlight w:val="none"/>
                <w:u w:color="000000"/>
                <w:lang w:val="en-US" w:eastAsia="zh-CN" w:bidi="ar"/>
              </w:rPr>
              <w:t>年</w:t>
            </w:r>
            <w:r>
              <w:rPr>
                <w:rFonts w:hint="eastAsia" w:ascii="宋体" w:hAnsi="宋体" w:cs="宋体"/>
                <w:b w:val="0"/>
                <w:bCs w:val="0"/>
                <w:color w:val="000000"/>
                <w:kern w:val="2"/>
                <w:sz w:val="21"/>
                <w:szCs w:val="21"/>
                <w:highlight w:val="none"/>
                <w:u w:color="000000"/>
                <w:lang w:val="en-US" w:eastAsia="zh-CN" w:bidi="ar"/>
              </w:rPr>
              <w:t>4</w:t>
            </w:r>
            <w:r>
              <w:rPr>
                <w:rFonts w:hint="eastAsia" w:ascii="宋体" w:hAnsi="宋体" w:eastAsia="宋体" w:cs="宋体"/>
                <w:b w:val="0"/>
                <w:bCs w:val="0"/>
                <w:color w:val="000000"/>
                <w:kern w:val="2"/>
                <w:sz w:val="21"/>
                <w:szCs w:val="21"/>
                <w:highlight w:val="none"/>
                <w:u w:color="000000"/>
                <w:lang w:val="en-US" w:eastAsia="zh-CN" w:bidi="ar"/>
              </w:rPr>
              <w:t>月</w:t>
            </w:r>
            <w:r>
              <w:rPr>
                <w:rFonts w:hint="eastAsia" w:ascii="宋体" w:hAnsi="宋体" w:cs="宋体"/>
                <w:b w:val="0"/>
                <w:bCs w:val="0"/>
                <w:color w:val="000000"/>
                <w:kern w:val="2"/>
                <w:sz w:val="21"/>
                <w:szCs w:val="21"/>
                <w:highlight w:val="none"/>
                <w:u w:color="000000"/>
                <w:lang w:val="en-US" w:eastAsia="zh-CN" w:bidi="ar"/>
              </w:rPr>
              <w:t>27</w:t>
            </w:r>
            <w:r>
              <w:rPr>
                <w:rFonts w:hint="eastAsia" w:ascii="宋体" w:hAnsi="宋体" w:eastAsia="宋体" w:cs="宋体"/>
                <w:b w:val="0"/>
                <w:bCs w:val="0"/>
                <w:color w:val="000000"/>
                <w:kern w:val="2"/>
                <w:sz w:val="21"/>
                <w:szCs w:val="21"/>
                <w:highlight w:val="none"/>
                <w:u w:color="000000"/>
                <w:lang w:val="en-US" w:eastAsia="zh-CN" w:bidi="ar"/>
              </w:rPr>
              <w:t>日17时后以澄清公告形式在滁州市城投工程咨询管理有限公司网站（https://www.czctgczx.com/）发布，但不指明澄清问题的来源。如果澄清内容影响投标文件编制的，将相应延长投标截止时间。</w:t>
            </w:r>
          </w:p>
        </w:tc>
      </w:tr>
      <w:tr w14:paraId="0B01DC5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27"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5138A4D4">
            <w:pPr>
              <w:pStyle w:val="16"/>
              <w:keepNext w:val="0"/>
              <w:keepLines w:val="0"/>
              <w:pageBreakBefore w:val="0"/>
              <w:widowControl/>
              <w:kinsoku/>
              <w:wordWrap/>
              <w:overflowPunct/>
              <w:topLinePunct w:val="0"/>
              <w:autoSpaceDE w:val="0"/>
              <w:autoSpaceDN/>
              <w:bidi w:val="0"/>
              <w:adjustRightInd/>
              <w:snapToGrid/>
              <w:spacing w:line="440" w:lineRule="exact"/>
              <w:jc w:val="center"/>
              <w:textAlignment w:val="auto"/>
              <w:rPr>
                <w:rFonts w:hint="default" w:eastAsia="宋体" w:cs="Times New Roman"/>
                <w:highlight w:val="none"/>
                <w:lang w:val="en-US" w:eastAsia="zh-CN"/>
              </w:rPr>
            </w:pPr>
            <w:r>
              <w:rPr>
                <w:rFonts w:hint="eastAsia" w:cs="Times New Roman"/>
                <w:highlight w:val="none"/>
                <w:lang w:val="en-US" w:eastAsia="zh-CN"/>
              </w:rPr>
              <w:t>17</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71A6BB13">
            <w:pPr>
              <w:pStyle w:val="16"/>
              <w:keepNext w:val="0"/>
              <w:keepLines w:val="0"/>
              <w:pageBreakBefore w:val="0"/>
              <w:widowControl/>
              <w:kinsoku/>
              <w:wordWrap/>
              <w:overflowPunct/>
              <w:topLinePunct w:val="0"/>
              <w:autoSpaceDE w:val="0"/>
              <w:autoSpaceDN/>
              <w:bidi w:val="0"/>
              <w:adjustRightInd/>
              <w:snapToGrid/>
              <w:spacing w:line="440" w:lineRule="exact"/>
              <w:jc w:val="left"/>
              <w:textAlignment w:val="auto"/>
              <w:rPr>
                <w:rFonts w:cs="Times New Roman"/>
                <w:highlight w:val="none"/>
                <w:lang w:val="en-US"/>
              </w:rPr>
            </w:pPr>
            <w:r>
              <w:rPr>
                <w:rFonts w:cs="Times New Roman"/>
                <w:highlight w:val="none"/>
              </w:rPr>
              <w:t>联合体投标</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39E97239">
            <w:pPr>
              <w:pStyle w:val="16"/>
              <w:keepNext w:val="0"/>
              <w:keepLines w:val="0"/>
              <w:pageBreakBefore w:val="0"/>
              <w:widowControl/>
              <w:kinsoku/>
              <w:wordWrap/>
              <w:overflowPunct/>
              <w:topLinePunct w:val="0"/>
              <w:autoSpaceDE w:val="0"/>
              <w:autoSpaceDN/>
              <w:bidi w:val="0"/>
              <w:adjustRightInd/>
              <w:snapToGrid/>
              <w:spacing w:line="300" w:lineRule="exact"/>
              <w:textAlignment w:val="auto"/>
              <w:rPr>
                <w:rFonts w:cs="Times New Roman"/>
                <w:highlight w:val="none"/>
                <w:lang w:val="en-US"/>
              </w:rPr>
            </w:pPr>
            <w:r>
              <w:rPr>
                <w:rFonts w:cs="Times New Roman"/>
                <w:highlight w:val="none"/>
              </w:rPr>
              <w:t>本次招标</w:t>
            </w:r>
            <w:r>
              <w:rPr>
                <w:rFonts w:cs="Times New Roman"/>
                <w:highlight w:val="none"/>
                <w:u w:val="single"/>
              </w:rPr>
              <w:t>不接受</w:t>
            </w:r>
            <w:r>
              <w:rPr>
                <w:rFonts w:cs="Times New Roman"/>
                <w:highlight w:val="none"/>
              </w:rPr>
              <w:t>联合体投标</w:t>
            </w:r>
          </w:p>
        </w:tc>
      </w:tr>
      <w:tr w14:paraId="25B6813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27"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43131C0C">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40" w:lineRule="exact"/>
              <w:ind w:left="0" w:leftChars="0" w:right="0" w:rightChars="0"/>
              <w:jc w:val="center"/>
              <w:textAlignment w:val="auto"/>
              <w:rPr>
                <w:rFonts w:hint="eastAsia" w:cs="Times New Roman"/>
                <w:highlight w:val="none"/>
                <w:lang w:val="en-US" w:eastAsia="zh-CN"/>
              </w:rPr>
            </w:pPr>
            <w:r>
              <w:rPr>
                <w:rFonts w:hint="eastAsia" w:ascii="宋体" w:hAnsi="宋体" w:eastAsia="宋体" w:cs="宋体"/>
                <w:kern w:val="2"/>
                <w:highlight w:val="none"/>
                <w:lang w:val="en-US" w:eastAsia="zh-CN"/>
              </w:rPr>
              <w:t>18</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7D39B140">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jc w:val="left"/>
              <w:textAlignment w:val="auto"/>
              <w:rPr>
                <w:rFonts w:hint="default" w:cs="Times New Roman"/>
                <w:color w:val="auto"/>
                <w:highlight w:val="none"/>
              </w:rPr>
            </w:pPr>
            <w:r>
              <w:rPr>
                <w:rFonts w:hint="eastAsia" w:ascii="宋体" w:hAnsi="宋体" w:eastAsia="宋体" w:cs="宋体"/>
                <w:color w:val="auto"/>
                <w:sz w:val="21"/>
                <w:szCs w:val="21"/>
                <w:highlight w:val="none"/>
              </w:rPr>
              <w:t>发布公告的媒介</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3F359A3C">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滁州市公安局（https://gaj.chuzhou.gov.cn/）</w:t>
            </w:r>
          </w:p>
          <w:p w14:paraId="460D2C8A">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default" w:cs="Times New Roman"/>
                <w:color w:val="auto"/>
                <w:highlight w:val="none"/>
              </w:rPr>
            </w:pPr>
            <w:r>
              <w:rPr>
                <w:rFonts w:hint="eastAsia" w:ascii="Times New Roman" w:hAnsi="Times New Roman" w:eastAsia="宋体" w:cs="Times New Roman"/>
                <w:color w:val="auto"/>
                <w:highlight w:val="none"/>
                <w:lang w:val="en-US" w:eastAsia="zh-CN"/>
              </w:rPr>
              <w:t>滁州市城投工程咨询管理有限公司（https://www.czctgczx.com/）</w:t>
            </w:r>
          </w:p>
        </w:tc>
      </w:tr>
      <w:tr w14:paraId="6AE9916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58"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7317F70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kern w:val="2"/>
                <w:highlight w:val="none"/>
                <w:lang w:val="en-US" w:eastAsia="zh-CN"/>
              </w:rPr>
            </w:pPr>
            <w:r>
              <w:rPr>
                <w:rFonts w:hint="eastAsia" w:ascii="宋体" w:hAnsi="宋体" w:eastAsia="宋体" w:cs="宋体"/>
                <w:kern w:val="2"/>
                <w:highlight w:val="none"/>
                <w:lang w:val="en-US" w:eastAsia="zh-CN"/>
              </w:rPr>
              <w:t>19</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446338C3">
            <w:pPr>
              <w:keepNext w:val="0"/>
              <w:keepLines w:val="0"/>
              <w:pageBreakBefore w:val="0"/>
              <w:suppressLineNumbers w:val="0"/>
              <w:kinsoku/>
              <w:overflowPunct/>
              <w:topLinePunct w:val="0"/>
              <w:autoSpaceDE/>
              <w:autoSpaceDN/>
              <w:bidi w:val="0"/>
              <w:spacing w:before="0" w:beforeAutospacing="0" w:after="0" w:afterAutospacing="0" w:line="440" w:lineRule="exact"/>
              <w:ind w:left="0" w:leftChars="0" w:right="0"/>
              <w:jc w:val="center"/>
              <w:textAlignment w:val="auto"/>
              <w:rPr>
                <w:rFonts w:hint="eastAsia" w:ascii="宋体" w:hAnsi="宋体" w:eastAsia="宋体" w:cs="宋体"/>
                <w:kern w:val="2"/>
                <w:highlight w:val="none"/>
                <w:lang w:val="en-US"/>
              </w:rPr>
            </w:pPr>
            <w:r>
              <w:rPr>
                <w:rFonts w:hint="eastAsia" w:ascii="宋体" w:hAnsi="宋体" w:cs="宋体"/>
                <w:color w:val="auto"/>
                <w:szCs w:val="21"/>
                <w:highlight w:val="none"/>
              </w:rPr>
              <w:t>招标代理服务费</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731E1370">
            <w:pPr>
              <w:keepNext w:val="0"/>
              <w:keepLines w:val="0"/>
              <w:pageBreakBefore w:val="0"/>
              <w:suppressLineNumbers w:val="0"/>
              <w:kinsoku/>
              <w:overflowPunct/>
              <w:topLinePunct w:val="0"/>
              <w:autoSpaceDE/>
              <w:autoSpaceDN/>
              <w:bidi w:val="0"/>
              <w:adjustRightInd/>
              <w:snapToGrid/>
              <w:spacing w:before="0" w:beforeAutospacing="0" w:after="0" w:afterAutospacing="0" w:line="300" w:lineRule="exact"/>
              <w:ind w:left="0" w:leftChars="0" w:right="0"/>
              <w:jc w:val="left"/>
              <w:textAlignment w:val="auto"/>
              <w:rPr>
                <w:rFonts w:hint="eastAsia" w:ascii="宋体" w:hAnsi="宋体" w:eastAsia="宋体" w:cs="宋体"/>
                <w:kern w:val="2"/>
                <w:highlight w:val="none"/>
                <w:lang w:val="en-US"/>
              </w:rPr>
            </w:pPr>
            <w:r>
              <w:rPr>
                <w:rFonts w:hint="eastAsia" w:ascii="宋体" w:hAnsi="宋体" w:cs="宋体"/>
                <w:color w:val="auto"/>
                <w:szCs w:val="21"/>
                <w:highlight w:val="none"/>
              </w:rPr>
              <w:t>本项目的招标代理费</w:t>
            </w:r>
            <w:r>
              <w:rPr>
                <w:rFonts w:hint="eastAsia" w:ascii="宋体" w:hAnsi="宋体" w:cs="宋体"/>
                <w:color w:val="auto"/>
                <w:szCs w:val="21"/>
                <w:highlight w:val="none"/>
                <w:lang w:val="en-US" w:eastAsia="zh-CN"/>
              </w:rPr>
              <w:t>3000</w:t>
            </w:r>
            <w:r>
              <w:rPr>
                <w:rFonts w:hint="eastAsia" w:ascii="宋体" w:hAnsi="宋体" w:cs="宋体"/>
                <w:color w:val="auto"/>
                <w:szCs w:val="21"/>
                <w:highlight w:val="none"/>
              </w:rPr>
              <w:t>元和专家评委费（专家评委费以实际发生为准），由中标人在领取中标通知书时，一次性支付给代理公司。</w:t>
            </w:r>
          </w:p>
        </w:tc>
      </w:tr>
      <w:tr w14:paraId="526337D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90"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0EAB9540">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kern w:val="2"/>
                <w:highlight w:val="none"/>
                <w:lang w:val="en-US" w:eastAsia="zh-CN"/>
              </w:rPr>
            </w:pPr>
            <w:r>
              <w:rPr>
                <w:rFonts w:hint="eastAsia" w:ascii="宋体" w:hAnsi="宋体" w:eastAsia="宋体" w:cs="宋体"/>
                <w:kern w:val="2"/>
                <w:highlight w:val="none"/>
                <w:lang w:val="en-US" w:eastAsia="zh-CN"/>
              </w:rPr>
              <w:t>20</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02C8C21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right="-27" w:rightChars="-13"/>
              <w:jc w:val="left"/>
              <w:textAlignment w:val="auto"/>
              <w:rPr>
                <w:rFonts w:hint="eastAsia" w:ascii="宋体" w:hAnsi="宋体" w:eastAsia="宋体" w:cs="宋体"/>
                <w:kern w:val="2"/>
                <w:highlight w:val="none"/>
                <w:lang w:val="en-US"/>
              </w:rPr>
            </w:pPr>
            <w:r>
              <w:rPr>
                <w:rFonts w:hint="eastAsia" w:ascii="宋体" w:hAnsi="宋体" w:eastAsia="宋体" w:cs="宋体"/>
                <w:color w:val="000000"/>
                <w:kern w:val="2"/>
                <w:sz w:val="21"/>
                <w:szCs w:val="21"/>
                <w:highlight w:val="none"/>
                <w:u w:color="000000"/>
                <w:lang w:val="en-US" w:eastAsia="zh-CN" w:bidi="ar"/>
              </w:rPr>
              <w:t>投标人要求澄清招标文件的截止时间及方式</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7F474E69">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kern w:val="2"/>
                <w:highlight w:val="none"/>
                <w:lang w:val="en-US"/>
              </w:rPr>
            </w:pPr>
            <w:r>
              <w:rPr>
                <w:rFonts w:hint="eastAsia" w:ascii="宋体" w:hAnsi="宋体" w:eastAsia="宋体" w:cs="宋体"/>
                <w:color w:val="000000"/>
                <w:kern w:val="2"/>
                <w:sz w:val="21"/>
                <w:szCs w:val="21"/>
                <w:highlight w:val="none"/>
                <w:u w:color="000000"/>
                <w:lang w:val="en-US" w:eastAsia="zh-CN" w:bidi="ar"/>
              </w:rPr>
              <w:t>同表15条</w:t>
            </w:r>
          </w:p>
        </w:tc>
      </w:tr>
      <w:tr w14:paraId="60D07E6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6"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45B07B17">
            <w:pPr>
              <w:pStyle w:val="16"/>
              <w:keepNext w:val="0"/>
              <w:keepLines w:val="0"/>
              <w:pageBreakBefore w:val="0"/>
              <w:widowControl/>
              <w:kinsoku/>
              <w:wordWrap/>
              <w:overflowPunct/>
              <w:topLinePunct w:val="0"/>
              <w:autoSpaceDE w:val="0"/>
              <w:autoSpaceDN/>
              <w:bidi w:val="0"/>
              <w:adjustRightInd/>
              <w:snapToGrid/>
              <w:spacing w:line="440" w:lineRule="exact"/>
              <w:jc w:val="center"/>
              <w:textAlignment w:val="auto"/>
              <w:rPr>
                <w:rFonts w:hint="default" w:eastAsia="宋体" w:cs="Times New Roman"/>
                <w:highlight w:val="none"/>
                <w:lang w:val="en-US" w:eastAsia="zh-CN"/>
              </w:rPr>
            </w:pPr>
            <w:r>
              <w:rPr>
                <w:rFonts w:hint="eastAsia" w:cs="Times New Roman"/>
                <w:highlight w:val="none"/>
                <w:lang w:val="en-US" w:eastAsia="zh-CN"/>
              </w:rPr>
              <w:t>21</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0E63857A">
            <w:pPr>
              <w:pStyle w:val="16"/>
              <w:keepNext w:val="0"/>
              <w:keepLines w:val="0"/>
              <w:pageBreakBefore w:val="0"/>
              <w:widowControl/>
              <w:kinsoku/>
              <w:wordWrap/>
              <w:overflowPunct/>
              <w:topLinePunct w:val="0"/>
              <w:autoSpaceDE w:val="0"/>
              <w:autoSpaceDN/>
              <w:bidi w:val="0"/>
              <w:adjustRightInd/>
              <w:snapToGrid/>
              <w:spacing w:line="440" w:lineRule="exact"/>
              <w:jc w:val="left"/>
              <w:textAlignment w:val="auto"/>
              <w:rPr>
                <w:rFonts w:cs="Times New Roman"/>
                <w:highlight w:val="none"/>
                <w:lang w:val="en-US"/>
              </w:rPr>
            </w:pPr>
            <w:r>
              <w:rPr>
                <w:rFonts w:cs="Times New Roman"/>
                <w:highlight w:val="none"/>
              </w:rPr>
              <w:t>投标有效期</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0B285B35">
            <w:pPr>
              <w:pStyle w:val="16"/>
              <w:keepNext w:val="0"/>
              <w:keepLines w:val="0"/>
              <w:pageBreakBefore w:val="0"/>
              <w:widowControl/>
              <w:kinsoku/>
              <w:wordWrap/>
              <w:overflowPunct/>
              <w:topLinePunct w:val="0"/>
              <w:autoSpaceDE w:val="0"/>
              <w:autoSpaceDN/>
              <w:bidi w:val="0"/>
              <w:adjustRightInd/>
              <w:snapToGrid/>
              <w:spacing w:line="300" w:lineRule="exact"/>
              <w:textAlignment w:val="auto"/>
              <w:rPr>
                <w:rFonts w:cs="Times New Roman"/>
                <w:highlight w:val="none"/>
                <w:lang w:val="en-US"/>
              </w:rPr>
            </w:pPr>
            <w:r>
              <w:rPr>
                <w:rFonts w:cs="Times New Roman"/>
                <w:highlight w:val="none"/>
              </w:rPr>
              <w:t>投标有效期为</w:t>
            </w:r>
            <w:r>
              <w:rPr>
                <w:rFonts w:cs="Times New Roman"/>
                <w:highlight w:val="none"/>
                <w:u w:val="single"/>
                <w:lang w:val="en-US"/>
              </w:rPr>
              <w:t xml:space="preserve"> </w:t>
            </w:r>
            <w:r>
              <w:rPr>
                <w:rFonts w:hint="eastAsia" w:cs="Times New Roman"/>
                <w:highlight w:val="none"/>
                <w:u w:val="single"/>
                <w:lang w:val="en-US" w:eastAsia="zh-CN"/>
              </w:rPr>
              <w:t>6</w:t>
            </w:r>
            <w:r>
              <w:rPr>
                <w:rFonts w:cs="Times New Roman"/>
                <w:highlight w:val="none"/>
                <w:u w:val="single"/>
                <w:lang w:val="en-US"/>
              </w:rPr>
              <w:t xml:space="preserve">0 </w:t>
            </w:r>
            <w:r>
              <w:rPr>
                <w:rFonts w:cs="Times New Roman"/>
                <w:highlight w:val="none"/>
              </w:rPr>
              <w:t>日历天（从投标截止之日算起）。在此期限内，凡符合本招标文件要求的投标文件均保持有效。</w:t>
            </w:r>
          </w:p>
        </w:tc>
      </w:tr>
      <w:tr w14:paraId="012CB07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4"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762C9DE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right="0"/>
              <w:jc w:val="center"/>
              <w:textAlignment w:val="auto"/>
              <w:rPr>
                <w:rFonts w:hint="default" w:ascii="宋体" w:hAnsi="宋体" w:eastAsia="宋体" w:cs="宋体"/>
                <w:kern w:val="2"/>
                <w:highlight w:val="none"/>
                <w:lang w:val="en-US" w:eastAsia="zh-CN"/>
              </w:rPr>
            </w:pPr>
            <w:r>
              <w:rPr>
                <w:rFonts w:hint="eastAsia" w:ascii="宋体" w:hAnsi="宋体" w:eastAsia="宋体" w:cs="宋体"/>
                <w:kern w:val="2"/>
                <w:highlight w:val="none"/>
                <w:lang w:val="en-US" w:eastAsia="zh-CN"/>
              </w:rPr>
              <w:t>22</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624B039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right="0"/>
              <w:jc w:val="left"/>
              <w:textAlignment w:val="auto"/>
              <w:rPr>
                <w:rFonts w:hint="default"/>
                <w:kern w:val="2"/>
                <w:highlight w:val="none"/>
                <w:lang w:val="en-US"/>
              </w:rPr>
            </w:pPr>
            <w:r>
              <w:rPr>
                <w:rFonts w:hint="eastAsia" w:ascii="宋体" w:hAnsi="宋体" w:eastAsia="宋体" w:cs="宋体"/>
                <w:color w:val="000000"/>
                <w:kern w:val="2"/>
                <w:sz w:val="21"/>
                <w:szCs w:val="21"/>
                <w:highlight w:val="none"/>
                <w:u w:color="000000"/>
                <w:lang w:val="en-US" w:eastAsia="zh-CN" w:bidi="ar"/>
              </w:rPr>
              <w:t>投标保证金</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top"/>
          </w:tcPr>
          <w:p w14:paraId="2AF8A04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left"/>
              <w:textAlignment w:val="auto"/>
              <w:rPr>
                <w:rFonts w:hint="default"/>
                <w:kern w:val="2"/>
                <w:highlight w:val="none"/>
                <w:lang w:val="en-US"/>
              </w:rPr>
            </w:pPr>
            <w:r>
              <w:rPr>
                <w:rFonts w:hint="eastAsia" w:ascii="宋体" w:hAnsi="宋体" w:eastAsia="宋体" w:cs="宋体"/>
                <w:color w:val="000000"/>
                <w:kern w:val="2"/>
                <w:sz w:val="21"/>
                <w:szCs w:val="21"/>
                <w:highlight w:val="none"/>
                <w:u w:color="000000"/>
                <w:lang w:val="en-US" w:eastAsia="zh-CN" w:bidi="ar"/>
              </w:rPr>
              <w:t>本项目不要求投标人提交投标保证金</w:t>
            </w:r>
          </w:p>
        </w:tc>
      </w:tr>
      <w:tr w14:paraId="6FF6796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18"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4E500C7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cs="宋体" w:eastAsiaTheme="minorEastAsia"/>
                <w:color w:val="auto"/>
                <w:sz w:val="21"/>
                <w:szCs w:val="21"/>
                <w:highlight w:val="none"/>
                <w:lang w:val="en-US" w:eastAsia="zh-CN"/>
              </w:rPr>
            </w:pPr>
            <w:r>
              <w:rPr>
                <w:rFonts w:hint="eastAsia" w:ascii="宋体" w:cs="宋体"/>
                <w:color w:val="auto"/>
                <w:sz w:val="21"/>
                <w:szCs w:val="21"/>
                <w:highlight w:val="none"/>
                <w:lang w:val="en-US" w:eastAsia="zh-CN"/>
              </w:rPr>
              <w:t>23</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210DCBF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left"/>
              <w:textAlignment w:val="auto"/>
              <w:rPr>
                <w:rFonts w:hint="eastAsia" w:ascii="宋体"/>
                <w:color w:val="auto"/>
                <w:sz w:val="21"/>
                <w:szCs w:val="21"/>
                <w:highlight w:val="none"/>
              </w:rPr>
            </w:pPr>
            <w:r>
              <w:rPr>
                <w:rFonts w:hint="eastAsia" w:ascii="宋体" w:hAnsi="宋体" w:cs="宋体"/>
                <w:szCs w:val="21"/>
                <w:highlight w:val="none"/>
              </w:rPr>
              <w:t>投标文件</w:t>
            </w:r>
            <w:r>
              <w:rPr>
                <w:rFonts w:hint="eastAsia" w:ascii="宋体" w:hAnsi="宋体" w:cs="宋体"/>
                <w:szCs w:val="21"/>
                <w:highlight w:val="none"/>
                <w:lang w:val="en-US" w:eastAsia="zh-CN"/>
              </w:rPr>
              <w:t>份数</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2D0DEEE3">
            <w:pPr>
              <w:pStyle w:val="11"/>
              <w:keepNext w:val="0"/>
              <w:keepLines w:val="0"/>
              <w:pageBreakBefore w:val="0"/>
              <w:widowControl/>
              <w:kinsoku/>
              <w:wordWrap w:val="0"/>
              <w:overflowPunct/>
              <w:topLinePunct w:val="0"/>
              <w:autoSpaceDE/>
              <w:autoSpaceDN/>
              <w:bidi w:val="0"/>
              <w:adjustRightInd/>
              <w:snapToGrid/>
              <w:spacing w:line="300" w:lineRule="exact"/>
              <w:ind w:left="0" w:leftChars="0" w:firstLine="0" w:firstLineChars="0"/>
              <w:textAlignment w:val="auto"/>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本项目仅接受投标人在投标截止时间前登录新点电子交易平台【滁州专区】（https://www.etrading.cn/BREpointSSO/login/oauth2login?regioncode=DQ_ChuZhou）交易系统递交的加密电子投标文件。</w:t>
            </w:r>
          </w:p>
          <w:p w14:paraId="6339E96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textAlignment w:val="auto"/>
              <w:rPr>
                <w:rFonts w:hint="eastAsia" w:ascii="宋体" w:hAnsi="宋体" w:cs="宋体"/>
                <w:szCs w:val="21"/>
                <w:highlight w:val="none"/>
                <w:lang w:eastAsia="zh-CN"/>
              </w:rPr>
            </w:pPr>
            <w:r>
              <w:rPr>
                <w:rFonts w:hint="eastAsia" w:ascii="宋体" w:hAnsi="宋体" w:eastAsia="宋体" w:cs="宋体"/>
                <w:b/>
                <w:bCs/>
                <w:i w:val="0"/>
                <w:iCs w:val="0"/>
                <w:color w:val="auto"/>
                <w:kern w:val="0"/>
                <w:sz w:val="21"/>
                <w:szCs w:val="21"/>
                <w:highlight w:val="none"/>
                <w:u w:val="single"/>
              </w:rPr>
              <w:t>（投标人中标后须递交与网上电子投标文件完全一致的纸质版投标文件，并按要求加盖单位章；</w:t>
            </w:r>
            <w:r>
              <w:rPr>
                <w:rFonts w:hint="eastAsia" w:ascii="宋体" w:hAnsi="宋体" w:cs="宋体"/>
                <w:b/>
                <w:bCs/>
                <w:i w:val="0"/>
                <w:iCs w:val="0"/>
                <w:color w:val="auto"/>
                <w:kern w:val="0"/>
                <w:sz w:val="21"/>
                <w:szCs w:val="21"/>
                <w:highlight w:val="none"/>
                <w:u w:val="single"/>
              </w:rPr>
              <w:t>份数：正本1份，副本</w:t>
            </w:r>
            <w:r>
              <w:rPr>
                <w:rFonts w:hint="eastAsia" w:ascii="宋体" w:hAnsi="宋体" w:cs="宋体"/>
                <w:b/>
                <w:bCs/>
                <w:i w:val="0"/>
                <w:iCs w:val="0"/>
                <w:color w:val="auto"/>
                <w:kern w:val="0"/>
                <w:sz w:val="21"/>
                <w:szCs w:val="21"/>
                <w:highlight w:val="none"/>
                <w:u w:val="single"/>
                <w:lang w:val="en-US" w:eastAsia="zh-CN"/>
              </w:rPr>
              <w:t>2</w:t>
            </w:r>
            <w:r>
              <w:rPr>
                <w:rFonts w:hint="eastAsia" w:ascii="宋体" w:hAnsi="宋体" w:cs="宋体"/>
                <w:b/>
                <w:bCs/>
                <w:i w:val="0"/>
                <w:iCs w:val="0"/>
                <w:color w:val="auto"/>
                <w:kern w:val="0"/>
                <w:sz w:val="21"/>
                <w:szCs w:val="21"/>
                <w:highlight w:val="none"/>
                <w:u w:val="single"/>
              </w:rPr>
              <w:t>份；中标单位领取中标通知书时，一并递交给代理机构）</w:t>
            </w:r>
          </w:p>
        </w:tc>
      </w:tr>
      <w:tr w14:paraId="3D8BAEE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18"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364A1F9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cs="宋体"/>
                <w:color w:val="auto"/>
                <w:sz w:val="21"/>
                <w:szCs w:val="21"/>
                <w:highlight w:val="none"/>
                <w:lang w:val="en-US" w:eastAsia="zh-CN"/>
              </w:rPr>
            </w:pPr>
            <w:r>
              <w:rPr>
                <w:rFonts w:hint="eastAsia" w:ascii="宋体" w:cs="宋体"/>
                <w:color w:val="auto"/>
                <w:sz w:val="21"/>
                <w:szCs w:val="21"/>
                <w:highlight w:val="none"/>
                <w:lang w:val="en-US" w:eastAsia="zh-CN"/>
              </w:rPr>
              <w:t>24</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52C2AFC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left"/>
              <w:textAlignment w:val="auto"/>
              <w:rPr>
                <w:rFonts w:hint="eastAsia" w:ascii="宋体" w:hAnsi="宋体" w:cs="宋体"/>
                <w:szCs w:val="21"/>
                <w:highlight w:val="none"/>
              </w:rPr>
            </w:pPr>
            <w:r>
              <w:rPr>
                <w:rFonts w:hint="eastAsia" w:ascii="宋体"/>
                <w:color w:val="auto"/>
                <w:sz w:val="21"/>
                <w:szCs w:val="21"/>
                <w:highlight w:val="none"/>
              </w:rPr>
              <w:t>投标文件提交截止时间</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1D3A1EFB">
            <w:pPr>
              <w:keepNext w:val="0"/>
              <w:keepLines w:val="0"/>
              <w:pageBreakBefore w:val="0"/>
              <w:suppressLineNumbers w:val="0"/>
              <w:kinsoku/>
              <w:wordWrap w:val="0"/>
              <w:overflowPunct/>
              <w:topLinePunct w:val="0"/>
              <w:autoSpaceDN/>
              <w:bidi w:val="0"/>
              <w:adjustRightInd/>
              <w:snapToGrid/>
              <w:spacing w:before="0" w:beforeAutospacing="0" w:after="0" w:afterAutospacing="0" w:line="300" w:lineRule="exact"/>
              <w:ind w:left="0" w:righ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zCs w:val="21"/>
                <w:highlight w:val="none"/>
              </w:rPr>
              <w:t>在 202</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年</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月</w:t>
            </w:r>
            <w:r>
              <w:rPr>
                <w:rFonts w:hint="eastAsia" w:ascii="宋体" w:hAnsi="宋体" w:eastAsia="宋体" w:cs="宋体"/>
                <w:szCs w:val="21"/>
                <w:highlight w:val="none"/>
                <w:lang w:val="en-US" w:eastAsia="zh-CN"/>
              </w:rPr>
              <w:t>29</w:t>
            </w:r>
            <w:r>
              <w:rPr>
                <w:rFonts w:hint="eastAsia" w:ascii="宋体" w:hAnsi="宋体" w:eastAsia="宋体" w:cs="宋体"/>
                <w:szCs w:val="21"/>
                <w:highlight w:val="none"/>
              </w:rPr>
              <w:t>日</w:t>
            </w:r>
            <w:r>
              <w:rPr>
                <w:rFonts w:hint="eastAsia" w:ascii="宋体" w:hAnsi="宋体" w:eastAsia="宋体" w:cs="宋体"/>
                <w:szCs w:val="21"/>
                <w:highlight w:val="none"/>
                <w:lang w:val="en-US" w:eastAsia="zh-CN"/>
              </w:rPr>
              <w:t>15</w:t>
            </w:r>
            <w:r>
              <w:rPr>
                <w:rFonts w:hint="eastAsia" w:ascii="宋体" w:hAnsi="宋体" w:eastAsia="宋体" w:cs="宋体"/>
                <w:szCs w:val="21"/>
                <w:highlight w:val="none"/>
              </w:rPr>
              <w:t>时00分（北京时间）</w:t>
            </w:r>
          </w:p>
        </w:tc>
      </w:tr>
      <w:tr w14:paraId="45720FC8">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218"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7244331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jc w:val="center"/>
              <w:textAlignment w:val="auto"/>
              <w:rPr>
                <w:rFonts w:hint="eastAsia" w:ascii="宋体" w:cs="宋体"/>
                <w:color w:val="auto"/>
                <w:sz w:val="21"/>
                <w:szCs w:val="21"/>
                <w:highlight w:val="none"/>
                <w:lang w:val="en-US" w:eastAsia="zh-CN"/>
              </w:rPr>
            </w:pPr>
            <w:r>
              <w:rPr>
                <w:rFonts w:hint="eastAsia" w:ascii="宋体" w:hAnsi="宋体" w:eastAsia="宋体" w:cs="宋体"/>
                <w:kern w:val="2"/>
                <w:highlight w:val="none"/>
                <w:lang w:val="en-US" w:eastAsia="zh-CN"/>
              </w:rPr>
              <w:t>25</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75350A1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jc w:val="left"/>
              <w:textAlignment w:val="auto"/>
              <w:rPr>
                <w:rFonts w:hint="eastAsia" w:ascii="宋体"/>
                <w:color w:val="auto"/>
                <w:sz w:val="21"/>
                <w:szCs w:val="21"/>
                <w:highlight w:val="none"/>
              </w:rPr>
            </w:pPr>
            <w:r>
              <w:rPr>
                <w:rFonts w:hint="eastAsia" w:ascii="宋体" w:hAnsi="宋体" w:eastAsia="宋体" w:cs="宋体"/>
                <w:color w:val="000000"/>
                <w:kern w:val="2"/>
                <w:sz w:val="21"/>
                <w:szCs w:val="21"/>
                <w:highlight w:val="none"/>
                <w:u w:color="000000"/>
                <w:lang w:val="en-US" w:eastAsia="zh-CN" w:bidi="ar"/>
              </w:rPr>
              <w:t>是否退还投标文件</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5A0EB99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jc w:val="both"/>
              <w:textAlignment w:val="auto"/>
              <w:rPr>
                <w:rFonts w:hint="eastAsia" w:ascii="宋体" w:hAnsi="宋体" w:eastAsia="宋体" w:cs="宋体"/>
                <w:szCs w:val="21"/>
                <w:highlight w:val="none"/>
                <w:lang w:val="en-US" w:eastAsia="zh-CN"/>
              </w:rPr>
            </w:pPr>
            <w:r>
              <w:rPr>
                <w:rFonts w:hint="eastAsia" w:ascii="宋体" w:hAnsi="宋体" w:eastAsia="宋体" w:cs="宋体"/>
                <w:color w:val="000000"/>
                <w:kern w:val="2"/>
                <w:sz w:val="21"/>
                <w:szCs w:val="21"/>
                <w:highlight w:val="none"/>
                <w:u w:color="000000"/>
                <w:lang w:val="en-US" w:eastAsia="zh-CN" w:bidi="ar"/>
              </w:rPr>
              <w:t>否</w:t>
            </w:r>
          </w:p>
        </w:tc>
      </w:tr>
      <w:tr w14:paraId="46A1CC6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04"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53EAEB3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jc w:val="center"/>
              <w:textAlignment w:val="auto"/>
              <w:rPr>
                <w:rFonts w:hint="default" w:eastAsia="宋体" w:cs="Times New Roman"/>
                <w:highlight w:val="none"/>
                <w:lang w:val="en-US" w:eastAsia="zh-CN"/>
              </w:rPr>
            </w:pPr>
            <w:r>
              <w:rPr>
                <w:rFonts w:hint="eastAsia" w:ascii="宋体" w:hAnsi="宋体" w:eastAsia="宋体" w:cs="宋体"/>
                <w:kern w:val="2"/>
                <w:highlight w:val="none"/>
                <w:lang w:val="en-US" w:eastAsia="zh-CN"/>
              </w:rPr>
              <w:t>26</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0BEB53B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jc w:val="left"/>
              <w:textAlignment w:val="auto"/>
              <w:rPr>
                <w:rFonts w:hint="default" w:cs="Times New Roman" w:eastAsiaTheme="minorEastAsia"/>
                <w:highlight w:val="none"/>
                <w:lang w:val="en-US" w:eastAsia="zh-CN"/>
              </w:rPr>
            </w:pPr>
            <w:r>
              <w:rPr>
                <w:rFonts w:hint="eastAsia" w:ascii="宋体" w:hAnsi="宋体" w:eastAsia="宋体" w:cs="宋体"/>
                <w:color w:val="000000"/>
                <w:kern w:val="2"/>
                <w:sz w:val="21"/>
                <w:szCs w:val="21"/>
                <w:highlight w:val="none"/>
                <w:u w:color="000000"/>
                <w:lang w:val="en-US" w:eastAsia="zh-CN" w:bidi="ar"/>
              </w:rPr>
              <w:t>开标时间及地点</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1DAB2BE4">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300" w:lineRule="exact"/>
              <w:ind w:left="0" w:leftChars="0" w:right="0" w:rightChars="0" w:firstLine="0" w:firstLineChars="0"/>
              <w:jc w:val="both"/>
              <w:textAlignment w:val="auto"/>
              <w:rPr>
                <w:rFonts w:hint="eastAsia" w:ascii="宋体" w:hAnsi="宋体" w:eastAsia="宋体" w:cs="宋体"/>
                <w:color w:val="000000"/>
                <w:kern w:val="2"/>
                <w:sz w:val="21"/>
                <w:szCs w:val="21"/>
                <w:highlight w:val="none"/>
                <w:u w:color="000000"/>
                <w:lang w:val="en-US" w:eastAsia="zh-CN" w:bidi="ar"/>
              </w:rPr>
            </w:pPr>
            <w:r>
              <w:rPr>
                <w:rFonts w:hint="eastAsia" w:ascii="宋体" w:hAnsi="宋体" w:eastAsia="宋体" w:cs="宋体"/>
                <w:color w:val="000000"/>
                <w:kern w:val="2"/>
                <w:sz w:val="21"/>
                <w:szCs w:val="21"/>
                <w:highlight w:val="none"/>
                <w:u w:color="000000"/>
                <w:lang w:val="en-US" w:eastAsia="zh-CN" w:bidi="ar"/>
              </w:rPr>
              <w:t>开标时间：</w:t>
            </w:r>
            <w:r>
              <w:rPr>
                <w:rFonts w:hint="eastAsia" w:ascii="宋体" w:hAnsi="宋体" w:eastAsia="宋体" w:cs="宋体"/>
                <w:szCs w:val="21"/>
                <w:highlight w:val="none"/>
              </w:rPr>
              <w:t>202</w:t>
            </w:r>
            <w:r>
              <w:rPr>
                <w:rFonts w:hint="eastAsia" w:ascii="宋体" w:hAnsi="宋体" w:eastAsia="宋体" w:cs="宋体"/>
                <w:szCs w:val="21"/>
                <w:highlight w:val="none"/>
                <w:lang w:val="en-US" w:eastAsia="zh-CN"/>
              </w:rPr>
              <w:t>5</w:t>
            </w:r>
            <w:r>
              <w:rPr>
                <w:rFonts w:hint="eastAsia" w:ascii="宋体" w:hAnsi="宋体" w:eastAsia="宋体" w:cs="宋体"/>
                <w:szCs w:val="21"/>
                <w:highlight w:val="none"/>
              </w:rPr>
              <w:t>年</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月</w:t>
            </w:r>
            <w:r>
              <w:rPr>
                <w:rFonts w:hint="eastAsia" w:ascii="宋体" w:hAnsi="宋体" w:eastAsia="宋体" w:cs="宋体"/>
                <w:szCs w:val="21"/>
                <w:highlight w:val="none"/>
                <w:lang w:val="en-US" w:eastAsia="zh-CN"/>
              </w:rPr>
              <w:t>29</w:t>
            </w:r>
            <w:r>
              <w:rPr>
                <w:rFonts w:hint="eastAsia" w:ascii="宋体" w:hAnsi="宋体" w:eastAsia="宋体" w:cs="宋体"/>
                <w:szCs w:val="21"/>
                <w:highlight w:val="none"/>
              </w:rPr>
              <w:t>日</w:t>
            </w:r>
            <w:r>
              <w:rPr>
                <w:rFonts w:hint="eastAsia" w:ascii="宋体" w:hAnsi="宋体" w:eastAsia="宋体" w:cs="宋体"/>
                <w:szCs w:val="21"/>
                <w:highlight w:val="none"/>
                <w:lang w:val="en-US" w:eastAsia="zh-CN"/>
              </w:rPr>
              <w:t>15</w:t>
            </w:r>
            <w:r>
              <w:rPr>
                <w:rFonts w:hint="eastAsia" w:ascii="宋体" w:hAnsi="宋体" w:eastAsia="宋体" w:cs="宋体"/>
                <w:szCs w:val="21"/>
                <w:highlight w:val="none"/>
              </w:rPr>
              <w:t>时00分</w:t>
            </w:r>
            <w:r>
              <w:rPr>
                <w:rFonts w:hint="eastAsia" w:ascii="宋体" w:hAnsi="宋体" w:eastAsia="宋体" w:cs="宋体"/>
                <w:color w:val="000000"/>
                <w:kern w:val="2"/>
                <w:sz w:val="21"/>
                <w:szCs w:val="21"/>
                <w:highlight w:val="none"/>
                <w:u w:color="000000"/>
                <w:lang w:val="en-US" w:eastAsia="zh-CN" w:bidi="ar"/>
              </w:rPr>
              <w:t>（北京时间）</w:t>
            </w:r>
          </w:p>
          <w:p w14:paraId="2F1AF367">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300" w:lineRule="exact"/>
              <w:ind w:left="0" w:leftChars="0" w:right="0" w:rightChars="0" w:firstLine="0" w:firstLineChars="0"/>
              <w:jc w:val="both"/>
              <w:textAlignment w:val="auto"/>
              <w:rPr>
                <w:rFonts w:hint="eastAsia" w:ascii="Times New Roman" w:hAnsi="Times New Roman" w:eastAsia="宋体" w:cs="Times New Roman"/>
                <w:highlight w:val="none"/>
                <w:lang w:val="en-US" w:eastAsia="zh-CN"/>
              </w:rPr>
            </w:pPr>
            <w:r>
              <w:rPr>
                <w:rFonts w:hint="eastAsia" w:ascii="宋体" w:hAnsi="宋体" w:eastAsia="宋体" w:cs="宋体"/>
                <w:color w:val="auto"/>
                <w:szCs w:val="21"/>
                <w:highlight w:val="none"/>
                <w:lang w:val="en-US" w:eastAsia="zh-CN"/>
              </w:rPr>
              <w:t>方式：</w:t>
            </w:r>
            <w:r>
              <w:rPr>
                <w:rFonts w:hint="eastAsia" w:ascii="Times New Roman" w:hAnsi="Times New Roman" w:eastAsia="宋体" w:cs="Times New Roman"/>
                <w:highlight w:val="none"/>
                <w:lang w:val="en-US" w:eastAsia="zh-CN"/>
              </w:rPr>
              <w:t>采用不见面开标，投标人登录滁州市城投工程咨询有限公司不见面开标系统参与网上开标（网址：</w:t>
            </w:r>
            <w:r>
              <w:rPr>
                <w:rFonts w:hint="eastAsia" w:ascii="Times New Roman" w:hAnsi="Times New Roman" w:eastAsia="宋体" w:cs="Times New Roman"/>
                <w:highlight w:val="none"/>
                <w:lang w:val="en-US" w:eastAsia="zh-CN"/>
              </w:rPr>
              <w:fldChar w:fldCharType="begin"/>
            </w:r>
            <w:r>
              <w:rPr>
                <w:rFonts w:hint="eastAsia" w:ascii="Times New Roman" w:hAnsi="Times New Roman" w:eastAsia="宋体" w:cs="Times New Roman"/>
                <w:highlight w:val="none"/>
                <w:lang w:val="en-US" w:eastAsia="zh-CN"/>
              </w:rPr>
              <w:instrText xml:space="preserve"> HYPERLINK "http://js.etrading.cn/EpointBidOpening/bidopeninghallaction/hall/login）。" </w:instrText>
            </w:r>
            <w:r>
              <w:rPr>
                <w:rFonts w:hint="eastAsia" w:ascii="Times New Roman" w:hAnsi="Times New Roman" w:eastAsia="宋体" w:cs="Times New Roman"/>
                <w:highlight w:val="none"/>
                <w:lang w:val="en-US" w:eastAsia="zh-CN"/>
              </w:rPr>
              <w:fldChar w:fldCharType="separate"/>
            </w:r>
            <w:r>
              <w:rPr>
                <w:rStyle w:val="34"/>
                <w:rFonts w:hint="eastAsia" w:ascii="Times New Roman" w:hAnsi="Times New Roman" w:eastAsia="宋体" w:cs="Times New Roman"/>
                <w:highlight w:val="none"/>
                <w:lang w:val="en-US" w:eastAsia="zh-CN"/>
              </w:rPr>
              <w:t>http://js.etrading.cn/EpointBidOpening/bidopeninghallaction/hall/login）。</w:t>
            </w:r>
            <w:r>
              <w:rPr>
                <w:rFonts w:hint="eastAsia" w:ascii="Times New Roman" w:hAnsi="Times New Roman" w:eastAsia="宋体" w:cs="Times New Roman"/>
                <w:highlight w:val="none"/>
                <w:lang w:val="en-US" w:eastAsia="zh-CN"/>
              </w:rPr>
              <w:fldChar w:fldCharType="end"/>
            </w:r>
          </w:p>
          <w:p w14:paraId="37C7EB0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rightChars="0" w:firstLine="0" w:firstLineChars="0"/>
              <w:jc w:val="left"/>
              <w:textAlignment w:val="auto"/>
              <w:rPr>
                <w:rFonts w:hint="eastAsia" w:ascii="宋体" w:hAnsi="宋体" w:cs="宋体"/>
                <w:szCs w:val="21"/>
                <w:highlight w:val="none"/>
                <w:lang w:val="en-US"/>
              </w:rPr>
            </w:pPr>
            <w:r>
              <w:rPr>
                <w:rFonts w:hint="eastAsia" w:ascii="宋体" w:hAnsi="宋体" w:eastAsia="宋体" w:cs="宋体"/>
                <w:color w:val="auto"/>
                <w:szCs w:val="21"/>
                <w:highlight w:val="none"/>
                <w:lang w:val="en-US" w:eastAsia="zh-CN"/>
              </w:rPr>
              <w:t>解密时间：投标人须</w:t>
            </w:r>
            <w:r>
              <w:rPr>
                <w:rFonts w:hint="eastAsia" w:ascii="宋体" w:hAnsi="宋体" w:eastAsia="宋体" w:cs="宋体"/>
                <w:color w:val="auto"/>
                <w:szCs w:val="21"/>
                <w:highlight w:val="none"/>
              </w:rPr>
              <w:t>在</w:t>
            </w:r>
            <w:r>
              <w:rPr>
                <w:rFonts w:hint="eastAsia" w:ascii="宋体" w:hAnsi="宋体" w:eastAsia="宋体" w:cs="宋体"/>
                <w:color w:val="auto"/>
                <w:szCs w:val="21"/>
                <w:highlight w:val="none"/>
                <w:u w:val="single"/>
              </w:rPr>
              <w:t xml:space="preserve"> 202</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u w:val="single"/>
              </w:rPr>
              <w:t>年</w:t>
            </w:r>
            <w:r>
              <w:rPr>
                <w:rFonts w:hint="eastAsia" w:ascii="宋体" w:hAnsi="宋体" w:eastAsia="宋体" w:cs="宋体"/>
                <w:color w:val="auto"/>
                <w:szCs w:val="21"/>
                <w:highlight w:val="none"/>
                <w:u w:val="single"/>
                <w:lang w:val="en-US" w:eastAsia="zh-CN"/>
              </w:rPr>
              <w:t>4</w:t>
            </w:r>
            <w:r>
              <w:rPr>
                <w:rFonts w:hint="eastAsia" w:ascii="宋体" w:hAnsi="宋体" w:eastAsia="宋体" w:cs="宋体"/>
                <w:color w:val="auto"/>
                <w:szCs w:val="21"/>
                <w:highlight w:val="none"/>
                <w:u w:val="single"/>
              </w:rPr>
              <w:t>月</w:t>
            </w:r>
            <w:r>
              <w:rPr>
                <w:rFonts w:hint="eastAsia" w:ascii="宋体" w:hAnsi="宋体" w:eastAsia="宋体" w:cs="宋体"/>
                <w:color w:val="auto"/>
                <w:szCs w:val="21"/>
                <w:highlight w:val="none"/>
                <w:u w:val="single"/>
                <w:lang w:val="en-US" w:eastAsia="zh-CN"/>
              </w:rPr>
              <w:t>29</w:t>
            </w:r>
            <w:r>
              <w:rPr>
                <w:rFonts w:hint="eastAsia" w:ascii="宋体" w:hAnsi="宋体" w:eastAsia="宋体" w:cs="宋体"/>
                <w:color w:val="auto"/>
                <w:szCs w:val="21"/>
                <w:highlight w:val="none"/>
                <w:u w:val="single"/>
              </w:rPr>
              <w:t>日</w:t>
            </w:r>
            <w:r>
              <w:rPr>
                <w:rFonts w:hint="eastAsia" w:ascii="宋体" w:hAnsi="宋体" w:eastAsia="宋体" w:cs="宋体"/>
                <w:color w:val="auto"/>
                <w:szCs w:val="21"/>
                <w:highlight w:val="none"/>
                <w:u w:val="single"/>
                <w:lang w:val="en-US" w:eastAsia="zh-CN"/>
              </w:rPr>
              <w:t>15</w:t>
            </w:r>
            <w:r>
              <w:rPr>
                <w:rFonts w:hint="eastAsia" w:ascii="宋体" w:hAnsi="宋体" w:eastAsia="宋体" w:cs="宋体"/>
                <w:color w:val="auto"/>
                <w:szCs w:val="21"/>
                <w:highlight w:val="none"/>
                <w:u w:val="single"/>
                <w:lang w:eastAsia="zh-CN"/>
              </w:rPr>
              <w:t>时</w:t>
            </w:r>
            <w:r>
              <w:rPr>
                <w:rFonts w:hint="eastAsia" w:ascii="宋体" w:hAnsi="宋体" w:eastAsia="宋体" w:cs="宋体"/>
                <w:color w:val="auto"/>
                <w:szCs w:val="21"/>
                <w:highlight w:val="none"/>
                <w:u w:val="single"/>
                <w:lang w:val="en-US" w:eastAsia="zh-CN"/>
              </w:rPr>
              <w:t>00</w:t>
            </w:r>
            <w:r>
              <w:rPr>
                <w:rFonts w:hint="eastAsia" w:ascii="宋体" w:hAnsi="宋体" w:eastAsia="宋体" w:cs="宋体"/>
                <w:color w:val="auto"/>
                <w:szCs w:val="21"/>
                <w:highlight w:val="none"/>
                <w:u w:val="single"/>
                <w:lang w:eastAsia="zh-CN"/>
              </w:rPr>
              <w:t>分</w:t>
            </w:r>
            <w:r>
              <w:rPr>
                <w:rFonts w:hint="eastAsia" w:ascii="宋体" w:hAnsi="宋体" w:eastAsia="宋体" w:cs="宋体"/>
                <w:color w:val="auto"/>
                <w:szCs w:val="21"/>
                <w:highlight w:val="none"/>
                <w:u w:val="single"/>
                <w:lang w:val="en-US" w:eastAsia="zh-CN"/>
              </w:rPr>
              <w:t>至</w:t>
            </w:r>
            <w:r>
              <w:rPr>
                <w:rFonts w:hint="eastAsia" w:ascii="宋体" w:hAnsi="宋体" w:eastAsia="宋体" w:cs="宋体"/>
                <w:color w:val="auto"/>
                <w:szCs w:val="21"/>
                <w:highlight w:val="none"/>
                <w:u w:val="single"/>
              </w:rPr>
              <w:t>202</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u w:val="single"/>
              </w:rPr>
              <w:t>年</w:t>
            </w:r>
            <w:r>
              <w:rPr>
                <w:rFonts w:hint="eastAsia" w:ascii="宋体" w:hAnsi="宋体" w:eastAsia="宋体" w:cs="宋体"/>
                <w:color w:val="auto"/>
                <w:szCs w:val="21"/>
                <w:highlight w:val="none"/>
                <w:u w:val="single"/>
                <w:lang w:val="en-US" w:eastAsia="zh-CN"/>
              </w:rPr>
              <w:t>4</w:t>
            </w:r>
            <w:r>
              <w:rPr>
                <w:rFonts w:hint="eastAsia" w:ascii="宋体" w:hAnsi="宋体" w:eastAsia="宋体" w:cs="宋体"/>
                <w:color w:val="auto"/>
                <w:szCs w:val="21"/>
                <w:highlight w:val="none"/>
                <w:u w:val="single"/>
              </w:rPr>
              <w:t>月</w:t>
            </w:r>
            <w:r>
              <w:rPr>
                <w:rFonts w:hint="eastAsia" w:ascii="宋体" w:hAnsi="宋体" w:eastAsia="宋体" w:cs="宋体"/>
                <w:color w:val="auto"/>
                <w:szCs w:val="21"/>
                <w:highlight w:val="none"/>
                <w:u w:val="single"/>
                <w:lang w:val="en-US" w:eastAsia="zh-CN"/>
              </w:rPr>
              <w:t>29</w:t>
            </w:r>
            <w:r>
              <w:rPr>
                <w:rFonts w:hint="eastAsia" w:ascii="宋体" w:hAnsi="宋体" w:eastAsia="宋体" w:cs="宋体"/>
                <w:color w:val="auto"/>
                <w:szCs w:val="21"/>
                <w:highlight w:val="none"/>
                <w:u w:val="single"/>
              </w:rPr>
              <w:t>日</w:t>
            </w:r>
            <w:r>
              <w:rPr>
                <w:rFonts w:hint="eastAsia" w:ascii="宋体" w:hAnsi="宋体" w:eastAsia="宋体" w:cs="宋体"/>
                <w:color w:val="auto"/>
                <w:szCs w:val="21"/>
                <w:highlight w:val="none"/>
                <w:u w:val="single"/>
                <w:lang w:val="en-US" w:eastAsia="zh-CN"/>
              </w:rPr>
              <w:t>15</w:t>
            </w:r>
            <w:r>
              <w:rPr>
                <w:rFonts w:hint="eastAsia" w:ascii="宋体" w:hAnsi="宋体" w:eastAsia="宋体" w:cs="宋体"/>
                <w:color w:val="auto"/>
                <w:szCs w:val="21"/>
                <w:highlight w:val="none"/>
                <w:u w:val="single"/>
              </w:rPr>
              <w:t>时</w:t>
            </w:r>
            <w:r>
              <w:rPr>
                <w:rFonts w:hint="eastAsia" w:ascii="宋体" w:hAnsi="宋体" w:eastAsia="宋体" w:cs="宋体"/>
                <w:color w:val="auto"/>
                <w:szCs w:val="21"/>
                <w:highlight w:val="none"/>
                <w:u w:val="single"/>
                <w:lang w:val="en-US" w:eastAsia="zh-CN"/>
              </w:rPr>
              <w:t>3</w:t>
            </w:r>
            <w:r>
              <w:rPr>
                <w:rFonts w:hint="eastAsia" w:ascii="宋体" w:hAnsi="宋体" w:eastAsia="宋体" w:cs="宋体"/>
                <w:color w:val="auto"/>
                <w:szCs w:val="21"/>
                <w:highlight w:val="none"/>
                <w:u w:val="single"/>
              </w:rPr>
              <w:t>0分</w:t>
            </w:r>
            <w:r>
              <w:rPr>
                <w:rFonts w:hint="eastAsia" w:ascii="宋体" w:hAnsi="宋体" w:eastAsia="宋体" w:cs="宋体"/>
                <w:color w:val="auto"/>
                <w:szCs w:val="21"/>
                <w:highlight w:val="none"/>
                <w:u w:val="single"/>
                <w:lang w:val="en-US" w:eastAsia="zh-CN"/>
              </w:rPr>
              <w:t>解密；未在规定时间内完成解密的，退回其投标文件；如有因系统因系统原因造成的故障，代理机构可申请延迟解密时间。</w:t>
            </w:r>
          </w:p>
        </w:tc>
      </w:tr>
      <w:tr w14:paraId="163D2D1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94"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1D0FACC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jc w:val="center"/>
              <w:textAlignment w:val="auto"/>
              <w:rPr>
                <w:rFonts w:hint="default" w:eastAsia="宋体" w:cs="Times New Roman"/>
                <w:highlight w:val="none"/>
                <w:lang w:val="en-US" w:eastAsia="zh-CN"/>
              </w:rPr>
            </w:pPr>
            <w:r>
              <w:rPr>
                <w:rFonts w:hint="eastAsia" w:ascii="宋体" w:hAnsi="宋体" w:eastAsia="宋体" w:cs="宋体"/>
                <w:kern w:val="2"/>
                <w:highlight w:val="none"/>
                <w:lang w:val="en-US" w:eastAsia="zh-CN"/>
              </w:rPr>
              <w:t>27</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3C7A090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jc w:val="left"/>
              <w:textAlignment w:val="auto"/>
              <w:rPr>
                <w:rFonts w:hint="default" w:cs="Times New Roman"/>
                <w:highlight w:val="none"/>
                <w:lang w:val="en-US"/>
              </w:rPr>
            </w:pPr>
            <w:r>
              <w:rPr>
                <w:rFonts w:hint="eastAsia" w:ascii="宋体" w:hAnsi="宋体" w:eastAsia="宋体" w:cs="宋体"/>
                <w:color w:val="000000"/>
                <w:kern w:val="2"/>
                <w:sz w:val="21"/>
                <w:szCs w:val="21"/>
                <w:highlight w:val="none"/>
                <w:u w:color="000000"/>
                <w:lang w:val="en-US" w:eastAsia="zh-CN" w:bidi="ar"/>
              </w:rPr>
              <w:t>开标程序</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49D334E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jc w:val="both"/>
              <w:textAlignment w:val="auto"/>
              <w:rPr>
                <w:rFonts w:hint="default" w:cs="Times New Roman"/>
                <w:highlight w:val="none"/>
                <w:lang w:val="en-US"/>
              </w:rPr>
            </w:pPr>
            <w:r>
              <w:rPr>
                <w:rFonts w:hint="eastAsia" w:ascii="宋体" w:hAnsi="宋体" w:eastAsia="宋体" w:cs="宋体"/>
                <w:b w:val="0"/>
                <w:bCs w:val="0"/>
                <w:color w:val="auto"/>
                <w:sz w:val="21"/>
                <w:szCs w:val="21"/>
                <w:highlight w:val="none"/>
                <w:lang w:val="en-US" w:eastAsia="zh-CN"/>
              </w:rPr>
              <w:t>由代理机构开启电子投标文件，报评标委员会评审。</w:t>
            </w:r>
          </w:p>
        </w:tc>
      </w:tr>
      <w:tr w14:paraId="7E7E030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94"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6664EED0">
            <w:pPr>
              <w:pStyle w:val="16"/>
              <w:keepNext w:val="0"/>
              <w:keepLines w:val="0"/>
              <w:pageBreakBefore w:val="0"/>
              <w:widowControl/>
              <w:kinsoku/>
              <w:wordWrap/>
              <w:overflowPunct/>
              <w:topLinePunct w:val="0"/>
              <w:autoSpaceDE w:val="0"/>
              <w:autoSpaceDN/>
              <w:bidi w:val="0"/>
              <w:adjustRightInd/>
              <w:snapToGrid/>
              <w:spacing w:line="440" w:lineRule="exact"/>
              <w:ind w:left="0" w:leftChars="0" w:right="0" w:rightChars="0"/>
              <w:jc w:val="center"/>
              <w:textAlignment w:val="auto"/>
              <w:rPr>
                <w:rFonts w:hint="default" w:eastAsia="宋体" w:cs="Times New Roman"/>
                <w:highlight w:val="none"/>
                <w:lang w:val="en-US" w:eastAsia="zh-CN"/>
              </w:rPr>
            </w:pPr>
            <w:r>
              <w:rPr>
                <w:rFonts w:hint="eastAsia" w:cs="Times New Roman"/>
                <w:highlight w:val="none"/>
                <w:lang w:val="en-US" w:eastAsia="zh-CN"/>
              </w:rPr>
              <w:t>28</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1ACFE923">
            <w:pPr>
              <w:pStyle w:val="16"/>
              <w:keepNext w:val="0"/>
              <w:keepLines w:val="0"/>
              <w:pageBreakBefore w:val="0"/>
              <w:widowControl/>
              <w:kinsoku/>
              <w:wordWrap/>
              <w:overflowPunct/>
              <w:topLinePunct w:val="0"/>
              <w:autoSpaceDE w:val="0"/>
              <w:autoSpaceDN/>
              <w:bidi w:val="0"/>
              <w:adjustRightInd/>
              <w:snapToGrid/>
              <w:spacing w:line="440" w:lineRule="exact"/>
              <w:ind w:left="0" w:leftChars="0" w:right="0" w:rightChars="0"/>
              <w:jc w:val="left"/>
              <w:textAlignment w:val="auto"/>
              <w:rPr>
                <w:rFonts w:hint="default" w:cs="Times New Roman"/>
                <w:highlight w:val="none"/>
                <w:lang w:val="en-US"/>
              </w:rPr>
            </w:pPr>
            <w:r>
              <w:rPr>
                <w:rFonts w:cs="Times New Roman"/>
                <w:highlight w:val="none"/>
              </w:rPr>
              <w:t>评标委员会的组建</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619EBF8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jc w:val="left"/>
              <w:textAlignment w:val="auto"/>
              <w:rPr>
                <w:rFonts w:hint="default" w:cs="Times New Roman"/>
                <w:spacing w:val="-4"/>
                <w:highlight w:val="none"/>
                <w:lang w:val="en-US"/>
              </w:rPr>
            </w:pPr>
            <w:r>
              <w:rPr>
                <w:rFonts w:hint="eastAsia" w:ascii="宋体" w:hAnsi="宋体" w:cs="宋体"/>
                <w:szCs w:val="21"/>
                <w:highlight w:val="none"/>
              </w:rPr>
              <w:t>评标委员会构成：</w:t>
            </w:r>
            <w:r>
              <w:rPr>
                <w:rFonts w:hint="eastAsia" w:ascii="宋体" w:hAnsi="宋体" w:cs="宋体"/>
                <w:szCs w:val="21"/>
                <w:highlight w:val="none"/>
                <w:u w:val="single"/>
              </w:rPr>
              <w:t>由</w:t>
            </w:r>
            <w:r>
              <w:rPr>
                <w:rFonts w:hint="eastAsia" w:ascii="宋体" w:hAnsi="宋体" w:cs="宋体"/>
                <w:szCs w:val="21"/>
                <w:highlight w:val="none"/>
                <w:u w:val="single"/>
                <w:lang w:val="en-US" w:eastAsia="zh-CN"/>
              </w:rPr>
              <w:t>采购</w:t>
            </w:r>
            <w:r>
              <w:rPr>
                <w:rFonts w:hint="eastAsia" w:ascii="宋体" w:hAnsi="宋体" w:cs="宋体"/>
                <w:szCs w:val="21"/>
                <w:highlight w:val="none"/>
                <w:u w:val="single"/>
              </w:rPr>
              <w:t>人</w:t>
            </w:r>
            <w:r>
              <w:rPr>
                <w:rFonts w:hint="eastAsia" w:ascii="宋体" w:hAnsi="宋体" w:cs="宋体"/>
                <w:szCs w:val="21"/>
                <w:highlight w:val="none"/>
                <w:u w:val="single"/>
                <w:lang w:val="en-US" w:eastAsia="zh-CN"/>
              </w:rPr>
              <w:t>自行</w:t>
            </w:r>
            <w:r>
              <w:rPr>
                <w:rFonts w:hint="eastAsia" w:ascii="宋体" w:hAnsi="宋体" w:cs="宋体"/>
                <w:szCs w:val="21"/>
                <w:highlight w:val="none"/>
                <w:u w:val="single"/>
              </w:rPr>
              <w:t>组建。</w:t>
            </w:r>
          </w:p>
        </w:tc>
      </w:tr>
      <w:tr w14:paraId="433BA02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94"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3DBBE7C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jc w:val="center"/>
              <w:textAlignment w:val="auto"/>
              <w:rPr>
                <w:rFonts w:hint="default" w:ascii="宋体" w:hAnsi="宋体" w:eastAsia="宋体" w:cs="宋体"/>
                <w:kern w:val="2"/>
                <w:highlight w:val="none"/>
                <w:lang w:val="en-US" w:eastAsia="zh-CN"/>
              </w:rPr>
            </w:pPr>
            <w:r>
              <w:rPr>
                <w:rFonts w:hint="eastAsia" w:ascii="宋体" w:hAnsi="宋体" w:eastAsia="宋体" w:cs="宋体"/>
                <w:kern w:val="2"/>
                <w:highlight w:val="none"/>
                <w:lang w:val="en-US" w:eastAsia="zh-CN"/>
              </w:rPr>
              <w:t>29</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7535897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kern w:val="2"/>
                <w:highlight w:val="none"/>
                <w:lang w:val="en-US"/>
              </w:rPr>
            </w:pPr>
            <w:r>
              <w:rPr>
                <w:rFonts w:hint="eastAsia" w:ascii="宋体" w:hAnsi="宋体" w:cs="宋体"/>
                <w:szCs w:val="21"/>
                <w:highlight w:val="none"/>
              </w:rPr>
              <w:t>是否授权评标委员会推荐中标候选人</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0268D00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宋体" w:hAnsi="宋体" w:eastAsia="宋体" w:cs="宋体"/>
                <w:kern w:val="2"/>
                <w:highlight w:val="none"/>
                <w:lang w:val="en-US"/>
              </w:rPr>
            </w:pPr>
            <w:r>
              <w:rPr>
                <w:rFonts w:hint="eastAsia" w:ascii="宋体" w:hAnsi="宋体" w:cs="宋体"/>
                <w:szCs w:val="21"/>
                <w:highlight w:val="none"/>
              </w:rPr>
              <w:t>是，推荐的中标候选人数3名，并标明排序。</w:t>
            </w:r>
          </w:p>
        </w:tc>
      </w:tr>
      <w:tr w14:paraId="40C8001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825"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42B57580">
            <w:pPr>
              <w:pStyle w:val="16"/>
              <w:keepNext w:val="0"/>
              <w:keepLines w:val="0"/>
              <w:pageBreakBefore w:val="0"/>
              <w:widowControl/>
              <w:kinsoku/>
              <w:wordWrap/>
              <w:overflowPunct/>
              <w:topLinePunct w:val="0"/>
              <w:autoSpaceDE w:val="0"/>
              <w:autoSpaceDN/>
              <w:bidi w:val="0"/>
              <w:adjustRightInd/>
              <w:snapToGrid/>
              <w:spacing w:line="440" w:lineRule="exact"/>
              <w:ind w:left="0" w:leftChars="0" w:right="0" w:rightChars="0"/>
              <w:jc w:val="center"/>
              <w:textAlignment w:val="auto"/>
              <w:rPr>
                <w:rFonts w:hint="default" w:ascii="宋体" w:hAnsi="宋体" w:eastAsia="宋体" w:cs="宋体"/>
                <w:kern w:val="2"/>
                <w:highlight w:val="none"/>
                <w:lang w:val="en-US" w:eastAsia="zh-CN"/>
              </w:rPr>
            </w:pPr>
            <w:r>
              <w:rPr>
                <w:rFonts w:hint="eastAsia" w:cs="Times New Roman"/>
                <w:highlight w:val="none"/>
                <w:lang w:val="en-US" w:eastAsia="zh-CN"/>
              </w:rPr>
              <w:t>30</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346AD10D">
            <w:pPr>
              <w:pStyle w:val="16"/>
              <w:keepNext w:val="0"/>
              <w:keepLines w:val="0"/>
              <w:pageBreakBefore w:val="0"/>
              <w:widowControl/>
              <w:kinsoku/>
              <w:wordWrap/>
              <w:overflowPunct/>
              <w:topLinePunct w:val="0"/>
              <w:autoSpaceDE w:val="0"/>
              <w:autoSpaceDN/>
              <w:bidi w:val="0"/>
              <w:adjustRightInd/>
              <w:snapToGrid/>
              <w:spacing w:line="440" w:lineRule="exact"/>
              <w:ind w:left="0" w:leftChars="0" w:right="0" w:rightChars="0"/>
              <w:jc w:val="left"/>
              <w:textAlignment w:val="auto"/>
              <w:rPr>
                <w:rFonts w:hint="eastAsia" w:ascii="宋体" w:hAnsi="宋体" w:cs="宋体"/>
                <w:szCs w:val="21"/>
                <w:highlight w:val="none"/>
              </w:rPr>
            </w:pPr>
            <w:r>
              <w:rPr>
                <w:rFonts w:cs="Times New Roman"/>
                <w:highlight w:val="none"/>
              </w:rPr>
              <w:t>中标结果公告媒介</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top"/>
          </w:tcPr>
          <w:p w14:paraId="5646BA5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公</w:t>
            </w:r>
            <w:r>
              <w:rPr>
                <w:rFonts w:hint="eastAsia" w:ascii="宋体" w:hAnsi="宋体" w:eastAsia="宋体" w:cs="宋体"/>
                <w:b w:val="0"/>
                <w:bCs w:val="0"/>
                <w:color w:val="auto"/>
                <w:sz w:val="21"/>
                <w:szCs w:val="21"/>
                <w:highlight w:val="none"/>
                <w:lang w:val="en-US" w:eastAsia="zh-CN"/>
              </w:rPr>
              <w:t>告</w:t>
            </w:r>
            <w:r>
              <w:rPr>
                <w:rFonts w:hint="eastAsia" w:ascii="宋体" w:hAnsi="宋体" w:eastAsia="宋体" w:cs="宋体"/>
                <w:b w:val="0"/>
                <w:bCs w:val="0"/>
                <w:color w:val="auto"/>
                <w:sz w:val="21"/>
                <w:szCs w:val="21"/>
                <w:highlight w:val="none"/>
              </w:rPr>
              <w:t>媒介：同招标公告发布媒介</w:t>
            </w:r>
          </w:p>
          <w:p w14:paraId="3A27D7FC">
            <w:pPr>
              <w:pStyle w:val="16"/>
              <w:keepNext w:val="0"/>
              <w:keepLines w:val="0"/>
              <w:pageBreakBefore w:val="0"/>
              <w:widowControl/>
              <w:kinsoku/>
              <w:wordWrap/>
              <w:overflowPunct/>
              <w:topLinePunct w:val="0"/>
              <w:autoSpaceDE w:val="0"/>
              <w:autoSpaceDN/>
              <w:bidi w:val="0"/>
              <w:adjustRightInd/>
              <w:snapToGrid/>
              <w:spacing w:line="300" w:lineRule="exact"/>
              <w:ind w:left="0" w:leftChars="0" w:right="0" w:rightChars="0"/>
              <w:textAlignment w:val="auto"/>
              <w:rPr>
                <w:rFonts w:hint="default" w:ascii="宋体" w:hAnsi="宋体" w:eastAsia="宋体" w:cs="宋体"/>
                <w:szCs w:val="21"/>
                <w:highlight w:val="none"/>
                <w:lang w:val="en-US" w:eastAsia="zh-CN"/>
              </w:rPr>
            </w:pPr>
            <w:r>
              <w:rPr>
                <w:rFonts w:hint="eastAsia" w:ascii="宋体" w:hAnsi="宋体" w:eastAsia="宋体" w:cs="宋体"/>
                <w:b w:val="0"/>
                <w:bCs w:val="0"/>
                <w:color w:val="auto"/>
                <w:sz w:val="21"/>
                <w:szCs w:val="21"/>
                <w:highlight w:val="none"/>
              </w:rPr>
              <w:t>公</w:t>
            </w:r>
            <w:r>
              <w:rPr>
                <w:rFonts w:hint="eastAsia" w:ascii="宋体" w:hAnsi="宋体" w:eastAsia="宋体" w:cs="宋体"/>
                <w:b w:val="0"/>
                <w:bCs w:val="0"/>
                <w:color w:val="auto"/>
                <w:sz w:val="21"/>
                <w:szCs w:val="21"/>
                <w:highlight w:val="none"/>
                <w:lang w:val="en-US" w:eastAsia="zh-CN"/>
              </w:rPr>
              <w:t>告</w:t>
            </w:r>
            <w:r>
              <w:rPr>
                <w:rFonts w:hint="eastAsia" w:ascii="宋体" w:hAnsi="宋体" w:eastAsia="宋体" w:cs="宋体"/>
                <w:b w:val="0"/>
                <w:bCs w:val="0"/>
                <w:color w:val="auto"/>
                <w:sz w:val="21"/>
                <w:szCs w:val="21"/>
                <w:highlight w:val="none"/>
              </w:rPr>
              <w:t>期限：</w:t>
            </w:r>
            <w:r>
              <w:rPr>
                <w:rFonts w:hint="eastAsia" w:ascii="宋体" w:hAnsi="宋体" w:eastAsia="宋体" w:cs="宋体"/>
                <w:b w:val="0"/>
                <w:bCs w:val="0"/>
                <w:color w:val="auto"/>
                <w:sz w:val="21"/>
                <w:szCs w:val="21"/>
                <w:highlight w:val="none"/>
                <w:lang w:val="en-US" w:eastAsia="zh-CN"/>
              </w:rPr>
              <w:t>1个工作日</w:t>
            </w:r>
          </w:p>
        </w:tc>
      </w:tr>
      <w:tr w14:paraId="07241B15">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94"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26835BD3">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jc w:val="center"/>
              <w:textAlignment w:val="auto"/>
              <w:rPr>
                <w:rFonts w:hint="default" w:ascii="宋体" w:hAnsi="宋体" w:eastAsia="宋体" w:cs="宋体"/>
                <w:kern w:val="2"/>
                <w:highlight w:val="none"/>
                <w:lang w:val="en-US" w:eastAsia="zh-CN"/>
              </w:rPr>
            </w:pPr>
            <w:r>
              <w:rPr>
                <w:rFonts w:hint="eastAsia" w:ascii="宋体" w:hAnsi="宋体" w:eastAsia="宋体" w:cs="宋体"/>
                <w:kern w:val="2"/>
                <w:highlight w:val="none"/>
                <w:lang w:val="en-US" w:eastAsia="zh-CN"/>
              </w:rPr>
              <w:t>31</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4791570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jc w:val="left"/>
              <w:textAlignment w:val="auto"/>
              <w:rPr>
                <w:rFonts w:hint="eastAsia" w:ascii="宋体" w:hAnsi="宋体" w:cs="宋体"/>
                <w:szCs w:val="21"/>
                <w:highlight w:val="none"/>
              </w:rPr>
            </w:pPr>
            <w:r>
              <w:rPr>
                <w:rFonts w:hint="eastAsia" w:ascii="宋体" w:hAnsi="宋体" w:eastAsia="宋体" w:cs="宋体"/>
                <w:color w:val="000000"/>
                <w:kern w:val="2"/>
                <w:sz w:val="21"/>
                <w:szCs w:val="21"/>
                <w:highlight w:val="none"/>
                <w:u w:color="000000"/>
                <w:lang w:val="en-US" w:eastAsia="zh-CN" w:bidi="ar"/>
              </w:rPr>
              <w:t>中标通知书</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139893CF">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leftChars="0" w:right="0" w:rightChars="0"/>
              <w:jc w:val="both"/>
              <w:textAlignment w:val="auto"/>
              <w:rPr>
                <w:rFonts w:hint="eastAsia" w:ascii="宋体" w:hAnsi="宋体" w:cs="宋体"/>
                <w:szCs w:val="21"/>
                <w:highlight w:val="none"/>
              </w:rPr>
            </w:pPr>
            <w:r>
              <w:rPr>
                <w:rFonts w:hint="eastAsia" w:ascii="宋体" w:hAnsi="宋体" w:eastAsia="宋体" w:cs="宋体"/>
                <w:color w:val="000000"/>
                <w:kern w:val="2"/>
                <w:sz w:val="21"/>
                <w:szCs w:val="21"/>
                <w:highlight w:val="none"/>
                <w:u w:color="000000"/>
                <w:lang w:val="en-US" w:eastAsia="zh-CN" w:bidi="ar"/>
              </w:rPr>
              <w:t>中标通知书须加盖采购人、招标代理公司公章后发出。</w:t>
            </w:r>
          </w:p>
        </w:tc>
      </w:tr>
      <w:tr w14:paraId="331F55E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94" w:hRule="atLeast"/>
        </w:trPr>
        <w:tc>
          <w:tcPr>
            <w:tcW w:w="1035" w:type="dxa"/>
            <w:tcBorders>
              <w:top w:val="single" w:color="auto" w:sz="8" w:space="0"/>
              <w:left w:val="single" w:color="auto" w:sz="12" w:space="0"/>
              <w:bottom w:val="single" w:color="auto" w:sz="8" w:space="0"/>
              <w:right w:val="single" w:color="auto" w:sz="8" w:space="0"/>
            </w:tcBorders>
            <w:shd w:val="clear" w:color="auto" w:fill="auto"/>
            <w:vAlign w:val="center"/>
          </w:tcPr>
          <w:p w14:paraId="4F06645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jc w:val="center"/>
              <w:textAlignment w:val="auto"/>
              <w:rPr>
                <w:rFonts w:hint="default" w:ascii="宋体" w:hAnsi="宋体" w:eastAsia="宋体" w:cs="宋体"/>
                <w:kern w:val="2"/>
                <w:highlight w:val="none"/>
                <w:lang w:val="en-US" w:eastAsia="zh-CN"/>
              </w:rPr>
            </w:pPr>
            <w:r>
              <w:rPr>
                <w:rFonts w:hint="eastAsia" w:ascii="宋体" w:hAnsi="宋体" w:eastAsia="宋体" w:cs="宋体"/>
                <w:kern w:val="2"/>
                <w:highlight w:val="none"/>
                <w:lang w:val="en-US" w:eastAsia="zh-CN"/>
              </w:rPr>
              <w:t>32</w:t>
            </w:r>
          </w:p>
        </w:tc>
        <w:tc>
          <w:tcPr>
            <w:tcW w:w="2446" w:type="dxa"/>
            <w:tcBorders>
              <w:top w:val="single" w:color="auto" w:sz="8" w:space="0"/>
              <w:left w:val="single" w:color="auto" w:sz="8" w:space="0"/>
              <w:bottom w:val="single" w:color="auto" w:sz="8" w:space="0"/>
              <w:right w:val="single" w:color="auto" w:sz="8" w:space="0"/>
            </w:tcBorders>
            <w:shd w:val="clear" w:color="auto" w:fill="auto"/>
            <w:vAlign w:val="center"/>
          </w:tcPr>
          <w:p w14:paraId="785A4D6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jc w:val="left"/>
              <w:textAlignment w:val="auto"/>
              <w:rPr>
                <w:rFonts w:hint="eastAsia" w:ascii="宋体" w:hAnsi="宋体" w:eastAsia="宋体" w:cs="宋体"/>
                <w:color w:val="000000"/>
                <w:kern w:val="2"/>
                <w:sz w:val="21"/>
                <w:szCs w:val="21"/>
                <w:highlight w:val="none"/>
                <w:u w:color="000000"/>
                <w:lang w:val="en-US" w:eastAsia="zh-CN" w:bidi="ar"/>
              </w:rPr>
            </w:pPr>
            <w:r>
              <w:rPr>
                <w:rFonts w:hint="eastAsia" w:ascii="宋体" w:hAnsi="宋体" w:eastAsia="宋体" w:cs="宋体"/>
                <w:color w:val="000000"/>
                <w:kern w:val="2"/>
                <w:sz w:val="21"/>
                <w:szCs w:val="21"/>
                <w:highlight w:val="none"/>
                <w:u w:color="000000"/>
                <w:lang w:val="en-US" w:eastAsia="zh-CN" w:bidi="ar"/>
              </w:rPr>
              <w:t>履约担保</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67E2283D">
            <w:pPr>
              <w:keepNext w:val="0"/>
              <w:keepLines w:val="0"/>
              <w:pageBreakBefore w:val="0"/>
              <w:widowControl w:val="0"/>
              <w:suppressLineNumbers w:val="0"/>
              <w:tabs>
                <w:tab w:val="left" w:pos="5034"/>
              </w:tabs>
              <w:kinsoku/>
              <w:wordWrap/>
              <w:overflowPunct/>
              <w:topLinePunct w:val="0"/>
              <w:autoSpaceDE/>
              <w:autoSpaceDN/>
              <w:bidi w:val="0"/>
              <w:adjustRightInd/>
              <w:snapToGrid/>
              <w:spacing w:before="0" w:beforeAutospacing="0" w:after="0" w:afterAutospacing="0" w:line="300" w:lineRule="exact"/>
              <w:ind w:left="0" w:leftChars="0" w:right="0" w:rightChars="0"/>
              <w:jc w:val="both"/>
              <w:textAlignment w:val="auto"/>
              <w:rPr>
                <w:rFonts w:hint="eastAsia" w:ascii="宋体" w:hAnsi="宋体" w:eastAsia="宋体" w:cs="宋体"/>
                <w:color w:val="000000"/>
                <w:kern w:val="2"/>
                <w:sz w:val="21"/>
                <w:szCs w:val="21"/>
                <w:highlight w:val="none"/>
                <w:u w:color="000000"/>
                <w:lang w:val="en-US" w:eastAsia="zh-CN" w:bidi="ar"/>
              </w:rPr>
            </w:pPr>
            <w:r>
              <w:rPr>
                <w:rFonts w:hint="eastAsia" w:ascii="Times New Roman" w:hAnsi="Times New Roman" w:eastAsia="宋体" w:cs="Times New Roman"/>
                <w:highlight w:val="none"/>
              </w:rPr>
              <w:t>是否收取履约担保：</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收取，</w:t>
            </w:r>
            <w:r>
              <w:rPr>
                <w:rFonts w:hint="eastAsia" w:ascii="Times New Roman" w:hAnsi="Times New Roman" w:eastAsia="宋体" w:cs="Times New Roman"/>
                <w:highlight w:val="none"/>
                <w:lang w:eastAsia="zh-CN"/>
              </w:rPr>
              <w:t>☑</w:t>
            </w:r>
            <w:r>
              <w:rPr>
                <w:rFonts w:hint="eastAsia" w:ascii="Times New Roman" w:hAnsi="Times New Roman" w:eastAsia="宋体" w:cs="Times New Roman"/>
                <w:highlight w:val="none"/>
              </w:rPr>
              <w:t xml:space="preserve">不收取 </w:t>
            </w:r>
          </w:p>
        </w:tc>
      </w:tr>
      <w:tr w14:paraId="48A333F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50" w:hRule="atLeast"/>
        </w:trPr>
        <w:tc>
          <w:tcPr>
            <w:tcW w:w="3481" w:type="dxa"/>
            <w:gridSpan w:val="2"/>
            <w:tcBorders>
              <w:top w:val="single" w:color="auto" w:sz="8" w:space="0"/>
              <w:left w:val="single" w:color="auto" w:sz="12" w:space="0"/>
              <w:bottom w:val="single" w:color="auto" w:sz="8" w:space="0"/>
              <w:right w:val="single" w:color="auto" w:sz="8" w:space="0"/>
            </w:tcBorders>
            <w:shd w:val="clear" w:color="auto" w:fill="auto"/>
            <w:vAlign w:val="center"/>
          </w:tcPr>
          <w:p w14:paraId="36CF883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color w:val="auto"/>
                <w:kern w:val="2"/>
                <w:sz w:val="21"/>
                <w:szCs w:val="21"/>
                <w:highlight w:val="none"/>
                <w:u w:color="000000"/>
                <w:lang w:val="en-US" w:eastAsia="zh-CN" w:bidi="ar"/>
              </w:rPr>
            </w:pPr>
            <w:r>
              <w:rPr>
                <w:rFonts w:hint="eastAsia" w:ascii="宋体" w:hAnsi="宋体" w:eastAsia="宋体" w:cs="宋体"/>
                <w:color w:val="auto"/>
                <w:kern w:val="2"/>
                <w:sz w:val="21"/>
                <w:szCs w:val="21"/>
                <w:highlight w:val="none"/>
                <w:u w:color="000000"/>
                <w:lang w:val="en-US" w:eastAsia="zh-CN" w:bidi="ar"/>
              </w:rPr>
              <w:t>付款方式</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7D4B9BF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default" w:ascii="宋体" w:hAnsi="宋体" w:eastAsia="宋体" w:cs="宋体"/>
                <w:color w:val="auto"/>
                <w:kern w:val="2"/>
                <w:sz w:val="21"/>
                <w:szCs w:val="21"/>
                <w:highlight w:val="none"/>
                <w:u w:color="000000"/>
                <w:lang w:val="en-US" w:eastAsia="zh-CN" w:bidi="ar"/>
              </w:rPr>
            </w:pPr>
            <w:r>
              <w:rPr>
                <w:rFonts w:hint="default" w:ascii="宋体" w:hAnsi="宋体" w:eastAsia="宋体" w:cs="宋体"/>
                <w:color w:val="auto"/>
                <w:kern w:val="2"/>
                <w:sz w:val="21"/>
                <w:szCs w:val="21"/>
                <w:highlight w:val="none"/>
                <w:u w:color="000000"/>
                <w:lang w:val="en-US" w:eastAsia="zh-CN" w:bidi="ar"/>
              </w:rPr>
              <w:t>合同签订生效并具备实施条件后，支付</w:t>
            </w:r>
            <w:r>
              <w:rPr>
                <w:rFonts w:hint="eastAsia" w:ascii="宋体" w:hAnsi="宋体" w:eastAsia="宋体" w:cs="宋体"/>
                <w:color w:val="auto"/>
                <w:kern w:val="2"/>
                <w:sz w:val="21"/>
                <w:szCs w:val="21"/>
                <w:highlight w:val="none"/>
                <w:u w:color="000000"/>
                <w:lang w:val="en-US" w:eastAsia="zh-CN" w:bidi="ar"/>
              </w:rPr>
              <w:t>合同价款</w:t>
            </w:r>
            <w:r>
              <w:rPr>
                <w:rFonts w:hint="default" w:ascii="宋体" w:hAnsi="宋体" w:eastAsia="宋体" w:cs="宋体"/>
                <w:color w:val="auto"/>
                <w:kern w:val="2"/>
                <w:sz w:val="21"/>
                <w:szCs w:val="21"/>
                <w:highlight w:val="none"/>
                <w:u w:color="000000"/>
                <w:lang w:val="en-US" w:eastAsia="zh-CN" w:bidi="ar"/>
              </w:rPr>
              <w:t>的</w:t>
            </w:r>
            <w:r>
              <w:rPr>
                <w:rFonts w:hint="eastAsia" w:ascii="宋体" w:hAnsi="宋体" w:eastAsia="宋体" w:cs="宋体"/>
                <w:color w:val="auto"/>
                <w:kern w:val="2"/>
                <w:sz w:val="21"/>
                <w:szCs w:val="21"/>
                <w:highlight w:val="none"/>
                <w:u w:color="000000"/>
                <w:lang w:val="en-US" w:eastAsia="zh-CN" w:bidi="ar"/>
              </w:rPr>
              <w:t>30</w:t>
            </w:r>
            <w:r>
              <w:rPr>
                <w:rFonts w:hint="default" w:ascii="宋体" w:hAnsi="宋体" w:eastAsia="宋体" w:cs="宋体"/>
                <w:color w:val="auto"/>
                <w:kern w:val="2"/>
                <w:sz w:val="21"/>
                <w:szCs w:val="21"/>
                <w:highlight w:val="none"/>
                <w:u w:color="000000"/>
                <w:lang w:val="en-US" w:eastAsia="zh-CN" w:bidi="ar"/>
              </w:rPr>
              <w:t>%作为预付款；第一年服务期满并通过采购人验收后付</w:t>
            </w:r>
            <w:r>
              <w:rPr>
                <w:rFonts w:hint="eastAsia" w:ascii="宋体" w:hAnsi="宋体" w:eastAsia="宋体" w:cs="宋体"/>
                <w:color w:val="auto"/>
                <w:kern w:val="2"/>
                <w:sz w:val="21"/>
                <w:szCs w:val="21"/>
                <w:highlight w:val="none"/>
                <w:u w:color="000000"/>
                <w:lang w:val="en-US" w:eastAsia="zh-CN" w:bidi="ar"/>
              </w:rPr>
              <w:t>至合同价款的60%，</w:t>
            </w:r>
            <w:r>
              <w:rPr>
                <w:rFonts w:hint="default" w:ascii="宋体" w:hAnsi="宋体" w:eastAsia="宋体" w:cs="宋体"/>
                <w:color w:val="auto"/>
                <w:kern w:val="2"/>
                <w:sz w:val="21"/>
                <w:szCs w:val="21"/>
                <w:highlight w:val="none"/>
                <w:u w:color="000000"/>
                <w:lang w:val="en-US" w:eastAsia="zh-CN" w:bidi="ar"/>
              </w:rPr>
              <w:t>第</w:t>
            </w:r>
            <w:r>
              <w:rPr>
                <w:rFonts w:hint="eastAsia" w:ascii="宋体" w:hAnsi="宋体" w:eastAsia="宋体" w:cs="宋体"/>
                <w:color w:val="auto"/>
                <w:kern w:val="2"/>
                <w:sz w:val="21"/>
                <w:szCs w:val="21"/>
                <w:highlight w:val="none"/>
                <w:u w:color="000000"/>
                <w:lang w:val="en-US" w:eastAsia="zh-CN" w:bidi="ar"/>
              </w:rPr>
              <w:t>二</w:t>
            </w:r>
            <w:r>
              <w:rPr>
                <w:rFonts w:hint="default" w:ascii="宋体" w:hAnsi="宋体" w:eastAsia="宋体" w:cs="宋体"/>
                <w:color w:val="auto"/>
                <w:kern w:val="2"/>
                <w:sz w:val="21"/>
                <w:szCs w:val="21"/>
                <w:highlight w:val="none"/>
                <w:u w:color="000000"/>
                <w:lang w:val="en-US" w:eastAsia="zh-CN" w:bidi="ar"/>
              </w:rPr>
              <w:t>年服务期满并通过采购人验收后</w:t>
            </w:r>
            <w:r>
              <w:rPr>
                <w:rFonts w:hint="eastAsia" w:ascii="宋体" w:hAnsi="宋体" w:eastAsia="宋体" w:cs="宋体"/>
                <w:color w:val="auto"/>
                <w:kern w:val="2"/>
                <w:sz w:val="21"/>
                <w:szCs w:val="21"/>
                <w:highlight w:val="none"/>
                <w:u w:color="000000"/>
                <w:lang w:val="en-US" w:eastAsia="zh-CN" w:bidi="ar"/>
              </w:rPr>
              <w:t>付至合同价款的90%，</w:t>
            </w:r>
            <w:r>
              <w:rPr>
                <w:rFonts w:hint="default" w:ascii="宋体" w:hAnsi="宋体" w:eastAsia="宋体" w:cs="宋体"/>
                <w:color w:val="auto"/>
                <w:kern w:val="2"/>
                <w:sz w:val="21"/>
                <w:szCs w:val="21"/>
                <w:highlight w:val="none"/>
                <w:u w:color="000000"/>
                <w:lang w:val="en-US" w:eastAsia="zh-CN" w:bidi="ar"/>
              </w:rPr>
              <w:t>第</w:t>
            </w:r>
            <w:r>
              <w:rPr>
                <w:rFonts w:hint="eastAsia" w:ascii="宋体" w:hAnsi="宋体" w:eastAsia="宋体" w:cs="宋体"/>
                <w:color w:val="auto"/>
                <w:kern w:val="2"/>
                <w:sz w:val="21"/>
                <w:szCs w:val="21"/>
                <w:highlight w:val="none"/>
                <w:u w:color="000000"/>
                <w:lang w:val="en-US" w:eastAsia="zh-CN" w:bidi="ar"/>
              </w:rPr>
              <w:t>三</w:t>
            </w:r>
            <w:r>
              <w:rPr>
                <w:rFonts w:hint="default" w:ascii="宋体" w:hAnsi="宋体" w:eastAsia="宋体" w:cs="宋体"/>
                <w:color w:val="auto"/>
                <w:kern w:val="2"/>
                <w:sz w:val="21"/>
                <w:szCs w:val="21"/>
                <w:highlight w:val="none"/>
                <w:u w:color="000000"/>
                <w:lang w:val="en-US" w:eastAsia="zh-CN" w:bidi="ar"/>
              </w:rPr>
              <w:t>年服务期满并通过采购人验收后</w:t>
            </w:r>
            <w:r>
              <w:rPr>
                <w:rFonts w:hint="eastAsia" w:ascii="宋体" w:hAnsi="宋体" w:eastAsia="宋体" w:cs="宋体"/>
                <w:color w:val="auto"/>
                <w:kern w:val="2"/>
                <w:sz w:val="21"/>
                <w:szCs w:val="21"/>
                <w:highlight w:val="none"/>
                <w:u w:color="000000"/>
                <w:lang w:val="en-US" w:eastAsia="zh-CN" w:bidi="ar"/>
              </w:rPr>
              <w:t>付清余款。</w:t>
            </w:r>
          </w:p>
        </w:tc>
      </w:tr>
      <w:tr w14:paraId="539F76B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10" w:hRule="atLeast"/>
        </w:trPr>
        <w:tc>
          <w:tcPr>
            <w:tcW w:w="3481" w:type="dxa"/>
            <w:gridSpan w:val="2"/>
            <w:tcBorders>
              <w:top w:val="single" w:color="auto" w:sz="8" w:space="0"/>
              <w:left w:val="single" w:color="auto" w:sz="12" w:space="0"/>
              <w:bottom w:val="single" w:color="auto" w:sz="8" w:space="0"/>
              <w:right w:val="single" w:color="auto" w:sz="8" w:space="0"/>
            </w:tcBorders>
            <w:shd w:val="clear" w:color="auto" w:fill="auto"/>
            <w:vAlign w:val="center"/>
          </w:tcPr>
          <w:p w14:paraId="41CCAF8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kern w:val="2"/>
                <w:highlight w:val="none"/>
                <w:lang w:val="en-US"/>
              </w:rPr>
            </w:pPr>
            <w:r>
              <w:rPr>
                <w:rFonts w:hint="eastAsia" w:ascii="宋体" w:hAnsi="宋体" w:eastAsia="宋体" w:cs="宋体"/>
                <w:color w:val="000000"/>
                <w:kern w:val="2"/>
                <w:sz w:val="21"/>
                <w:szCs w:val="21"/>
                <w:highlight w:val="none"/>
                <w:u w:color="000000"/>
                <w:lang w:val="en-US" w:eastAsia="zh-CN" w:bidi="ar"/>
              </w:rPr>
              <w:t>招标文件获取方式和时间</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top"/>
          </w:tcPr>
          <w:p w14:paraId="48B0203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00" w:lineRule="exact"/>
              <w:ind w:left="0" w:right="0"/>
              <w:jc w:val="both"/>
              <w:textAlignment w:val="auto"/>
              <w:rPr>
                <w:rFonts w:hint="eastAsia" w:ascii="宋体" w:hAnsi="宋体" w:eastAsia="宋体" w:cs="宋体"/>
                <w:kern w:val="2"/>
                <w:highlight w:val="none"/>
                <w:lang w:val="en-US"/>
              </w:rPr>
            </w:pPr>
            <w:r>
              <w:rPr>
                <w:rFonts w:hint="eastAsia" w:ascii="宋体" w:hAnsi="宋体" w:eastAsia="宋体" w:cs="宋体"/>
                <w:color w:val="000000"/>
                <w:kern w:val="2"/>
                <w:sz w:val="21"/>
                <w:szCs w:val="21"/>
                <w:highlight w:val="none"/>
                <w:u w:color="000000"/>
                <w:lang w:val="en-US" w:eastAsia="zh-CN" w:bidi="ar"/>
              </w:rPr>
              <w:t>详见招标公告内容</w:t>
            </w:r>
          </w:p>
        </w:tc>
      </w:tr>
      <w:tr w14:paraId="4CBBF13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10" w:hRule="atLeast"/>
        </w:trPr>
        <w:tc>
          <w:tcPr>
            <w:tcW w:w="3481" w:type="dxa"/>
            <w:gridSpan w:val="2"/>
            <w:tcBorders>
              <w:top w:val="single" w:color="auto" w:sz="8" w:space="0"/>
              <w:left w:val="single" w:color="auto" w:sz="12" w:space="0"/>
              <w:bottom w:val="single" w:color="auto" w:sz="8" w:space="0"/>
              <w:right w:val="single" w:color="auto" w:sz="8" w:space="0"/>
            </w:tcBorders>
            <w:shd w:val="clear" w:color="auto" w:fill="auto"/>
            <w:vAlign w:val="center"/>
          </w:tcPr>
          <w:p w14:paraId="384D1E69">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jc w:val="left"/>
              <w:textAlignment w:val="auto"/>
              <w:rPr>
                <w:rFonts w:hint="eastAsia" w:ascii="宋体" w:hAnsi="宋体" w:eastAsia="宋体" w:cs="宋体"/>
                <w:kern w:val="2"/>
                <w:highlight w:val="none"/>
                <w:lang w:val="en-US"/>
              </w:rPr>
            </w:pPr>
            <w:r>
              <w:rPr>
                <w:rFonts w:hint="eastAsia" w:ascii="宋体" w:hAnsi="Times New Roman" w:eastAsia="宋体" w:cs="Times New Roman"/>
                <w:color w:val="auto"/>
                <w:sz w:val="21"/>
                <w:szCs w:val="21"/>
                <w:highlight w:val="none"/>
              </w:rPr>
              <w:t>解释权</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537B9B8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rPr>
              <w:t>1、构成本招标文件的各个组成文件应互为解释，互为说明；</w:t>
            </w:r>
          </w:p>
          <w:p w14:paraId="1958E56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rPr>
              <w:t>2、同一组成文件中就同一事项的规定或约定不一致的，以编排顺序在后者为准；</w:t>
            </w:r>
          </w:p>
          <w:p w14:paraId="3D63A6A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00" w:lineRule="exact"/>
              <w:ind w:left="0" w:right="0"/>
              <w:jc w:val="left"/>
              <w:textAlignment w:val="auto"/>
              <w:rPr>
                <w:rFonts w:hint="eastAsia" w:ascii="宋体" w:hAnsi="Times New Roman" w:eastAsia="宋体" w:cs="Times New Roman"/>
                <w:color w:val="auto"/>
                <w:sz w:val="21"/>
                <w:szCs w:val="21"/>
                <w:highlight w:val="none"/>
              </w:rPr>
            </w:pPr>
            <w:r>
              <w:rPr>
                <w:rFonts w:hint="eastAsia" w:ascii="宋体" w:hAnsi="Times New Roman" w:eastAsia="宋体" w:cs="Times New Roman"/>
                <w:color w:val="auto"/>
                <w:sz w:val="21"/>
                <w:szCs w:val="21"/>
                <w:highlight w:val="none"/>
              </w:rPr>
              <w:t>3、如有不明确或不一致，构成合同文件组成内容的，以合同文件约定内容为准，且以专用合同条款约定的合同文件优先顺序解释；</w:t>
            </w:r>
          </w:p>
          <w:p w14:paraId="111A7B3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default"/>
                <w:highlight w:val="none"/>
                <w:lang w:val="en-US"/>
              </w:rPr>
            </w:pPr>
            <w:r>
              <w:rPr>
                <w:rFonts w:hint="eastAsia" w:ascii="宋体" w:hAnsi="Times New Roman" w:eastAsia="宋体" w:cs="Times New Roman"/>
                <w:color w:val="auto"/>
                <w:sz w:val="21"/>
                <w:szCs w:val="21"/>
                <w:highlight w:val="none"/>
                <w:lang w:val="en-US" w:eastAsia="zh-CN"/>
              </w:rPr>
              <w:t>4</w:t>
            </w:r>
            <w:r>
              <w:rPr>
                <w:rFonts w:hint="eastAsia" w:ascii="宋体" w:hAnsi="Times New Roman" w:eastAsia="宋体" w:cs="Times New Roman"/>
                <w:color w:val="auto"/>
                <w:sz w:val="21"/>
                <w:szCs w:val="21"/>
                <w:highlight w:val="none"/>
              </w:rPr>
              <w:t>、按本款前述规定仍不能形成结论的，由招标人负责解释。</w:t>
            </w:r>
          </w:p>
        </w:tc>
      </w:tr>
      <w:tr w14:paraId="1BAED0C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10" w:hRule="atLeast"/>
        </w:trPr>
        <w:tc>
          <w:tcPr>
            <w:tcW w:w="3481" w:type="dxa"/>
            <w:gridSpan w:val="2"/>
            <w:tcBorders>
              <w:top w:val="single" w:color="auto" w:sz="8" w:space="0"/>
              <w:left w:val="single" w:color="auto" w:sz="12" w:space="0"/>
              <w:bottom w:val="single" w:color="auto" w:sz="8" w:space="0"/>
              <w:right w:val="single" w:color="auto" w:sz="8" w:space="0"/>
            </w:tcBorders>
            <w:shd w:val="clear" w:color="auto" w:fill="auto"/>
            <w:vAlign w:val="center"/>
          </w:tcPr>
          <w:p w14:paraId="399FB44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jc w:val="left"/>
              <w:textAlignment w:val="auto"/>
              <w:rPr>
                <w:rFonts w:hint="eastAsia" w:ascii="宋体" w:hAnsi="宋体" w:eastAsia="宋体" w:cs="宋体"/>
                <w:kern w:val="2"/>
                <w:highlight w:val="none"/>
                <w:lang w:val="en-US"/>
              </w:rPr>
            </w:pPr>
            <w:r>
              <w:rPr>
                <w:rFonts w:hint="eastAsia" w:ascii="宋体" w:hAnsi="Times New Roman" w:eastAsia="宋体" w:cs="Times New Roman"/>
                <w:color w:val="auto"/>
                <w:sz w:val="21"/>
                <w:szCs w:val="21"/>
                <w:highlight w:val="none"/>
              </w:rPr>
              <w:t>同义词语</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5EFA2C18">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default"/>
                <w:highlight w:val="none"/>
                <w:lang w:val="en-US"/>
              </w:rPr>
            </w:pPr>
            <w:r>
              <w:rPr>
                <w:rFonts w:hint="eastAsia" w:ascii="宋体" w:hAnsi="Times New Roman" w:eastAsia="宋体" w:cs="Times New Roman"/>
                <w:color w:val="auto"/>
                <w:sz w:val="21"/>
                <w:szCs w:val="21"/>
                <w:highlight w:val="none"/>
              </w:rPr>
              <w:t>构成招标文件组成部分的“通用合同条款”、“专用合同条款”、“技术标准和要求”等章节中 “发包人”和“承包人”，等同于招标投标阶段的“招标人”和“投标人/中标人”。</w:t>
            </w:r>
          </w:p>
        </w:tc>
      </w:tr>
      <w:tr w14:paraId="4171681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10" w:hRule="atLeast"/>
        </w:trPr>
        <w:tc>
          <w:tcPr>
            <w:tcW w:w="3481" w:type="dxa"/>
            <w:gridSpan w:val="2"/>
            <w:tcBorders>
              <w:top w:val="single" w:color="auto" w:sz="8" w:space="0"/>
              <w:left w:val="single" w:color="auto" w:sz="12" w:space="0"/>
              <w:bottom w:val="single" w:color="auto" w:sz="8" w:space="0"/>
              <w:right w:val="single" w:color="auto" w:sz="8" w:space="0"/>
            </w:tcBorders>
            <w:shd w:val="clear" w:color="auto" w:fill="auto"/>
            <w:vAlign w:val="center"/>
          </w:tcPr>
          <w:p w14:paraId="74FDA381">
            <w:pPr>
              <w:keepNext w:val="0"/>
              <w:keepLines w:val="0"/>
              <w:pageBreakBefore w:val="0"/>
              <w:suppressLineNumbers w:val="0"/>
              <w:kinsoku/>
              <w:wordWrap w:val="0"/>
              <w:overflowPunct/>
              <w:topLinePunct w:val="0"/>
              <w:autoSpaceDN/>
              <w:bidi w:val="0"/>
              <w:adjustRightInd/>
              <w:snapToGrid/>
              <w:spacing w:before="0" w:beforeAutospacing="0" w:after="0" w:afterAutospacing="0" w:line="440" w:lineRule="exact"/>
              <w:ind w:left="0" w:leftChars="0" w:right="0" w:rightChars="0"/>
              <w:jc w:val="left"/>
              <w:textAlignment w:val="auto"/>
              <w:rPr>
                <w:rFonts w:hint="eastAsia" w:ascii="宋体" w:hAnsi="宋体" w:eastAsia="宋体" w:cs="宋体"/>
                <w:kern w:val="2"/>
                <w:highlight w:val="none"/>
                <w:lang w:val="en-US"/>
              </w:rPr>
            </w:pPr>
            <w:r>
              <w:rPr>
                <w:rFonts w:hint="eastAsia" w:ascii="宋体" w:hAnsi="宋体" w:eastAsia="宋体" w:cs="宋体"/>
                <w:szCs w:val="21"/>
                <w:highlight w:val="none"/>
              </w:rPr>
              <w:t>其他</w:t>
            </w:r>
          </w:p>
        </w:tc>
        <w:tc>
          <w:tcPr>
            <w:tcW w:w="6328" w:type="dxa"/>
            <w:tcBorders>
              <w:top w:val="single" w:color="auto" w:sz="8" w:space="0"/>
              <w:left w:val="single" w:color="auto" w:sz="8" w:space="0"/>
              <w:bottom w:val="single" w:color="auto" w:sz="8" w:space="0"/>
              <w:right w:val="single" w:color="auto" w:sz="12" w:space="0"/>
            </w:tcBorders>
            <w:shd w:val="clear" w:color="auto" w:fill="auto"/>
            <w:vAlign w:val="center"/>
          </w:tcPr>
          <w:p w14:paraId="760D146D">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300" w:lineRule="exact"/>
              <w:ind w:left="0" w:right="0"/>
              <w:textAlignment w:val="auto"/>
              <w:rPr>
                <w:rFonts w:hint="default" w:ascii="宋体" w:hAnsi="宋体" w:cs="宋体"/>
                <w:szCs w:val="21"/>
                <w:highlight w:val="none"/>
              </w:rPr>
            </w:pPr>
            <w:r>
              <w:rPr>
                <w:rFonts w:hint="eastAsia" w:ascii="宋体" w:hAnsi="宋体" w:cs="宋体"/>
                <w:szCs w:val="21"/>
                <w:highlight w:val="none"/>
                <w:lang w:val="en-US" w:eastAsia="zh-CN"/>
              </w:rPr>
              <w:t>1</w:t>
            </w:r>
            <w:r>
              <w:rPr>
                <w:rFonts w:hint="eastAsia" w:ascii="宋体" w:hAnsi="宋体" w:cs="宋体"/>
                <w:szCs w:val="21"/>
                <w:highlight w:val="none"/>
              </w:rPr>
              <w:t>、本项目严禁非法</w:t>
            </w:r>
            <w:r>
              <w:rPr>
                <w:rFonts w:hint="eastAsia" w:ascii="宋体" w:hAnsi="宋体" w:cs="宋体"/>
                <w:szCs w:val="21"/>
                <w:highlight w:val="none"/>
                <w:lang w:val="en-US" w:eastAsia="zh-CN"/>
              </w:rPr>
              <w:t>分包、</w:t>
            </w:r>
            <w:r>
              <w:rPr>
                <w:rFonts w:hint="eastAsia" w:ascii="宋体" w:hAnsi="宋体" w:cs="宋体"/>
                <w:szCs w:val="21"/>
                <w:highlight w:val="none"/>
              </w:rPr>
              <w:t>转包，一经发现，</w:t>
            </w:r>
            <w:r>
              <w:rPr>
                <w:rFonts w:hint="eastAsia" w:ascii="宋体" w:hAnsi="宋体" w:cs="宋体"/>
                <w:szCs w:val="21"/>
                <w:highlight w:val="none"/>
                <w:lang w:val="en-US" w:eastAsia="zh-CN"/>
              </w:rPr>
              <w:t>采购</w:t>
            </w:r>
            <w:r>
              <w:rPr>
                <w:rFonts w:hint="eastAsia" w:ascii="宋体" w:hAnsi="宋体" w:cs="宋体"/>
                <w:szCs w:val="21"/>
                <w:highlight w:val="none"/>
              </w:rPr>
              <w:t>人依法处理。</w:t>
            </w:r>
          </w:p>
          <w:p w14:paraId="20408F45">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300" w:lineRule="exact"/>
              <w:ind w:left="0" w:right="0"/>
              <w:textAlignment w:val="auto"/>
              <w:rPr>
                <w:rFonts w:hint="eastAsia" w:ascii="宋体" w:hAnsi="宋体" w:cs="宋体"/>
                <w:szCs w:val="21"/>
                <w:highlight w:val="none"/>
              </w:rPr>
            </w:pPr>
            <w:r>
              <w:rPr>
                <w:rFonts w:hint="eastAsia" w:ascii="宋体" w:hAnsi="宋体" w:cs="宋体"/>
                <w:szCs w:val="21"/>
                <w:highlight w:val="none"/>
                <w:lang w:val="en-US" w:eastAsia="zh-CN"/>
              </w:rPr>
              <w:t>2</w:t>
            </w:r>
            <w:r>
              <w:rPr>
                <w:rFonts w:hint="eastAsia" w:ascii="宋体" w:hAnsi="宋体" w:cs="宋体"/>
                <w:szCs w:val="21"/>
                <w:highlight w:val="none"/>
              </w:rPr>
              <w:t>、本文件的最终解释权归</w:t>
            </w:r>
            <w:r>
              <w:rPr>
                <w:rFonts w:hint="eastAsia" w:ascii="宋体" w:hAnsi="宋体" w:cs="宋体"/>
                <w:szCs w:val="21"/>
                <w:highlight w:val="none"/>
                <w:lang w:val="en-US" w:eastAsia="zh-CN"/>
              </w:rPr>
              <w:t>采购</w:t>
            </w:r>
            <w:r>
              <w:rPr>
                <w:rFonts w:hint="eastAsia" w:ascii="宋体" w:hAnsi="宋体" w:cs="宋体"/>
                <w:szCs w:val="21"/>
                <w:highlight w:val="none"/>
              </w:rPr>
              <w:t>人、代理机构所有。</w:t>
            </w:r>
          </w:p>
          <w:p w14:paraId="2D60761E">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300" w:lineRule="exact"/>
              <w:ind w:left="0" w:right="0"/>
              <w:textAlignment w:val="auto"/>
              <w:rPr>
                <w:rFonts w:hint="eastAsia" w:eastAsia="宋体"/>
                <w:highlight w:val="none"/>
                <w:lang w:val="en-US" w:eastAsia="zh-CN"/>
              </w:rPr>
            </w:pPr>
            <w:r>
              <w:rPr>
                <w:rFonts w:hint="eastAsia" w:ascii="宋体" w:hAnsi="宋体" w:cs="宋体"/>
                <w:szCs w:val="21"/>
                <w:highlight w:val="none"/>
                <w:lang w:val="en-US" w:eastAsia="zh-CN"/>
              </w:rPr>
              <w:t>3</w:t>
            </w:r>
            <w:r>
              <w:rPr>
                <w:rFonts w:hint="eastAsia" w:ascii="宋体" w:hAnsi="宋体" w:cs="宋体"/>
                <w:szCs w:val="21"/>
                <w:highlight w:val="none"/>
              </w:rPr>
              <w:t>.成交供应商成交后不允许分包和非主体、非关键性工作。</w:t>
            </w:r>
          </w:p>
        </w:tc>
      </w:tr>
      <w:tr w14:paraId="6148D73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10" w:hRule="atLeast"/>
        </w:trPr>
        <w:tc>
          <w:tcPr>
            <w:tcW w:w="3481" w:type="dxa"/>
            <w:gridSpan w:val="2"/>
            <w:tcBorders>
              <w:top w:val="single" w:color="auto" w:sz="8" w:space="0"/>
              <w:left w:val="single" w:color="auto" w:sz="12" w:space="0"/>
              <w:bottom w:val="single" w:color="auto" w:sz="12" w:space="0"/>
              <w:right w:val="single" w:color="auto" w:sz="8" w:space="0"/>
            </w:tcBorders>
            <w:shd w:val="clear" w:color="auto" w:fill="auto"/>
            <w:vAlign w:val="center"/>
          </w:tcPr>
          <w:p w14:paraId="16C75677">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440" w:lineRule="exact"/>
              <w:ind w:left="0" w:leftChars="0" w:right="0" w:rightChars="0"/>
              <w:jc w:val="left"/>
              <w:textAlignment w:val="auto"/>
              <w:rPr>
                <w:rFonts w:hint="eastAsia" w:ascii="宋体" w:hAnsi="宋体" w:eastAsia="宋体" w:cs="宋体"/>
                <w:kern w:val="2"/>
                <w:highlight w:val="none"/>
                <w:lang w:val="en-US"/>
              </w:rPr>
            </w:pPr>
            <w:r>
              <w:rPr>
                <w:rFonts w:hint="eastAsia" w:ascii="宋体" w:hAnsi="宋体" w:cs="宋体"/>
                <w:sz w:val="21"/>
                <w:szCs w:val="21"/>
                <w:highlight w:val="none"/>
                <w:lang w:val="en-US" w:eastAsia="zh-CN"/>
              </w:rPr>
              <w:t>重要说明</w:t>
            </w:r>
          </w:p>
        </w:tc>
        <w:tc>
          <w:tcPr>
            <w:tcW w:w="6328" w:type="dxa"/>
            <w:tcBorders>
              <w:top w:val="single" w:color="auto" w:sz="8" w:space="0"/>
              <w:left w:val="single" w:color="auto" w:sz="8" w:space="0"/>
              <w:bottom w:val="single" w:color="auto" w:sz="12" w:space="0"/>
              <w:right w:val="single" w:color="auto" w:sz="12" w:space="0"/>
            </w:tcBorders>
            <w:shd w:val="clear" w:color="auto" w:fill="auto"/>
            <w:vAlign w:val="center"/>
          </w:tcPr>
          <w:p w14:paraId="0CC3AE6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请于公告发布之日起从滁州市城投工程咨询管理有限公司网站（https://www.czctgczx.com/），点击项目招标公告下方【我要投标】，登录新点电子交易平台后在【滁州专区】（https://www.etrading.cn/BREpointSSO/login/oauth2login?regioncode=DQ_ChuZhou）下载本项目招标文件。投标人自行承担因未按要求获取招标文件导致无法上传电子投标文件的风险。</w:t>
            </w:r>
          </w:p>
          <w:p w14:paraId="744D741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投标人须登录新点电子交易平台【滁州专区】查询、获取招标文件。首次登录办理入库手续，办理入库不收取任何费用。新点电子招投标统一认证平台使用相关问题（如系统登录、信息登记、录入及提交、数字证书关联等）请拨打服务电话：4009280095-5（工作日）。 </w:t>
            </w:r>
          </w:p>
          <w:p w14:paraId="2691CA62">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3.投标人登录新点电子交易平台【滁州专区】获取招标文件及其它资料（含澄清和补充说明等）。如在招标文件获取过程中遇到系统问题，请拨打技术支持服务热线4009280095或者网站首页在线客服。</w:t>
            </w:r>
          </w:p>
          <w:p w14:paraId="5D1525B3">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4.本项目采用不见面开标，投标人登录滁州市城投工程咨询有限公司不见面开标系统参与网上开标（网址：http://js.etrading.cn/EpointBidOpening/bidopeninghallaction/hall/login）。</w:t>
            </w:r>
          </w:p>
          <w:p w14:paraId="55319E0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5.投标人应在投标截止时间之前，登录新点电子交易平台【滁州专区】上传投标文件。投标人逾期上传投标文件的，电子系统不予受理。</w:t>
            </w:r>
          </w:p>
          <w:p w14:paraId="050ACDAD">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6.投标人的联系人电话(手机)、电子邮箱等通讯方式在开标过程中必须保持畅通，否则因上述原因造成的后果，责任自负。</w:t>
            </w:r>
          </w:p>
          <w:p w14:paraId="3C54654C">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7.本项目采用电子招投标方式，请投标人在“新点电子交易平台”常用下载专区下载“新点电子交易平台专用投标文件制作软件”，仔细阅读招标文件要求和相关操作手册，以免影响投标文件编制，因投标人未及时关注相关信息对投标造成的不利后果由其自行承担。投标软件制作工具下载：https://download.bqpoint.com/download/downloaddetail.html?SourceFrom=Ztb&amp;ZtbSoftXiaQuCode=0128&amp;ZtbSoftType=tballinclusive。</w:t>
            </w:r>
          </w:p>
          <w:p w14:paraId="2A46D23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default"/>
                <w:highlight w:val="none"/>
                <w:lang w:val="en-US"/>
              </w:rPr>
            </w:pPr>
            <w:r>
              <w:rPr>
                <w:rFonts w:hint="eastAsia" w:ascii="宋体" w:hAnsi="宋体" w:eastAsia="宋体" w:cs="宋体"/>
                <w:kern w:val="0"/>
                <w:sz w:val="21"/>
                <w:szCs w:val="21"/>
                <w:highlight w:val="none"/>
                <w:lang w:val="en-US" w:eastAsia="zh-CN" w:bidi="ar-SA"/>
              </w:rPr>
              <w:t>8.本项目开评标实行全流程电子化，在线完成开评标活动。开标时投标人无需到达开标现场，不接受现场解密，实行远程解密和在线询标。各投标人认真学习《新点电子交易平台投标人操作手册》，务必掌握远程解密方法和在线回复询标方法。</w:t>
            </w:r>
          </w:p>
        </w:tc>
      </w:tr>
    </w:tbl>
    <w:p w14:paraId="02A3E114">
      <w:pPr>
        <w:rPr>
          <w:rFonts w:hint="eastAsia" w:ascii="宋体" w:hAnsi="宋体" w:eastAsia="宋体" w:cs="宋体"/>
          <w:b/>
          <w:bCs w:val="0"/>
          <w:color w:val="000000"/>
          <w:kern w:val="0"/>
          <w:sz w:val="28"/>
          <w:szCs w:val="28"/>
          <w:highlight w:val="none"/>
          <w:u w:color="000000"/>
          <w:lang w:val="en-US" w:eastAsia="zh-CN" w:bidi="ar"/>
        </w:rPr>
      </w:pPr>
      <w:bookmarkStart w:id="18" w:name="_Toc122"/>
      <w:bookmarkEnd w:id="18"/>
      <w:r>
        <w:rPr>
          <w:rFonts w:hint="eastAsia" w:ascii="宋体" w:hAnsi="宋体" w:eastAsia="宋体" w:cs="宋体"/>
          <w:b/>
          <w:bCs w:val="0"/>
          <w:color w:val="000000"/>
          <w:kern w:val="0"/>
          <w:sz w:val="28"/>
          <w:szCs w:val="28"/>
          <w:highlight w:val="none"/>
          <w:u w:color="000000"/>
          <w:lang w:val="en-US" w:eastAsia="zh-CN" w:bidi="ar"/>
        </w:rPr>
        <w:br w:type="page"/>
      </w:r>
    </w:p>
    <w:p w14:paraId="5DDC4DAF">
      <w:pPr>
        <w:keepNext w:val="0"/>
        <w:keepLines w:val="0"/>
        <w:widowControl w:val="0"/>
        <w:suppressLineNumbers w:val="0"/>
        <w:snapToGrid w:val="0"/>
        <w:spacing w:before="156" w:beforeLines="50" w:beforeAutospacing="0" w:after="156" w:afterLines="50" w:afterAutospacing="0" w:line="440" w:lineRule="exact"/>
        <w:ind w:left="0" w:right="0"/>
        <w:jc w:val="center"/>
        <w:outlineLvl w:val="1"/>
        <w:rPr>
          <w:rFonts w:hint="eastAsia" w:ascii="宋体" w:hAnsi="宋体" w:eastAsia="宋体" w:cs="宋体"/>
          <w:b/>
          <w:bCs w:val="0"/>
          <w:sz w:val="28"/>
          <w:szCs w:val="28"/>
          <w:highlight w:val="none"/>
          <w:lang w:val="en-US"/>
        </w:rPr>
      </w:pPr>
      <w:r>
        <w:rPr>
          <w:rFonts w:hint="eastAsia" w:ascii="宋体" w:hAnsi="宋体" w:eastAsia="宋体" w:cs="宋体"/>
          <w:b/>
          <w:bCs w:val="0"/>
          <w:color w:val="000000"/>
          <w:kern w:val="0"/>
          <w:sz w:val="28"/>
          <w:szCs w:val="28"/>
          <w:highlight w:val="none"/>
          <w:u w:color="000000"/>
          <w:lang w:val="en-US" w:eastAsia="zh-CN" w:bidi="ar"/>
        </w:rPr>
        <w:t>二、投标人须知</w:t>
      </w:r>
    </w:p>
    <w:p w14:paraId="24E299C0">
      <w:pPr>
        <w:keepNext w:val="0"/>
        <w:keepLines w:val="0"/>
        <w:widowControl w:val="0"/>
        <w:suppressLineNumbers w:val="0"/>
        <w:snapToGrid w:val="0"/>
        <w:spacing w:before="156" w:beforeLines="50" w:beforeAutospacing="0" w:after="156" w:afterLines="50" w:afterAutospacing="0" w:line="440" w:lineRule="exact"/>
        <w:ind w:left="0" w:right="0"/>
        <w:jc w:val="center"/>
        <w:outlineLvl w:val="2"/>
        <w:rPr>
          <w:rFonts w:hint="eastAsia" w:ascii="宋体" w:hAnsi="宋体" w:eastAsia="宋体" w:cs="宋体"/>
          <w:b/>
          <w:bCs w:val="0"/>
          <w:sz w:val="28"/>
          <w:szCs w:val="28"/>
          <w:highlight w:val="none"/>
          <w:lang w:val="en-US"/>
        </w:rPr>
      </w:pPr>
      <w:bookmarkStart w:id="19" w:name="_Toc26859"/>
      <w:bookmarkEnd w:id="19"/>
      <w:bookmarkStart w:id="20" w:name="_Toc14421_WPSOffice_Level3"/>
      <w:r>
        <w:rPr>
          <w:rFonts w:hint="eastAsia" w:ascii="宋体" w:hAnsi="宋体" w:eastAsia="宋体" w:cs="宋体"/>
          <w:b/>
          <w:bCs w:val="0"/>
          <w:color w:val="000000"/>
          <w:kern w:val="0"/>
          <w:sz w:val="28"/>
          <w:szCs w:val="28"/>
          <w:highlight w:val="none"/>
          <w:u w:color="000000"/>
          <w:lang w:val="en-US" w:eastAsia="zh-CN" w:bidi="ar"/>
        </w:rPr>
        <w:t>（一）总  则</w:t>
      </w:r>
      <w:bookmarkEnd w:id="20"/>
    </w:p>
    <w:p w14:paraId="5A38989D">
      <w:pPr>
        <w:keepNext w:val="0"/>
        <w:keepLines w:val="0"/>
        <w:widowControl/>
        <w:suppressLineNumbers w:val="0"/>
        <w:snapToGrid w:val="0"/>
        <w:spacing w:before="0" w:beforeAutospacing="0" w:after="0" w:afterAutospacing="0" w:line="440" w:lineRule="exact"/>
        <w:ind w:left="0" w:right="0" w:firstLine="422" w:firstLineChars="200"/>
        <w:jc w:val="both"/>
        <w:rPr>
          <w:rFonts w:hint="eastAsia" w:ascii="宋体" w:hAnsi="宋体" w:eastAsia="宋体" w:cs="宋体"/>
          <w:b/>
          <w:bCs w:val="0"/>
          <w:highlight w:val="none"/>
          <w:lang w:val="en-US"/>
        </w:rPr>
      </w:pPr>
      <w:r>
        <w:rPr>
          <w:rFonts w:hint="eastAsia" w:ascii="宋体" w:hAnsi="宋体" w:eastAsia="宋体" w:cs="宋体"/>
          <w:b/>
          <w:bCs w:val="0"/>
          <w:color w:val="000000"/>
          <w:kern w:val="0"/>
          <w:sz w:val="21"/>
          <w:szCs w:val="21"/>
          <w:highlight w:val="none"/>
          <w:u w:color="000000"/>
          <w:lang w:val="en-US" w:eastAsia="zh-CN" w:bidi="ar"/>
        </w:rPr>
        <w:t>1.项目概况</w:t>
      </w:r>
    </w:p>
    <w:p w14:paraId="7907C8E6">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highlight w:val="none"/>
          <w:u w:val="single"/>
          <w:lang w:val="en-US"/>
        </w:rPr>
      </w:pPr>
      <w:r>
        <w:rPr>
          <w:rFonts w:hint="eastAsia" w:ascii="宋体" w:hAnsi="宋体" w:eastAsia="宋体" w:cs="宋体"/>
          <w:color w:val="000000"/>
          <w:kern w:val="0"/>
          <w:sz w:val="21"/>
          <w:szCs w:val="21"/>
          <w:highlight w:val="none"/>
          <w:u w:color="000000"/>
          <w:lang w:val="en-US" w:eastAsia="zh-CN" w:bidi="ar"/>
        </w:rPr>
        <w:t>1.1本次招标项目名称：见投标人须知前附表。</w:t>
      </w:r>
    </w:p>
    <w:p w14:paraId="249D0642">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highlight w:val="none"/>
          <w:u w:val="single"/>
          <w:lang w:val="en-US"/>
        </w:rPr>
      </w:pPr>
      <w:r>
        <w:rPr>
          <w:rFonts w:hint="eastAsia" w:ascii="宋体" w:hAnsi="宋体" w:eastAsia="宋体" w:cs="宋体"/>
          <w:color w:val="000000"/>
          <w:kern w:val="0"/>
          <w:sz w:val="21"/>
          <w:szCs w:val="21"/>
          <w:highlight w:val="none"/>
          <w:u w:color="000000"/>
          <w:lang w:val="en-US" w:eastAsia="zh-CN" w:bidi="ar"/>
        </w:rPr>
        <w:t xml:space="preserve">                 采购人：见投标人须知前附表。</w:t>
      </w:r>
    </w:p>
    <w:p w14:paraId="6A0CE559">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highlight w:val="none"/>
          <w:u w:val="single"/>
          <w:lang w:val="en-US"/>
        </w:rPr>
      </w:pPr>
      <w:r>
        <w:rPr>
          <w:rFonts w:hint="eastAsia" w:ascii="宋体" w:hAnsi="宋体" w:eastAsia="宋体" w:cs="宋体"/>
          <w:color w:val="000000"/>
          <w:kern w:val="0"/>
          <w:sz w:val="21"/>
          <w:szCs w:val="21"/>
          <w:highlight w:val="none"/>
          <w:u w:color="000000"/>
          <w:lang w:val="en-US" w:eastAsia="zh-CN" w:bidi="ar"/>
        </w:rPr>
        <w:t xml:space="preserve">               服务期：见投标人须知前附表。</w:t>
      </w:r>
    </w:p>
    <w:p w14:paraId="00680C32">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highlight w:val="none"/>
          <w:u w:val="single"/>
          <w:lang w:val="en-US"/>
        </w:rPr>
      </w:pPr>
      <w:r>
        <w:rPr>
          <w:rFonts w:hint="eastAsia" w:ascii="宋体" w:hAnsi="宋体" w:eastAsia="宋体" w:cs="宋体"/>
          <w:color w:val="000000"/>
          <w:kern w:val="0"/>
          <w:sz w:val="21"/>
          <w:szCs w:val="21"/>
          <w:highlight w:val="none"/>
          <w:u w:color="000000"/>
          <w:lang w:val="en-US" w:eastAsia="zh-CN" w:bidi="ar"/>
        </w:rPr>
        <w:t xml:space="preserve">               服务地点：见投标人须知前附表。</w:t>
      </w:r>
    </w:p>
    <w:p w14:paraId="7BE49677">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highlight w:val="none"/>
          <w:u w:val="single"/>
          <w:lang w:val="en-US"/>
        </w:rPr>
      </w:pPr>
      <w:r>
        <w:rPr>
          <w:rFonts w:hint="eastAsia" w:ascii="宋体" w:hAnsi="宋体" w:eastAsia="宋体" w:cs="宋体"/>
          <w:color w:val="000000"/>
          <w:kern w:val="0"/>
          <w:sz w:val="21"/>
          <w:szCs w:val="21"/>
          <w:highlight w:val="none"/>
          <w:u w:color="000000"/>
          <w:lang w:val="en-US" w:eastAsia="zh-CN" w:bidi="ar"/>
        </w:rPr>
        <w:t>1.2采购人及联系人: 见投标人须知前附表。</w:t>
      </w:r>
    </w:p>
    <w:p w14:paraId="655940CF">
      <w:pPr>
        <w:keepNext w:val="0"/>
        <w:keepLines w:val="0"/>
        <w:widowControl/>
        <w:suppressLineNumbers w:val="0"/>
        <w:snapToGrid w:val="0"/>
        <w:spacing w:before="0" w:beforeAutospacing="0" w:after="0" w:afterAutospacing="0" w:line="440" w:lineRule="exact"/>
        <w:ind w:left="0" w:right="0" w:firstLine="525" w:firstLineChars="250"/>
        <w:jc w:val="both"/>
        <w:rPr>
          <w:rFonts w:hint="eastAsia" w:ascii="宋体" w:hAnsi="宋体" w:eastAsia="宋体" w:cs="宋体"/>
          <w:highlight w:val="none"/>
          <w:u w:val="single"/>
          <w:lang w:val="en-US"/>
        </w:rPr>
      </w:pPr>
      <w:r>
        <w:rPr>
          <w:rFonts w:hint="eastAsia" w:ascii="宋体" w:hAnsi="宋体" w:eastAsia="宋体" w:cs="宋体"/>
          <w:color w:val="000000"/>
          <w:kern w:val="0"/>
          <w:sz w:val="21"/>
          <w:szCs w:val="21"/>
          <w:highlight w:val="none"/>
          <w:u w:color="000000"/>
          <w:lang w:val="en-US" w:eastAsia="zh-CN" w:bidi="ar"/>
        </w:rPr>
        <w:t xml:space="preserve">  代理机构及联系人: 见投标人须知前附表。</w:t>
      </w:r>
    </w:p>
    <w:p w14:paraId="09C5B7F1">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1.3资金来源：见投标人须知前附表。</w:t>
      </w:r>
    </w:p>
    <w:p w14:paraId="6078366E">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1.4本项目预算：见投标人须知前附表。</w:t>
      </w:r>
    </w:p>
    <w:p w14:paraId="4D1B9201">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1.5本项目最高限价：见投标人须知前附表。</w:t>
      </w:r>
    </w:p>
    <w:p w14:paraId="119F3DE7">
      <w:pPr>
        <w:keepNext w:val="0"/>
        <w:keepLines w:val="0"/>
        <w:widowControl/>
        <w:suppressLineNumbers w:val="0"/>
        <w:snapToGrid w:val="0"/>
        <w:spacing w:before="0" w:beforeAutospacing="0" w:after="0" w:afterAutospacing="0" w:line="400" w:lineRule="exact"/>
        <w:ind w:left="0" w:right="0" w:firstLine="422" w:firstLineChars="200"/>
        <w:jc w:val="both"/>
        <w:rPr>
          <w:rFonts w:hint="eastAsia" w:ascii="黑体" w:hAnsi="宋体" w:eastAsia="黑体" w:cs="宋体"/>
          <w:b/>
          <w:bCs w:val="0"/>
          <w:highlight w:val="none"/>
          <w:lang w:val="en-US"/>
        </w:rPr>
      </w:pPr>
      <w:r>
        <w:rPr>
          <w:rFonts w:hint="eastAsia" w:ascii="黑体" w:hAnsi="宋体" w:eastAsia="黑体" w:cs="宋体"/>
          <w:b/>
          <w:bCs w:val="0"/>
          <w:color w:val="000000"/>
          <w:kern w:val="0"/>
          <w:sz w:val="21"/>
          <w:szCs w:val="21"/>
          <w:highlight w:val="none"/>
          <w:u w:color="000000"/>
          <w:lang w:val="en-US" w:eastAsia="zh-CN" w:bidi="ar"/>
        </w:rPr>
        <w:t>2.招标范围：</w:t>
      </w:r>
    </w:p>
    <w:p w14:paraId="5B7E6D82">
      <w:pPr>
        <w:keepNext w:val="0"/>
        <w:keepLines w:val="0"/>
        <w:widowControl/>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highlight w:val="none"/>
          <w:u w:val="single"/>
          <w:lang w:val="en-US"/>
        </w:rPr>
      </w:pPr>
      <w:r>
        <w:rPr>
          <w:rFonts w:hint="eastAsia" w:ascii="宋体" w:hAnsi="宋体" w:eastAsia="宋体" w:cs="宋体"/>
          <w:color w:val="000000"/>
          <w:kern w:val="0"/>
          <w:sz w:val="21"/>
          <w:szCs w:val="21"/>
          <w:highlight w:val="none"/>
          <w:u w:color="000000"/>
          <w:lang w:val="en-US" w:eastAsia="zh-CN" w:bidi="ar"/>
        </w:rPr>
        <w:t>2.1 采购内容：见投标人须知前附表。</w:t>
      </w:r>
    </w:p>
    <w:p w14:paraId="378DB8E4">
      <w:pPr>
        <w:keepNext w:val="0"/>
        <w:keepLines w:val="0"/>
        <w:widowControl/>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2.2技术要求：详见</w:t>
      </w:r>
      <w:r>
        <w:rPr>
          <w:rFonts w:hint="eastAsia" w:cs="Times New Roman"/>
          <w:highlight w:val="none"/>
          <w:lang w:val="en-US" w:eastAsia="zh-CN"/>
        </w:rPr>
        <w:t>《</w:t>
      </w:r>
      <w:r>
        <w:rPr>
          <w:rFonts w:hint="eastAsia" w:hAnsi="宋体" w:cs="宋体"/>
          <w:bCs/>
          <w:color w:val="000000"/>
          <w:szCs w:val="21"/>
          <w:highlight w:val="none"/>
        </w:rPr>
        <w:t>采购需求</w:t>
      </w:r>
      <w:r>
        <w:rPr>
          <w:rFonts w:hint="eastAsia" w:cs="Times New Roman"/>
          <w:highlight w:val="none"/>
          <w:lang w:val="en-US" w:eastAsia="zh-CN"/>
        </w:rPr>
        <w:t>》</w:t>
      </w:r>
      <w:r>
        <w:rPr>
          <w:rFonts w:hint="eastAsia" w:ascii="宋体" w:hAnsi="宋体" w:eastAsia="宋体" w:cs="宋体"/>
          <w:color w:val="000000"/>
          <w:kern w:val="0"/>
          <w:sz w:val="21"/>
          <w:szCs w:val="21"/>
          <w:highlight w:val="none"/>
          <w:u w:color="000000"/>
          <w:lang w:val="en-US" w:eastAsia="zh-CN" w:bidi="ar"/>
        </w:rPr>
        <w:t>。</w:t>
      </w:r>
    </w:p>
    <w:p w14:paraId="2769744B">
      <w:pPr>
        <w:keepNext w:val="0"/>
        <w:keepLines w:val="0"/>
        <w:widowControl/>
        <w:suppressLineNumbers w:val="0"/>
        <w:snapToGrid w:val="0"/>
        <w:spacing w:before="0" w:beforeAutospacing="0" w:after="0" w:afterAutospacing="0" w:line="440" w:lineRule="exact"/>
        <w:ind w:left="0" w:right="0" w:firstLine="422" w:firstLineChars="200"/>
        <w:jc w:val="both"/>
        <w:rPr>
          <w:rFonts w:hint="eastAsia" w:ascii="宋体" w:hAnsi="宋体" w:eastAsia="宋体" w:cs="宋体"/>
          <w:b/>
          <w:bCs w:val="0"/>
          <w:highlight w:val="none"/>
          <w:lang w:val="en-US"/>
        </w:rPr>
      </w:pPr>
      <w:r>
        <w:rPr>
          <w:rFonts w:hint="eastAsia" w:ascii="宋体" w:hAnsi="宋体" w:eastAsia="宋体" w:cs="宋体"/>
          <w:b/>
          <w:bCs w:val="0"/>
          <w:color w:val="000000"/>
          <w:kern w:val="0"/>
          <w:sz w:val="21"/>
          <w:szCs w:val="21"/>
          <w:highlight w:val="none"/>
          <w:u w:color="000000"/>
          <w:lang w:val="en-US" w:eastAsia="zh-CN" w:bidi="ar"/>
        </w:rPr>
        <w:t>3.标包划分：</w:t>
      </w:r>
    </w:p>
    <w:p w14:paraId="5C168DE3">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3.1本项目划分：见投标人须知前附表。</w:t>
      </w:r>
    </w:p>
    <w:p w14:paraId="0DC83B5F">
      <w:pPr>
        <w:keepNext w:val="0"/>
        <w:keepLines w:val="0"/>
        <w:widowControl/>
        <w:suppressLineNumbers w:val="0"/>
        <w:snapToGrid w:val="0"/>
        <w:spacing w:before="0" w:beforeAutospacing="0" w:after="0" w:afterAutospacing="0" w:line="440" w:lineRule="exact"/>
        <w:ind w:left="0" w:right="0" w:firstLine="422" w:firstLineChars="200"/>
        <w:jc w:val="both"/>
        <w:rPr>
          <w:rFonts w:hint="eastAsia" w:ascii="宋体" w:hAnsi="宋体" w:eastAsia="宋体" w:cs="宋体"/>
          <w:b/>
          <w:bCs w:val="0"/>
          <w:highlight w:val="none"/>
          <w:lang w:val="en-US"/>
        </w:rPr>
      </w:pPr>
      <w:r>
        <w:rPr>
          <w:rFonts w:hint="eastAsia" w:ascii="宋体" w:hAnsi="宋体" w:eastAsia="宋体" w:cs="宋体"/>
          <w:b/>
          <w:bCs w:val="0"/>
          <w:color w:val="000000"/>
          <w:kern w:val="0"/>
          <w:sz w:val="21"/>
          <w:szCs w:val="21"/>
          <w:highlight w:val="none"/>
          <w:u w:color="000000"/>
          <w:lang w:val="en-US" w:eastAsia="zh-CN" w:bidi="ar"/>
        </w:rPr>
        <w:t>4.招标方式：</w:t>
      </w:r>
    </w:p>
    <w:p w14:paraId="40820901">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4.1本项目招标方式：见投标人须知前附表。</w:t>
      </w:r>
    </w:p>
    <w:p w14:paraId="00A05747">
      <w:pPr>
        <w:keepNext w:val="0"/>
        <w:keepLines w:val="0"/>
        <w:widowControl/>
        <w:suppressLineNumbers w:val="0"/>
        <w:snapToGrid w:val="0"/>
        <w:spacing w:before="0" w:beforeAutospacing="0" w:after="0" w:afterAutospacing="0" w:line="440" w:lineRule="exact"/>
        <w:ind w:left="0" w:right="0" w:firstLine="422" w:firstLineChars="200"/>
        <w:jc w:val="both"/>
        <w:rPr>
          <w:rFonts w:hint="eastAsia" w:ascii="宋体" w:hAnsi="宋体" w:eastAsia="宋体" w:cs="宋体"/>
          <w:b/>
          <w:bCs w:val="0"/>
          <w:color w:val="auto"/>
          <w:highlight w:val="none"/>
          <w:lang w:val="en-US"/>
        </w:rPr>
      </w:pPr>
      <w:r>
        <w:rPr>
          <w:rFonts w:hint="eastAsia" w:ascii="宋体" w:hAnsi="宋体" w:eastAsia="宋体" w:cs="宋体"/>
          <w:b/>
          <w:bCs w:val="0"/>
          <w:color w:val="auto"/>
          <w:kern w:val="0"/>
          <w:sz w:val="21"/>
          <w:szCs w:val="21"/>
          <w:highlight w:val="none"/>
          <w:u w:color="000000"/>
          <w:lang w:val="en-US" w:eastAsia="zh-CN" w:bidi="ar"/>
        </w:rPr>
        <w:t>5.计价方式：</w:t>
      </w:r>
    </w:p>
    <w:p w14:paraId="5B9D25C9">
      <w:pPr>
        <w:keepNext w:val="0"/>
        <w:keepLines w:val="0"/>
        <w:widowControl/>
        <w:suppressLineNumbers w:val="0"/>
        <w:snapToGrid w:val="0"/>
        <w:spacing w:before="0" w:beforeAutospacing="0" w:after="0" w:afterAutospacing="0" w:line="44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5.1本次招标项目合同采用</w:t>
      </w:r>
      <w:r>
        <w:rPr>
          <w:rFonts w:hint="eastAsia" w:ascii="宋体" w:hAnsi="宋体" w:eastAsia="宋体" w:cs="宋体"/>
          <w:color w:val="auto"/>
          <w:kern w:val="0"/>
          <w:sz w:val="21"/>
          <w:szCs w:val="21"/>
          <w:highlight w:val="none"/>
          <w:u w:val="single" w:color="000000"/>
          <w:lang w:val="en-US" w:eastAsia="zh-CN" w:bidi="ar"/>
        </w:rPr>
        <w:t xml:space="preserve">   固定总价。  </w:t>
      </w:r>
    </w:p>
    <w:p w14:paraId="7612E962">
      <w:pPr>
        <w:keepNext w:val="0"/>
        <w:keepLines w:val="0"/>
        <w:widowControl/>
        <w:suppressLineNumbers w:val="0"/>
        <w:snapToGrid w:val="0"/>
        <w:spacing w:before="0" w:beforeAutospacing="0" w:after="0" w:afterAutospacing="0" w:line="400" w:lineRule="exact"/>
        <w:ind w:left="0" w:right="0" w:firstLine="422" w:firstLineChars="200"/>
        <w:jc w:val="both"/>
        <w:rPr>
          <w:rFonts w:hint="eastAsia" w:ascii="黑体" w:hAnsi="宋体" w:eastAsia="黑体" w:cs="宋体"/>
          <w:b/>
          <w:bCs w:val="0"/>
          <w:color w:val="auto"/>
          <w:highlight w:val="none"/>
          <w:lang w:val="en-US"/>
        </w:rPr>
      </w:pPr>
      <w:r>
        <w:rPr>
          <w:rFonts w:hint="eastAsia" w:ascii="黑体" w:hAnsi="宋体" w:eastAsia="黑体" w:cs="宋体"/>
          <w:b/>
          <w:bCs w:val="0"/>
          <w:color w:val="auto"/>
          <w:kern w:val="0"/>
          <w:sz w:val="21"/>
          <w:szCs w:val="21"/>
          <w:highlight w:val="none"/>
          <w:u w:color="000000"/>
          <w:lang w:val="en-US" w:eastAsia="zh-CN" w:bidi="ar"/>
        </w:rPr>
        <w:t>6.评标办法：</w:t>
      </w:r>
    </w:p>
    <w:p w14:paraId="2AF9CFCE">
      <w:pPr>
        <w:keepNext w:val="0"/>
        <w:keepLines w:val="0"/>
        <w:widowControl/>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0"/>
          <w:sz w:val="21"/>
          <w:szCs w:val="21"/>
          <w:highlight w:val="none"/>
          <w:u w:color="000000"/>
          <w:lang w:val="en-US" w:eastAsia="zh-CN" w:bidi="ar"/>
        </w:rPr>
        <w:t>6.1本次招标评标采用</w:t>
      </w:r>
      <w:r>
        <w:rPr>
          <w:rFonts w:hint="eastAsia" w:ascii="宋体" w:hAnsi="宋体" w:eastAsia="宋体" w:cs="宋体"/>
          <w:color w:val="auto"/>
          <w:kern w:val="0"/>
          <w:sz w:val="21"/>
          <w:szCs w:val="21"/>
          <w:highlight w:val="none"/>
          <w:u w:val="single" w:color="000000"/>
          <w:lang w:val="en-US" w:eastAsia="zh-CN" w:bidi="ar"/>
        </w:rPr>
        <w:t xml:space="preserve">  综合评估法。</w:t>
      </w:r>
      <w:r>
        <w:rPr>
          <w:rFonts w:hint="eastAsia" w:ascii="宋体" w:hAnsi="宋体" w:eastAsia="宋体" w:cs="宋体"/>
          <w:color w:val="auto"/>
          <w:kern w:val="0"/>
          <w:sz w:val="21"/>
          <w:szCs w:val="21"/>
          <w:highlight w:val="none"/>
          <w:u w:color="000000"/>
          <w:lang w:val="en-US" w:eastAsia="zh-CN" w:bidi="ar"/>
        </w:rPr>
        <w:t>（详见第三章评标办法）</w:t>
      </w:r>
    </w:p>
    <w:p w14:paraId="6A758F37">
      <w:pPr>
        <w:keepNext w:val="0"/>
        <w:keepLines w:val="0"/>
        <w:widowControl/>
        <w:suppressLineNumbers w:val="0"/>
        <w:snapToGrid w:val="0"/>
        <w:spacing w:before="0" w:beforeAutospacing="0" w:after="0" w:afterAutospacing="0" w:line="400" w:lineRule="exact"/>
        <w:ind w:left="0" w:right="0" w:firstLine="422" w:firstLineChars="200"/>
        <w:jc w:val="both"/>
        <w:rPr>
          <w:rFonts w:hint="eastAsia" w:ascii="黑体" w:hAnsi="宋体" w:eastAsia="黑体" w:cs="宋体"/>
          <w:b/>
          <w:bCs w:val="0"/>
          <w:highlight w:val="none"/>
          <w:lang w:val="en-US"/>
        </w:rPr>
      </w:pPr>
      <w:r>
        <w:rPr>
          <w:rFonts w:hint="eastAsia" w:ascii="黑体" w:hAnsi="宋体" w:eastAsia="黑体" w:cs="宋体"/>
          <w:b/>
          <w:bCs w:val="0"/>
          <w:color w:val="000000"/>
          <w:kern w:val="0"/>
          <w:sz w:val="21"/>
          <w:szCs w:val="21"/>
          <w:highlight w:val="none"/>
          <w:u w:color="000000"/>
          <w:lang w:val="en-US" w:eastAsia="zh-CN" w:bidi="ar"/>
        </w:rPr>
        <w:t>7.投标人资格：</w:t>
      </w:r>
    </w:p>
    <w:p w14:paraId="0DB55B4D">
      <w:pPr>
        <w:keepNext w:val="0"/>
        <w:keepLines w:val="0"/>
        <w:widowControl/>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color w:val="000000"/>
          <w:kern w:val="0"/>
          <w:sz w:val="21"/>
          <w:szCs w:val="21"/>
          <w:highlight w:val="none"/>
          <w:u w:color="000000"/>
          <w:lang w:val="en-US" w:eastAsia="zh-CN" w:bidi="ar"/>
        </w:rPr>
      </w:pPr>
      <w:r>
        <w:rPr>
          <w:rFonts w:hint="eastAsia" w:ascii="宋体" w:hAnsi="宋体" w:eastAsia="宋体" w:cs="宋体"/>
          <w:color w:val="000000"/>
          <w:kern w:val="0"/>
          <w:sz w:val="21"/>
          <w:szCs w:val="21"/>
          <w:highlight w:val="none"/>
          <w:u w:color="000000"/>
          <w:lang w:val="en-US" w:eastAsia="zh-CN" w:bidi="ar"/>
        </w:rPr>
        <w:t>7.1具体详见投标人须知前附表。</w:t>
      </w:r>
    </w:p>
    <w:p w14:paraId="07A335A1">
      <w:pPr>
        <w:keepNext w:val="0"/>
        <w:keepLines w:val="0"/>
        <w:widowControl/>
        <w:suppressLineNumbers w:val="0"/>
        <w:snapToGrid w:val="0"/>
        <w:spacing w:before="0" w:beforeAutospacing="0" w:after="0" w:afterAutospacing="0" w:line="400" w:lineRule="exact"/>
        <w:ind w:left="0" w:right="0" w:firstLine="422" w:firstLineChars="200"/>
        <w:jc w:val="both"/>
        <w:rPr>
          <w:rFonts w:hint="eastAsia" w:ascii="黑体" w:hAnsi="宋体" w:eastAsia="黑体" w:cs="宋体"/>
          <w:b/>
          <w:bCs w:val="0"/>
          <w:highlight w:val="none"/>
          <w:lang w:val="en-US"/>
        </w:rPr>
      </w:pPr>
      <w:r>
        <w:rPr>
          <w:rFonts w:hint="eastAsia" w:ascii="黑体" w:hAnsi="宋体" w:eastAsia="黑体" w:cs="宋体"/>
          <w:b/>
          <w:bCs w:val="0"/>
          <w:color w:val="000000"/>
          <w:kern w:val="0"/>
          <w:sz w:val="21"/>
          <w:szCs w:val="21"/>
          <w:highlight w:val="none"/>
          <w:u w:color="000000"/>
          <w:lang w:val="en-US" w:eastAsia="zh-CN" w:bidi="ar"/>
        </w:rPr>
        <w:t>8. 投标费用</w:t>
      </w:r>
    </w:p>
    <w:p w14:paraId="1B9FC58F">
      <w:pPr>
        <w:keepNext w:val="0"/>
        <w:keepLines w:val="0"/>
        <w:widowControl/>
        <w:suppressLineNumbers w:val="0"/>
        <w:snapToGrid w:val="0"/>
        <w:spacing w:before="0" w:beforeAutospacing="0" w:after="0" w:afterAutospacing="0" w:line="400" w:lineRule="exact"/>
        <w:ind w:left="0" w:right="0" w:firstLine="420" w:firstLineChars="20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8.1投标人准备和参加投标活动发生的费用自理。</w:t>
      </w:r>
    </w:p>
    <w:p w14:paraId="256D6E3B">
      <w:pPr>
        <w:keepNext w:val="0"/>
        <w:keepLines w:val="0"/>
        <w:widowControl/>
        <w:suppressLineNumbers w:val="0"/>
        <w:spacing w:before="0" w:beforeAutospacing="0" w:after="0" w:afterAutospacing="0" w:line="440" w:lineRule="exact"/>
        <w:ind w:left="0" w:right="0" w:firstLine="422" w:firstLineChars="200"/>
        <w:jc w:val="both"/>
        <w:rPr>
          <w:rFonts w:hint="eastAsia" w:ascii="宋体" w:hAnsi="宋体" w:eastAsia="宋体" w:cs="宋体"/>
          <w:b/>
          <w:bCs w:val="0"/>
          <w:highlight w:val="none"/>
          <w:lang w:val="en-US"/>
        </w:rPr>
      </w:pPr>
      <w:r>
        <w:rPr>
          <w:rFonts w:hint="default" w:ascii="Times New Roman" w:hAnsi="Times New Roman" w:eastAsia="宋体" w:cs="Times New Roman"/>
          <w:b/>
          <w:bCs w:val="0"/>
          <w:color w:val="000000"/>
          <w:kern w:val="0"/>
          <w:sz w:val="21"/>
          <w:szCs w:val="21"/>
          <w:highlight w:val="none"/>
          <w:u w:color="000000"/>
          <w:lang w:val="en-US" w:eastAsia="zh-CN" w:bidi="ar"/>
        </w:rPr>
        <w:t>9.</w:t>
      </w:r>
      <w:bookmarkStart w:id="21" w:name="_Toc144974507"/>
      <w:bookmarkEnd w:id="21"/>
      <w:bookmarkStart w:id="22" w:name="_Toc152042315"/>
      <w:bookmarkEnd w:id="22"/>
      <w:bookmarkStart w:id="23" w:name="_Toc152045539"/>
      <w:bookmarkEnd w:id="23"/>
      <w:bookmarkStart w:id="24" w:name="_Toc247513962"/>
      <w:bookmarkEnd w:id="24"/>
      <w:bookmarkStart w:id="25" w:name="_Toc296602429"/>
      <w:bookmarkEnd w:id="25"/>
      <w:bookmarkStart w:id="26" w:name="_Toc247527563"/>
      <w:bookmarkEnd w:id="26"/>
      <w:bookmarkStart w:id="27" w:name="_Toc247592876"/>
      <w:r>
        <w:rPr>
          <w:rFonts w:hint="eastAsia" w:ascii="宋体" w:hAnsi="宋体" w:eastAsia="宋体" w:cs="宋体"/>
          <w:b/>
          <w:bCs w:val="0"/>
          <w:color w:val="000000"/>
          <w:kern w:val="0"/>
          <w:sz w:val="21"/>
          <w:szCs w:val="21"/>
          <w:highlight w:val="none"/>
          <w:u w:color="000000"/>
          <w:lang w:val="en-US" w:eastAsia="zh-CN" w:bidi="ar"/>
        </w:rPr>
        <w:t xml:space="preserve"> 踏勘现场</w:t>
      </w:r>
      <w:bookmarkEnd w:id="27"/>
    </w:p>
    <w:p w14:paraId="2BB28A93">
      <w:pPr>
        <w:keepNext w:val="0"/>
        <w:keepLines w:val="0"/>
        <w:widowControl/>
        <w:suppressLineNumbers w:val="0"/>
        <w:spacing w:before="0" w:beforeAutospacing="0" w:after="0" w:afterAutospacing="0" w:line="440" w:lineRule="exact"/>
        <w:ind w:left="0" w:right="0" w:firstLine="409" w:firstLineChars="195"/>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 xml:space="preserve">9.1 投标人须知前附表规定组织踏勘现场的，采购人按投标人须知前附表规定的时间、地点组织投标人踏勘项目现场。 </w:t>
      </w:r>
    </w:p>
    <w:p w14:paraId="4F21F21C">
      <w:pPr>
        <w:keepNext w:val="0"/>
        <w:keepLines w:val="0"/>
        <w:widowControl/>
        <w:suppressLineNumbers w:val="0"/>
        <w:spacing w:before="0" w:beforeAutospacing="0" w:after="0" w:afterAutospacing="0" w:line="440" w:lineRule="exact"/>
        <w:ind w:left="0" w:right="0" w:firstLine="409" w:firstLineChars="195"/>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9.2 投标人踏勘现场发生的费用自理。</w:t>
      </w:r>
    </w:p>
    <w:p w14:paraId="402948A4">
      <w:pPr>
        <w:keepNext w:val="0"/>
        <w:keepLines w:val="0"/>
        <w:widowControl/>
        <w:suppressLineNumbers w:val="0"/>
        <w:spacing w:before="0" w:beforeAutospacing="0" w:after="0" w:afterAutospacing="0" w:line="440" w:lineRule="exact"/>
        <w:ind w:left="0" w:right="0" w:firstLine="409" w:firstLineChars="195"/>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9.3 除采购人的原因外，投标人自行负责在踏勘现场中所发生的人员伤亡和财产损失。</w:t>
      </w:r>
    </w:p>
    <w:p w14:paraId="6602E6B9">
      <w:pPr>
        <w:keepNext w:val="0"/>
        <w:keepLines w:val="0"/>
        <w:widowControl/>
        <w:suppressLineNumbers w:val="0"/>
        <w:spacing w:before="0" w:beforeAutospacing="0" w:after="0" w:afterAutospacing="0" w:line="440" w:lineRule="exact"/>
        <w:ind w:left="0" w:right="0" w:firstLine="409" w:firstLineChars="195"/>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9.4 采购人在踏勘现场中介绍的场地和相关的周边环境情况，供投标人在编制投标文件时参考，采购人不对投标人据此作出的判断和决策负责。</w:t>
      </w:r>
    </w:p>
    <w:p w14:paraId="7423B11E">
      <w:pPr>
        <w:keepNext w:val="0"/>
        <w:keepLines w:val="0"/>
        <w:widowControl/>
        <w:suppressLineNumbers w:val="0"/>
        <w:spacing w:before="0" w:beforeAutospacing="0" w:after="0" w:afterAutospacing="0" w:line="440" w:lineRule="exact"/>
        <w:ind w:left="0" w:right="0" w:firstLine="422" w:firstLineChars="200"/>
        <w:jc w:val="both"/>
        <w:rPr>
          <w:rFonts w:hint="eastAsia" w:ascii="宋体" w:hAnsi="宋体" w:eastAsia="宋体" w:cs="宋体"/>
          <w:b/>
          <w:bCs w:val="0"/>
          <w:highlight w:val="none"/>
          <w:lang w:val="en-US"/>
        </w:rPr>
      </w:pPr>
      <w:r>
        <w:rPr>
          <w:rFonts w:hint="default" w:ascii="Times New Roman" w:hAnsi="Times New Roman" w:eastAsia="宋体" w:cs="Times New Roman"/>
          <w:b/>
          <w:bCs w:val="0"/>
          <w:color w:val="000000"/>
          <w:kern w:val="0"/>
          <w:sz w:val="21"/>
          <w:szCs w:val="21"/>
          <w:highlight w:val="none"/>
          <w:u w:color="000000"/>
          <w:lang w:val="en-US" w:eastAsia="zh-CN" w:bidi="ar"/>
        </w:rPr>
        <w:t xml:space="preserve">10. </w:t>
      </w:r>
      <w:r>
        <w:rPr>
          <w:rFonts w:hint="eastAsia" w:ascii="宋体" w:hAnsi="宋体" w:eastAsia="宋体" w:cs="宋体"/>
          <w:b/>
          <w:bCs w:val="0"/>
          <w:color w:val="000000"/>
          <w:kern w:val="0"/>
          <w:sz w:val="21"/>
          <w:szCs w:val="21"/>
          <w:highlight w:val="none"/>
          <w:u w:color="000000"/>
          <w:lang w:val="en-US" w:eastAsia="zh-CN" w:bidi="ar"/>
        </w:rPr>
        <w:t>投标预备会（本项目不采用）</w:t>
      </w:r>
    </w:p>
    <w:p w14:paraId="4C409395">
      <w:pPr>
        <w:spacing w:line="440" w:lineRule="exact"/>
        <w:ind w:firstLine="409" w:firstLineChars="195"/>
        <w:rPr>
          <w:rFonts w:hint="eastAsia" w:ascii="宋体"/>
          <w:color w:val="000000"/>
          <w:szCs w:val="21"/>
          <w:highlight w:val="none"/>
        </w:rPr>
      </w:pPr>
      <w:r>
        <w:rPr>
          <w:rFonts w:hint="eastAsia" w:ascii="宋体"/>
          <w:color w:val="000000"/>
          <w:szCs w:val="21"/>
          <w:highlight w:val="none"/>
        </w:rPr>
        <w:t>10.1投标人须知前附表规定召开投标预备会的，</w:t>
      </w:r>
      <w:r>
        <w:rPr>
          <w:rFonts w:hint="eastAsia" w:ascii="宋体"/>
          <w:color w:val="000000"/>
          <w:szCs w:val="21"/>
          <w:highlight w:val="none"/>
          <w:lang w:val="en-US" w:eastAsia="zh-CN"/>
        </w:rPr>
        <w:t>采购人</w:t>
      </w:r>
      <w:r>
        <w:rPr>
          <w:rFonts w:hint="eastAsia" w:ascii="宋体"/>
          <w:color w:val="000000"/>
          <w:szCs w:val="21"/>
          <w:highlight w:val="none"/>
        </w:rPr>
        <w:t>按投标人须知前附表规定的时间和地点召开投标预备会，澄清投标人提出的问题。</w:t>
      </w:r>
    </w:p>
    <w:p w14:paraId="241F29CF">
      <w:pPr>
        <w:keepNext w:val="0"/>
        <w:keepLines w:val="0"/>
        <w:widowControl/>
        <w:suppressLineNumbers w:val="0"/>
        <w:spacing w:before="0" w:beforeAutospacing="0" w:after="0" w:afterAutospacing="0" w:line="440" w:lineRule="exact"/>
        <w:ind w:left="0" w:right="0" w:firstLine="422" w:firstLineChars="200"/>
        <w:jc w:val="both"/>
        <w:rPr>
          <w:rFonts w:hint="eastAsia" w:ascii="黑体" w:hAnsi="宋体" w:eastAsia="黑体" w:cs="宋体"/>
          <w:b/>
          <w:bCs/>
          <w:highlight w:val="none"/>
          <w:lang w:val="en-US"/>
        </w:rPr>
      </w:pPr>
      <w:r>
        <w:rPr>
          <w:rFonts w:hint="eastAsia" w:ascii="黑体" w:hAnsi="宋体" w:eastAsia="黑体" w:cs="宋体"/>
          <w:b/>
          <w:bCs/>
          <w:color w:val="000000"/>
          <w:kern w:val="0"/>
          <w:sz w:val="21"/>
          <w:szCs w:val="21"/>
          <w:highlight w:val="none"/>
          <w:u w:color="000000"/>
          <w:lang w:val="en-US" w:eastAsia="zh-CN" w:bidi="ar"/>
        </w:rPr>
        <w:t>11. 联合投标</w:t>
      </w:r>
    </w:p>
    <w:p w14:paraId="1E470BCC">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bCs/>
          <w:highlight w:val="none"/>
          <w:lang w:val="en-US"/>
        </w:rPr>
      </w:pPr>
      <w:r>
        <w:rPr>
          <w:rFonts w:hint="eastAsia" w:ascii="宋体" w:hAnsi="宋体" w:eastAsia="宋体" w:cs="宋体"/>
          <w:bCs/>
          <w:color w:val="000000"/>
          <w:kern w:val="0"/>
          <w:sz w:val="21"/>
          <w:szCs w:val="21"/>
          <w:highlight w:val="none"/>
          <w:u w:color="000000"/>
          <w:lang w:val="en-US" w:eastAsia="zh-CN" w:bidi="ar"/>
        </w:rPr>
        <w:t xml:space="preserve">11.1 </w:t>
      </w:r>
      <w:r>
        <w:rPr>
          <w:rFonts w:hint="eastAsia" w:ascii="宋体" w:hAnsi="宋体" w:eastAsia="宋体" w:cs="宋体"/>
          <w:color w:val="000000"/>
          <w:kern w:val="0"/>
          <w:sz w:val="21"/>
          <w:szCs w:val="21"/>
          <w:highlight w:val="none"/>
          <w:u w:color="000000"/>
          <w:lang w:val="en-US" w:eastAsia="zh-CN" w:bidi="ar"/>
        </w:rPr>
        <w:t>本次招标</w:t>
      </w:r>
      <w:r>
        <w:rPr>
          <w:rFonts w:hint="eastAsia" w:ascii="宋体" w:hAnsi="宋体" w:eastAsia="宋体" w:cs="宋体"/>
          <w:color w:val="000000"/>
          <w:kern w:val="0"/>
          <w:sz w:val="21"/>
          <w:szCs w:val="21"/>
          <w:highlight w:val="none"/>
          <w:u w:val="single" w:color="000000"/>
          <w:lang w:val="en-US" w:eastAsia="zh-CN" w:bidi="ar"/>
        </w:rPr>
        <w:t>不接受</w:t>
      </w:r>
      <w:r>
        <w:rPr>
          <w:rFonts w:hint="eastAsia" w:ascii="宋体" w:hAnsi="宋体" w:eastAsia="宋体" w:cs="宋体"/>
          <w:color w:val="000000"/>
          <w:kern w:val="0"/>
          <w:sz w:val="21"/>
          <w:szCs w:val="21"/>
          <w:highlight w:val="none"/>
          <w:u w:color="000000"/>
          <w:lang w:val="en-US" w:eastAsia="zh-CN" w:bidi="ar"/>
        </w:rPr>
        <w:t>联合体投标。</w:t>
      </w:r>
    </w:p>
    <w:p w14:paraId="5EEDB433">
      <w:pPr>
        <w:keepNext w:val="0"/>
        <w:keepLines w:val="0"/>
        <w:widowControl/>
        <w:suppressLineNumbers w:val="0"/>
        <w:spacing w:before="0" w:beforeAutospacing="0" w:after="0" w:afterAutospacing="0" w:line="440" w:lineRule="exact"/>
        <w:ind w:left="0" w:right="0" w:firstLine="422" w:firstLineChars="200"/>
        <w:jc w:val="both"/>
        <w:rPr>
          <w:rFonts w:hint="eastAsia" w:ascii="黑体" w:hAnsi="宋体" w:eastAsia="黑体" w:cs="宋体"/>
          <w:b/>
          <w:bCs/>
          <w:color w:val="000000"/>
          <w:kern w:val="0"/>
          <w:sz w:val="21"/>
          <w:szCs w:val="21"/>
          <w:highlight w:val="none"/>
          <w:u w:color="000000"/>
          <w:lang w:val="en-US" w:eastAsia="zh-CN" w:bidi="ar"/>
        </w:rPr>
      </w:pPr>
      <w:r>
        <w:rPr>
          <w:rFonts w:hint="eastAsia" w:ascii="黑体" w:hAnsi="宋体" w:eastAsia="黑体" w:cs="宋体"/>
          <w:b/>
          <w:bCs/>
          <w:color w:val="000000"/>
          <w:kern w:val="0"/>
          <w:sz w:val="21"/>
          <w:szCs w:val="21"/>
          <w:highlight w:val="none"/>
          <w:u w:color="000000"/>
          <w:lang w:val="en-US" w:eastAsia="zh-CN" w:bidi="ar"/>
        </w:rPr>
        <w:t>12.招标代理费</w:t>
      </w:r>
    </w:p>
    <w:p w14:paraId="1F153D24">
      <w:pPr>
        <w:spacing w:line="360" w:lineRule="auto"/>
        <w:ind w:firstLine="420" w:firstLineChars="200"/>
        <w:rPr>
          <w:rFonts w:hint="eastAsia" w:ascii="宋体"/>
          <w:szCs w:val="21"/>
          <w:highlight w:val="none"/>
          <w:lang w:eastAsia="zh-CN"/>
        </w:rPr>
      </w:pPr>
      <w:r>
        <w:rPr>
          <w:rFonts w:hint="eastAsia" w:ascii="宋体"/>
          <w:szCs w:val="21"/>
          <w:highlight w:val="none"/>
        </w:rPr>
        <w:t xml:space="preserve">12.1 </w:t>
      </w:r>
      <w:r>
        <w:rPr>
          <w:rFonts w:hint="eastAsia" w:ascii="宋体"/>
          <w:szCs w:val="21"/>
          <w:highlight w:val="none"/>
          <w:lang w:eastAsia="zh-CN"/>
        </w:rPr>
        <w:t>招标代理费：见</w:t>
      </w:r>
      <w:r>
        <w:rPr>
          <w:rFonts w:hint="eastAsia" w:ascii="宋体"/>
          <w:szCs w:val="21"/>
          <w:highlight w:val="none"/>
        </w:rPr>
        <w:t>投标人须知前附表</w:t>
      </w:r>
      <w:r>
        <w:rPr>
          <w:rFonts w:hint="eastAsia" w:ascii="宋体"/>
          <w:szCs w:val="21"/>
          <w:highlight w:val="none"/>
          <w:lang w:eastAsia="zh-CN"/>
        </w:rPr>
        <w:t>。</w:t>
      </w:r>
    </w:p>
    <w:p w14:paraId="3E1A3440">
      <w:pPr>
        <w:keepNext w:val="0"/>
        <w:keepLines w:val="0"/>
        <w:widowControl/>
        <w:suppressLineNumbers w:val="0"/>
        <w:snapToGrid w:val="0"/>
        <w:spacing w:before="0" w:beforeAutospacing="0" w:after="0" w:afterAutospacing="0" w:line="400" w:lineRule="exact"/>
        <w:ind w:left="0" w:right="0" w:firstLine="422" w:firstLineChars="200"/>
        <w:jc w:val="both"/>
        <w:rPr>
          <w:rFonts w:hint="eastAsia" w:ascii="黑体" w:hAnsi="宋体" w:eastAsia="黑体" w:cs="宋体"/>
          <w:b/>
          <w:bCs w:val="0"/>
          <w:highlight w:val="none"/>
          <w:lang w:val="en-US"/>
        </w:rPr>
      </w:pPr>
      <w:r>
        <w:rPr>
          <w:rFonts w:hint="eastAsia" w:ascii="黑体" w:hAnsi="宋体" w:eastAsia="黑体" w:cs="宋体"/>
          <w:b/>
          <w:bCs w:val="0"/>
          <w:color w:val="000000"/>
          <w:kern w:val="0"/>
          <w:sz w:val="21"/>
          <w:szCs w:val="21"/>
          <w:highlight w:val="none"/>
          <w:u w:color="000000"/>
          <w:lang w:val="en-US" w:eastAsia="zh-CN" w:bidi="ar"/>
        </w:rPr>
        <w:t>13.投标人应注意的事项</w:t>
      </w:r>
    </w:p>
    <w:p w14:paraId="7A5C0AD2">
      <w:pPr>
        <w:spacing w:line="360" w:lineRule="auto"/>
        <w:ind w:firstLine="420" w:firstLineChars="200"/>
        <w:rPr>
          <w:rFonts w:hint="eastAsia" w:ascii="宋体"/>
          <w:szCs w:val="21"/>
          <w:highlight w:val="none"/>
        </w:rPr>
      </w:pPr>
      <w:r>
        <w:rPr>
          <w:rFonts w:hint="eastAsia" w:ascii="宋体"/>
          <w:szCs w:val="21"/>
          <w:highlight w:val="none"/>
        </w:rPr>
        <w:t>13.1投标人一旦按规定参加投标，即被认为接受了本招标文件中的所有条件和规定。投标人必须严格按招标文件的要求编制投标文件，以便评委审核。否则，由此产生的一切后果由投标人承担。</w:t>
      </w:r>
    </w:p>
    <w:p w14:paraId="70A67058">
      <w:pPr>
        <w:spacing w:line="360" w:lineRule="auto"/>
        <w:ind w:firstLine="420" w:firstLineChars="200"/>
        <w:rPr>
          <w:rFonts w:hint="eastAsia" w:ascii="宋体"/>
          <w:szCs w:val="21"/>
          <w:highlight w:val="none"/>
        </w:rPr>
      </w:pPr>
      <w:bookmarkStart w:id="28" w:name="_Toc10668_WPSOffice_Level3"/>
      <w:bookmarkEnd w:id="28"/>
      <w:bookmarkStart w:id="29" w:name="_Toc24655"/>
      <w:bookmarkEnd w:id="29"/>
      <w:r>
        <w:rPr>
          <w:rFonts w:hint="eastAsia" w:ascii="宋体"/>
          <w:szCs w:val="21"/>
          <w:highlight w:val="none"/>
        </w:rPr>
        <w:t>13.2投标人对采购内容中规定的要求等必须满足招标文件的相关要求。</w:t>
      </w:r>
    </w:p>
    <w:p w14:paraId="71DC7DA9">
      <w:pPr>
        <w:spacing w:line="360" w:lineRule="auto"/>
        <w:ind w:firstLine="420" w:firstLineChars="200"/>
        <w:rPr>
          <w:rFonts w:hint="eastAsia" w:ascii="宋体"/>
          <w:szCs w:val="21"/>
          <w:highlight w:val="none"/>
        </w:rPr>
      </w:pPr>
      <w:r>
        <w:rPr>
          <w:rFonts w:hint="eastAsia" w:ascii="宋体"/>
          <w:szCs w:val="21"/>
          <w:highlight w:val="none"/>
        </w:rPr>
        <w:t>13.</w:t>
      </w:r>
      <w:r>
        <w:rPr>
          <w:rFonts w:hint="eastAsia" w:ascii="宋体"/>
          <w:szCs w:val="21"/>
          <w:highlight w:val="none"/>
          <w:lang w:val="en-US" w:eastAsia="zh-CN"/>
        </w:rPr>
        <w:t>3</w:t>
      </w:r>
      <w:r>
        <w:rPr>
          <w:rFonts w:hint="eastAsia" w:ascii="宋体"/>
          <w:szCs w:val="21"/>
          <w:highlight w:val="none"/>
        </w:rPr>
        <w:t>单位负责人为同一人或者存在直接控股、管理关系的不同</w:t>
      </w:r>
      <w:r>
        <w:rPr>
          <w:rFonts w:hint="eastAsia" w:ascii="宋体"/>
          <w:szCs w:val="21"/>
          <w:highlight w:val="none"/>
          <w:lang w:eastAsia="zh-CN"/>
        </w:rPr>
        <w:t>投标人</w:t>
      </w:r>
      <w:r>
        <w:rPr>
          <w:rFonts w:hint="eastAsia" w:ascii="宋体"/>
          <w:szCs w:val="21"/>
          <w:highlight w:val="none"/>
        </w:rPr>
        <w:t>，不得参加同一合同项下的采购活动。</w:t>
      </w:r>
    </w:p>
    <w:p w14:paraId="477B2D4E">
      <w:pPr>
        <w:spacing w:line="360" w:lineRule="auto"/>
        <w:ind w:firstLine="420" w:firstLineChars="200"/>
        <w:rPr>
          <w:rFonts w:hint="eastAsia" w:ascii="宋体"/>
          <w:szCs w:val="21"/>
          <w:highlight w:val="none"/>
        </w:rPr>
      </w:pPr>
      <w:r>
        <w:rPr>
          <w:rFonts w:hint="eastAsia" w:ascii="宋体"/>
          <w:szCs w:val="21"/>
          <w:highlight w:val="none"/>
        </w:rPr>
        <w:t>13.</w:t>
      </w:r>
      <w:r>
        <w:rPr>
          <w:rFonts w:hint="eastAsia" w:ascii="宋体"/>
          <w:szCs w:val="21"/>
          <w:highlight w:val="none"/>
          <w:lang w:val="en-US" w:eastAsia="zh-CN"/>
        </w:rPr>
        <w:t>4</w:t>
      </w:r>
      <w:r>
        <w:rPr>
          <w:rFonts w:hint="eastAsia" w:ascii="宋体"/>
          <w:szCs w:val="21"/>
          <w:highlight w:val="none"/>
        </w:rPr>
        <w:t>投标人被视为充分熟悉本招标项目所在地的与履行合同有关的各种情况，包括但不限于：</w:t>
      </w:r>
    </w:p>
    <w:p w14:paraId="62C6CCAE">
      <w:pPr>
        <w:spacing w:line="360" w:lineRule="auto"/>
        <w:ind w:firstLine="420" w:firstLineChars="200"/>
        <w:rPr>
          <w:rFonts w:hint="eastAsia" w:ascii="宋体"/>
          <w:szCs w:val="21"/>
          <w:highlight w:val="none"/>
        </w:rPr>
      </w:pPr>
      <w:r>
        <w:rPr>
          <w:rFonts w:hint="eastAsia" w:ascii="宋体"/>
          <w:szCs w:val="21"/>
          <w:highlight w:val="none"/>
        </w:rPr>
        <w:t>（1）国家对本次投标货物和服务的生产、安装调试、验收、维修等有关法律、法规及行业管理标准；</w:t>
      </w:r>
    </w:p>
    <w:p w14:paraId="30A5AC0C">
      <w:pPr>
        <w:spacing w:line="360" w:lineRule="auto"/>
        <w:ind w:firstLine="420" w:firstLineChars="200"/>
        <w:rPr>
          <w:rFonts w:hint="eastAsia" w:ascii="宋体"/>
          <w:szCs w:val="21"/>
          <w:highlight w:val="none"/>
        </w:rPr>
      </w:pPr>
      <w:r>
        <w:rPr>
          <w:rFonts w:hint="eastAsia" w:ascii="宋体"/>
          <w:szCs w:val="21"/>
          <w:highlight w:val="none"/>
        </w:rPr>
        <w:t>（2）安徽省及滁州市等有关管理部门的相关规定；</w:t>
      </w:r>
    </w:p>
    <w:p w14:paraId="6B717ED8">
      <w:pPr>
        <w:spacing w:line="360" w:lineRule="auto"/>
        <w:ind w:firstLine="420" w:firstLineChars="200"/>
        <w:rPr>
          <w:rFonts w:hint="eastAsia" w:ascii="宋体"/>
          <w:szCs w:val="21"/>
          <w:highlight w:val="none"/>
        </w:rPr>
      </w:pPr>
      <w:r>
        <w:rPr>
          <w:rFonts w:hint="eastAsia" w:ascii="宋体"/>
          <w:szCs w:val="21"/>
          <w:highlight w:val="none"/>
        </w:rPr>
        <w:t>（3）</w:t>
      </w:r>
      <w:r>
        <w:rPr>
          <w:rFonts w:hint="eastAsia" w:ascii="宋体"/>
          <w:szCs w:val="21"/>
          <w:highlight w:val="none"/>
          <w:lang w:val="en-US" w:eastAsia="zh-CN"/>
        </w:rPr>
        <w:t>采购</w:t>
      </w:r>
      <w:r>
        <w:rPr>
          <w:rFonts w:hint="eastAsia" w:ascii="宋体"/>
          <w:szCs w:val="21"/>
          <w:highlight w:val="none"/>
        </w:rPr>
        <w:t>人的相关场地情况、基础建设、电力供应情况及相关设计标准。</w:t>
      </w:r>
    </w:p>
    <w:p w14:paraId="6C020BE8">
      <w:pPr>
        <w:spacing w:line="360" w:lineRule="auto"/>
        <w:ind w:firstLine="420" w:firstLineChars="200"/>
        <w:rPr>
          <w:rFonts w:hint="eastAsia" w:ascii="宋体"/>
          <w:szCs w:val="21"/>
          <w:highlight w:val="none"/>
        </w:rPr>
      </w:pPr>
      <w:r>
        <w:rPr>
          <w:rFonts w:hint="eastAsia" w:ascii="宋体"/>
          <w:szCs w:val="21"/>
          <w:highlight w:val="none"/>
        </w:rPr>
        <w:t>本招标文件不再对上述情况进行描述。</w:t>
      </w:r>
    </w:p>
    <w:p w14:paraId="7296FE19">
      <w:pPr>
        <w:spacing w:line="440" w:lineRule="exact"/>
        <w:ind w:firstLine="527" w:firstLineChars="250"/>
        <w:rPr>
          <w:rFonts w:ascii="宋体"/>
          <w:bCs/>
          <w:szCs w:val="21"/>
          <w:highlight w:val="none"/>
        </w:rPr>
      </w:pPr>
      <w:r>
        <w:rPr>
          <w:rFonts w:hint="eastAsia" w:ascii="宋体"/>
          <w:b/>
          <w:szCs w:val="21"/>
          <w:highlight w:val="none"/>
        </w:rPr>
        <w:t>14.保密</w:t>
      </w:r>
    </w:p>
    <w:p w14:paraId="78EEA1CE">
      <w:pPr>
        <w:spacing w:line="440" w:lineRule="exact"/>
        <w:ind w:firstLine="525" w:firstLineChars="250"/>
        <w:rPr>
          <w:rFonts w:ascii="宋体"/>
          <w:bCs/>
          <w:color w:val="0000FF"/>
          <w:szCs w:val="21"/>
          <w:highlight w:val="none"/>
        </w:rPr>
      </w:pPr>
      <w:r>
        <w:rPr>
          <w:rFonts w:hint="eastAsia" w:ascii="宋体"/>
          <w:bCs/>
          <w:szCs w:val="21"/>
          <w:highlight w:val="none"/>
        </w:rPr>
        <w:t xml:space="preserve">参与招标投标活动的各方应对招标文件和投标文件中的商业和技术等秘密保密，违者应对由此造成的后果承担法律责任。 </w:t>
      </w:r>
    </w:p>
    <w:p w14:paraId="36AE7377">
      <w:pPr>
        <w:keepNext w:val="0"/>
        <w:keepLines w:val="0"/>
        <w:widowControl w:val="0"/>
        <w:suppressLineNumbers w:val="0"/>
        <w:snapToGrid w:val="0"/>
        <w:spacing w:before="156" w:beforeLines="50" w:beforeAutospacing="0" w:after="156" w:afterLines="50" w:afterAutospacing="0" w:line="440" w:lineRule="exact"/>
        <w:ind w:left="0" w:right="0"/>
        <w:jc w:val="center"/>
        <w:outlineLvl w:val="2"/>
        <w:rPr>
          <w:rFonts w:hint="eastAsia" w:ascii="宋体" w:hAnsi="宋体" w:eastAsia="宋体" w:cs="宋体"/>
          <w:b/>
          <w:bCs w:val="0"/>
          <w:sz w:val="24"/>
          <w:szCs w:val="24"/>
          <w:highlight w:val="none"/>
          <w:lang w:val="en-US"/>
        </w:rPr>
      </w:pPr>
      <w:r>
        <w:rPr>
          <w:rFonts w:hint="eastAsia" w:ascii="宋体" w:hAnsi="宋体" w:eastAsia="宋体" w:cs="宋体"/>
          <w:b/>
          <w:bCs w:val="0"/>
          <w:color w:val="000000"/>
          <w:kern w:val="0"/>
          <w:sz w:val="24"/>
          <w:szCs w:val="24"/>
          <w:highlight w:val="none"/>
          <w:u w:color="000000"/>
          <w:lang w:val="en-US" w:eastAsia="zh-CN" w:bidi="ar"/>
        </w:rPr>
        <w:t>（二）招标文件</w:t>
      </w:r>
    </w:p>
    <w:p w14:paraId="6576DC6F">
      <w:pPr>
        <w:keepNext w:val="0"/>
        <w:keepLines w:val="0"/>
        <w:widowControl/>
        <w:suppressLineNumbers w:val="0"/>
        <w:snapToGrid w:val="0"/>
        <w:spacing w:before="0" w:beforeAutospacing="0" w:after="0" w:afterAutospacing="0" w:line="400" w:lineRule="exact"/>
        <w:ind w:left="0" w:right="0" w:firstLine="422" w:firstLineChars="200"/>
        <w:jc w:val="both"/>
        <w:rPr>
          <w:rFonts w:hint="eastAsia" w:ascii="黑体" w:hAnsi="宋体" w:eastAsia="黑体" w:cs="宋体"/>
          <w:b/>
          <w:bCs w:val="0"/>
          <w:highlight w:val="none"/>
          <w:lang w:val="en-US"/>
        </w:rPr>
      </w:pPr>
      <w:r>
        <w:rPr>
          <w:rFonts w:hint="eastAsia" w:ascii="黑体" w:hAnsi="宋体" w:eastAsia="黑体" w:cs="宋体"/>
          <w:b/>
          <w:bCs w:val="0"/>
          <w:color w:val="000000"/>
          <w:kern w:val="0"/>
          <w:sz w:val="21"/>
          <w:szCs w:val="21"/>
          <w:highlight w:val="none"/>
          <w:u w:color="000000"/>
          <w:lang w:val="en-US" w:eastAsia="zh-CN" w:bidi="ar"/>
        </w:rPr>
        <w:t>15. 招标文件的编制依据</w:t>
      </w:r>
    </w:p>
    <w:p w14:paraId="12FF93D6">
      <w:pPr>
        <w:spacing w:line="440" w:lineRule="exact"/>
        <w:ind w:firstLine="409" w:firstLineChars="195"/>
        <w:rPr>
          <w:rFonts w:hint="eastAsia" w:ascii="宋体"/>
          <w:color w:val="000000"/>
          <w:szCs w:val="21"/>
          <w:highlight w:val="none"/>
        </w:rPr>
      </w:pPr>
      <w:r>
        <w:rPr>
          <w:rFonts w:hint="eastAsia" w:ascii="宋体"/>
          <w:color w:val="000000"/>
          <w:szCs w:val="21"/>
          <w:highlight w:val="none"/>
          <w:lang w:val="en-US" w:eastAsia="zh-CN"/>
        </w:rPr>
        <w:t>参照</w:t>
      </w:r>
      <w:r>
        <w:rPr>
          <w:rFonts w:hint="eastAsia" w:ascii="宋体"/>
          <w:color w:val="000000"/>
          <w:szCs w:val="21"/>
          <w:highlight w:val="none"/>
        </w:rPr>
        <w:t>《中华人民共和国政府采购法》、《中华人民共和国政府采购法实施条例》、《政府采购货物和服务招标投标管理办法》和《中华人民共和国民法典》等相关法律法规和规章及部、省、市级规范性文件的规定，编制本招标文件。</w:t>
      </w:r>
    </w:p>
    <w:p w14:paraId="0286D3AD">
      <w:pPr>
        <w:keepNext w:val="0"/>
        <w:keepLines w:val="0"/>
        <w:widowControl/>
        <w:suppressLineNumbers w:val="0"/>
        <w:snapToGrid w:val="0"/>
        <w:spacing w:before="0" w:beforeAutospacing="0" w:after="0" w:afterAutospacing="0" w:line="400" w:lineRule="exact"/>
        <w:ind w:left="0" w:right="0" w:firstLine="422" w:firstLineChars="200"/>
        <w:jc w:val="both"/>
        <w:rPr>
          <w:rFonts w:hint="eastAsia" w:ascii="黑体" w:hAnsi="宋体" w:eastAsia="黑体" w:cs="宋体"/>
          <w:b/>
          <w:bCs w:val="0"/>
          <w:highlight w:val="none"/>
          <w:lang w:val="en-US"/>
        </w:rPr>
      </w:pPr>
      <w:r>
        <w:rPr>
          <w:rFonts w:hint="eastAsia" w:ascii="黑体" w:hAnsi="宋体" w:eastAsia="黑体" w:cs="宋体"/>
          <w:b/>
          <w:bCs w:val="0"/>
          <w:color w:val="000000"/>
          <w:kern w:val="0"/>
          <w:sz w:val="21"/>
          <w:szCs w:val="21"/>
          <w:highlight w:val="none"/>
          <w:u w:color="000000"/>
          <w:lang w:val="en-US" w:eastAsia="zh-CN" w:bidi="ar"/>
        </w:rPr>
        <w:t>16. 招标文件的组成</w:t>
      </w:r>
    </w:p>
    <w:p w14:paraId="77A740AE">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16.1 招标文件包括内容：</w:t>
      </w:r>
    </w:p>
    <w:p w14:paraId="30A79ACD">
      <w:pPr>
        <w:keepNext w:val="0"/>
        <w:keepLines w:val="0"/>
        <w:widowControl/>
        <w:suppressLineNumbers w:val="0"/>
        <w:autoSpaceDE w:val="0"/>
        <w:autoSpaceDN/>
        <w:spacing w:before="0" w:beforeAutospacing="0" w:after="0" w:afterAutospacing="0" w:line="400" w:lineRule="exact"/>
        <w:ind w:left="0" w:right="0" w:firstLine="420" w:firstLineChars="20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第一章  招标公告</w:t>
      </w:r>
    </w:p>
    <w:p w14:paraId="4F068862">
      <w:pPr>
        <w:keepNext w:val="0"/>
        <w:keepLines w:val="0"/>
        <w:widowControl/>
        <w:suppressLineNumbers w:val="0"/>
        <w:autoSpaceDE w:val="0"/>
        <w:autoSpaceDN/>
        <w:spacing w:before="0" w:beforeAutospacing="0" w:after="0" w:afterAutospacing="0" w:line="400" w:lineRule="exact"/>
        <w:ind w:left="0" w:right="0" w:firstLine="420" w:firstLineChars="20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第二章  投标须知</w:t>
      </w:r>
    </w:p>
    <w:p w14:paraId="6194A147">
      <w:pPr>
        <w:keepNext w:val="0"/>
        <w:keepLines w:val="0"/>
        <w:widowControl/>
        <w:suppressLineNumbers w:val="0"/>
        <w:autoSpaceDE w:val="0"/>
        <w:autoSpaceDN/>
        <w:spacing w:before="0" w:beforeAutospacing="0" w:after="0" w:afterAutospacing="0" w:line="400" w:lineRule="exact"/>
        <w:ind w:left="0" w:right="0" w:firstLine="420" w:firstLineChars="20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第三章  评标办法</w:t>
      </w:r>
    </w:p>
    <w:p w14:paraId="2065ABF6">
      <w:pPr>
        <w:keepNext w:val="0"/>
        <w:keepLines w:val="0"/>
        <w:widowControl/>
        <w:suppressLineNumbers w:val="0"/>
        <w:autoSpaceDE w:val="0"/>
        <w:autoSpaceDN/>
        <w:spacing w:before="0" w:beforeAutospacing="0" w:after="0" w:afterAutospacing="0" w:line="400" w:lineRule="exact"/>
        <w:ind w:left="0" w:right="0" w:firstLine="420" w:firstLineChars="200"/>
        <w:jc w:val="both"/>
        <w:rPr>
          <w:rFonts w:hint="eastAsia" w:ascii="宋体" w:hAnsi="宋体" w:eastAsia="宋体" w:cs="宋体"/>
          <w:color w:val="000000"/>
          <w:kern w:val="0"/>
          <w:sz w:val="21"/>
          <w:szCs w:val="21"/>
          <w:highlight w:val="none"/>
          <w:u w:color="000000"/>
          <w:lang w:val="en-US" w:eastAsia="zh-CN" w:bidi="ar"/>
        </w:rPr>
      </w:pPr>
      <w:r>
        <w:rPr>
          <w:rFonts w:hint="eastAsia" w:ascii="宋体" w:hAnsi="宋体" w:eastAsia="宋体" w:cs="宋体"/>
          <w:color w:val="000000"/>
          <w:kern w:val="0"/>
          <w:sz w:val="21"/>
          <w:szCs w:val="21"/>
          <w:highlight w:val="none"/>
          <w:u w:color="000000"/>
          <w:lang w:val="en-US" w:eastAsia="zh-CN" w:bidi="ar"/>
        </w:rPr>
        <w:t xml:space="preserve">第四章  </w:t>
      </w:r>
      <w:r>
        <w:rPr>
          <w:rFonts w:hint="eastAsia" w:ascii="宋体" w:cs="宋体"/>
          <w:color w:val="auto"/>
          <w:szCs w:val="21"/>
          <w:highlight w:val="none"/>
        </w:rPr>
        <w:t>采购需求</w:t>
      </w:r>
    </w:p>
    <w:p w14:paraId="66D121CA">
      <w:pPr>
        <w:keepNext w:val="0"/>
        <w:keepLines w:val="0"/>
        <w:widowControl/>
        <w:suppressLineNumbers w:val="0"/>
        <w:autoSpaceDE w:val="0"/>
        <w:autoSpaceDN/>
        <w:spacing w:before="0" w:beforeAutospacing="0" w:after="0" w:afterAutospacing="0" w:line="400" w:lineRule="exact"/>
        <w:ind w:left="0" w:right="0" w:firstLine="420" w:firstLineChars="20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第五章  合同条款及格式</w:t>
      </w:r>
    </w:p>
    <w:p w14:paraId="5987C8D7">
      <w:pPr>
        <w:keepNext w:val="0"/>
        <w:keepLines w:val="0"/>
        <w:widowControl/>
        <w:suppressLineNumbers w:val="0"/>
        <w:autoSpaceDE w:val="0"/>
        <w:autoSpaceDN/>
        <w:spacing w:before="0" w:beforeAutospacing="0" w:after="0" w:afterAutospacing="0" w:line="400" w:lineRule="exact"/>
        <w:ind w:left="0" w:right="0" w:firstLine="420" w:firstLineChars="20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第六章  投标文件格式</w:t>
      </w:r>
    </w:p>
    <w:p w14:paraId="675C6438">
      <w:pPr>
        <w:keepNext w:val="0"/>
        <w:keepLines w:val="0"/>
        <w:widowControl/>
        <w:suppressLineNumbers w:val="0"/>
        <w:autoSpaceDE w:val="0"/>
        <w:autoSpaceDN/>
        <w:spacing w:before="0" w:beforeAutospacing="0" w:after="0" w:afterAutospacing="0" w:line="400" w:lineRule="exact"/>
        <w:ind w:left="0" w:right="0" w:firstLine="420" w:firstLineChars="20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第七章  采购人、采购代理机构对本文件的确认</w:t>
      </w:r>
    </w:p>
    <w:p w14:paraId="23D56973">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16.2 除16.1内容外，招标答疑亦为招标文件的组成部分，对采购人和投标人起约束作用。</w:t>
      </w:r>
    </w:p>
    <w:p w14:paraId="0DB6013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Times New Roman" w:eastAsia="宋体" w:cs="Times New Roman"/>
          <w:szCs w:val="21"/>
          <w:highlight w:val="none"/>
          <w:lang w:eastAsia="zh-CN"/>
        </w:rPr>
      </w:pPr>
      <w:r>
        <w:rPr>
          <w:rFonts w:hint="eastAsia" w:ascii="宋体" w:hAnsi="Times New Roman" w:eastAsia="宋体" w:cs="Times New Roman"/>
          <w:szCs w:val="21"/>
          <w:highlight w:val="none"/>
        </w:rPr>
        <w:t>16.3投标人应仔细阅读和检查招标文件的全部内容。如发现缺页或附件不全，应及时向</w:t>
      </w:r>
      <w:r>
        <w:rPr>
          <w:rFonts w:hint="eastAsia" w:ascii="宋体" w:hAnsi="Times New Roman" w:eastAsia="宋体" w:cs="Times New Roman"/>
          <w:szCs w:val="21"/>
          <w:highlight w:val="none"/>
          <w:lang w:val="en-US" w:eastAsia="zh-CN"/>
        </w:rPr>
        <w:t>采购</w:t>
      </w:r>
      <w:r>
        <w:rPr>
          <w:rFonts w:hint="eastAsia" w:ascii="宋体" w:hAnsi="Times New Roman" w:eastAsia="宋体" w:cs="Times New Roman"/>
          <w:szCs w:val="21"/>
          <w:highlight w:val="none"/>
        </w:rPr>
        <w:t>人提出，以便补齐</w:t>
      </w:r>
      <w:r>
        <w:rPr>
          <w:rFonts w:hint="eastAsia" w:ascii="宋体" w:hAnsi="Times New Roman" w:eastAsia="宋体" w:cs="Times New Roman"/>
          <w:szCs w:val="21"/>
          <w:highlight w:val="none"/>
          <w:lang w:eastAsia="zh-CN"/>
        </w:rPr>
        <w:t>。</w:t>
      </w:r>
    </w:p>
    <w:p w14:paraId="6955F837">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color w:val="auto"/>
          <w:szCs w:val="21"/>
          <w:highlight w:val="none"/>
        </w:rPr>
      </w:pPr>
      <w:r>
        <w:rPr>
          <w:rFonts w:hint="eastAsia" w:ascii="宋体" w:hAnsi="Times New Roman" w:eastAsia="宋体" w:cs="Times New Roman"/>
          <w:szCs w:val="21"/>
          <w:highlight w:val="none"/>
        </w:rPr>
        <w:t>16.4 当招标文件、招标文件的澄清或修改等在同一内容的表述上不一致时，以最后发出的文件为准。</w:t>
      </w:r>
    </w:p>
    <w:p w14:paraId="27BDB452">
      <w:pPr>
        <w:keepNext w:val="0"/>
        <w:keepLines w:val="0"/>
        <w:widowControl/>
        <w:suppressLineNumbers w:val="0"/>
        <w:snapToGrid w:val="0"/>
        <w:spacing w:before="0" w:beforeAutospacing="0" w:after="0" w:afterAutospacing="0" w:line="440" w:lineRule="exact"/>
        <w:ind w:left="0" w:right="0" w:firstLine="422" w:firstLineChars="200"/>
        <w:jc w:val="both"/>
        <w:rPr>
          <w:rFonts w:hint="eastAsia" w:ascii="宋体" w:hAnsi="宋体" w:eastAsia="宋体" w:cs="宋体"/>
          <w:b/>
          <w:bCs w:val="0"/>
          <w:color w:val="000000"/>
          <w:kern w:val="0"/>
          <w:sz w:val="21"/>
          <w:szCs w:val="21"/>
          <w:highlight w:val="none"/>
          <w:u w:color="000000"/>
          <w:lang w:val="en-US" w:eastAsia="zh-CN" w:bidi="ar"/>
        </w:rPr>
      </w:pPr>
      <w:r>
        <w:rPr>
          <w:rFonts w:hint="eastAsia" w:ascii="宋体" w:hAnsi="宋体" w:eastAsia="宋体" w:cs="宋体"/>
          <w:b/>
          <w:bCs w:val="0"/>
          <w:color w:val="000000"/>
          <w:kern w:val="0"/>
          <w:sz w:val="21"/>
          <w:szCs w:val="21"/>
          <w:highlight w:val="none"/>
          <w:u w:color="000000"/>
          <w:lang w:val="en-US" w:eastAsia="zh-CN" w:bidi="ar"/>
        </w:rPr>
        <w:t>17.招标文件的异议、澄清</w:t>
      </w:r>
    </w:p>
    <w:p w14:paraId="55E19113">
      <w:pPr>
        <w:spacing w:line="440" w:lineRule="exact"/>
        <w:ind w:firstLine="420" w:firstLineChars="200"/>
        <w:jc w:val="left"/>
        <w:rPr>
          <w:rFonts w:ascii="宋体" w:hAnsi="宋体" w:cs="宋体"/>
          <w:szCs w:val="21"/>
          <w:highlight w:val="none"/>
        </w:rPr>
      </w:pPr>
      <w:r>
        <w:rPr>
          <w:rFonts w:hint="eastAsia" w:ascii="宋体" w:hAnsi="宋体" w:eastAsia="宋体" w:cs="宋体"/>
          <w:color w:val="000000"/>
          <w:kern w:val="0"/>
          <w:sz w:val="21"/>
          <w:szCs w:val="21"/>
          <w:highlight w:val="none"/>
          <w:u w:color="000000"/>
          <w:lang w:val="en-US" w:eastAsia="zh-CN" w:bidi="ar"/>
        </w:rPr>
        <w:t xml:space="preserve">17.1 </w:t>
      </w:r>
      <w:r>
        <w:rPr>
          <w:rFonts w:hint="eastAsia" w:ascii="宋体" w:hAnsi="宋体" w:cs="宋体"/>
          <w:szCs w:val="21"/>
          <w:highlight w:val="none"/>
        </w:rPr>
        <w:t>投标人应仔细阅读和检查招标文件的全部内容。如有疑问，应在投标人须知前附表规定的时间前</w:t>
      </w:r>
      <w:r>
        <w:rPr>
          <w:rFonts w:hint="eastAsia" w:ascii="宋体" w:hAnsi="宋体" w:eastAsia="宋体" w:cs="宋体"/>
          <w:color w:val="auto"/>
          <w:szCs w:val="21"/>
          <w:highlight w:val="none"/>
          <w:lang w:val="en-US" w:eastAsia="zh-CN"/>
        </w:rPr>
        <w:t>登录新点电子交易平台【滁州专区】线上提出，</w:t>
      </w:r>
      <w:r>
        <w:rPr>
          <w:rFonts w:hint="eastAsia" w:ascii="宋体" w:hAnsi="宋体" w:cs="宋体"/>
          <w:szCs w:val="21"/>
          <w:highlight w:val="none"/>
        </w:rPr>
        <w:t>要求招标人对招标文件予以澄清。</w:t>
      </w:r>
    </w:p>
    <w:p w14:paraId="14A1B7F0">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bCs/>
          <w:highlight w:val="none"/>
          <w:lang w:val="en-US"/>
        </w:rPr>
      </w:pPr>
      <w:r>
        <w:rPr>
          <w:rFonts w:hint="eastAsia" w:ascii="宋体" w:hAnsi="宋体" w:eastAsia="宋体" w:cs="宋体"/>
          <w:bCs/>
          <w:color w:val="000000"/>
          <w:kern w:val="0"/>
          <w:sz w:val="21"/>
          <w:szCs w:val="21"/>
          <w:highlight w:val="none"/>
          <w:u w:color="000000"/>
          <w:lang w:val="en-US" w:eastAsia="zh-CN" w:bidi="ar"/>
        </w:rPr>
        <w:t xml:space="preserve">17.2 </w:t>
      </w:r>
      <w:r>
        <w:rPr>
          <w:rFonts w:hint="eastAsia" w:ascii="宋体" w:hAnsi="宋体" w:cs="宋体"/>
          <w:szCs w:val="21"/>
          <w:highlight w:val="none"/>
        </w:rPr>
        <w:t>招标文件的澄清将在</w:t>
      </w:r>
      <w:r>
        <w:rPr>
          <w:rFonts w:hint="eastAsia" w:ascii="宋体" w:hAnsi="宋体" w:eastAsia="宋体" w:cs="宋体"/>
          <w:color w:val="auto"/>
          <w:kern w:val="0"/>
          <w:szCs w:val="21"/>
          <w:highlight w:val="none"/>
          <w:lang w:val="en-US" w:eastAsia="zh-CN"/>
        </w:rPr>
        <w:t>滁州市城投工程咨询管理有限公司网站</w:t>
      </w:r>
      <w:r>
        <w:rPr>
          <w:rFonts w:hint="eastAsia" w:ascii="宋体" w:hAnsi="宋体" w:eastAsia="宋体" w:cs="宋体"/>
          <w:color w:val="auto"/>
          <w:kern w:val="0"/>
          <w:szCs w:val="21"/>
          <w:highlight w:val="none"/>
        </w:rPr>
        <w:t>（https://www.czctgczx.com/）</w:t>
      </w:r>
      <w:r>
        <w:rPr>
          <w:rFonts w:hint="eastAsia" w:ascii="宋体" w:hAnsi="宋体" w:eastAsia="宋体" w:cs="宋体"/>
          <w:color w:val="auto"/>
          <w:kern w:val="0"/>
          <w:szCs w:val="21"/>
          <w:highlight w:val="none"/>
          <w:lang w:val="en-US" w:eastAsia="zh-CN"/>
        </w:rPr>
        <w:t>发布</w:t>
      </w:r>
      <w:r>
        <w:rPr>
          <w:rFonts w:hint="eastAsia" w:ascii="宋体" w:hAnsi="宋体" w:cs="宋体"/>
          <w:szCs w:val="21"/>
          <w:highlight w:val="none"/>
        </w:rPr>
        <w:t>。</w:t>
      </w:r>
      <w:r>
        <w:rPr>
          <w:rFonts w:hint="eastAsia" w:ascii="宋体" w:hAnsi="宋体" w:eastAsia="宋体" w:cs="宋体"/>
          <w:bCs/>
          <w:color w:val="000000"/>
          <w:kern w:val="0"/>
          <w:sz w:val="21"/>
          <w:szCs w:val="21"/>
          <w:highlight w:val="none"/>
          <w:u w:color="000000"/>
          <w:lang w:val="en-US" w:eastAsia="zh-CN" w:bidi="ar"/>
        </w:rPr>
        <w:t>投标人应在投标截止时间前关注原采购信息发布媒体上有关本项目有无变更公告，如不及时查看造成后果由投标人自负。</w:t>
      </w:r>
    </w:p>
    <w:p w14:paraId="6CFA37FF">
      <w:pPr>
        <w:keepNext w:val="0"/>
        <w:keepLines w:val="0"/>
        <w:widowControl/>
        <w:suppressLineNumbers w:val="0"/>
        <w:snapToGrid w:val="0"/>
        <w:spacing w:before="0" w:beforeAutospacing="0" w:after="0" w:afterAutospacing="0" w:line="400" w:lineRule="exact"/>
        <w:ind w:left="0" w:right="0" w:firstLine="422" w:firstLineChars="200"/>
        <w:jc w:val="both"/>
        <w:rPr>
          <w:rFonts w:hint="eastAsia" w:ascii="黑体" w:hAnsi="宋体" w:eastAsia="黑体" w:cs="宋体"/>
          <w:b/>
          <w:bCs/>
          <w:highlight w:val="none"/>
          <w:lang w:val="en-US"/>
        </w:rPr>
      </w:pPr>
      <w:r>
        <w:rPr>
          <w:rFonts w:hint="eastAsia" w:ascii="黑体" w:hAnsi="宋体" w:eastAsia="黑体" w:cs="宋体"/>
          <w:b/>
          <w:bCs/>
          <w:color w:val="000000"/>
          <w:kern w:val="0"/>
          <w:sz w:val="21"/>
          <w:szCs w:val="21"/>
          <w:highlight w:val="none"/>
          <w:u w:color="000000"/>
          <w:lang w:val="en-US" w:eastAsia="zh-CN" w:bidi="ar"/>
        </w:rPr>
        <w:t>18. 招标文件的发出</w:t>
      </w:r>
    </w:p>
    <w:p w14:paraId="3F84E7F7">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bCs/>
          <w:highlight w:val="none"/>
          <w:lang w:val="en-US"/>
        </w:rPr>
      </w:pPr>
      <w:r>
        <w:rPr>
          <w:rFonts w:hint="eastAsia" w:ascii="宋体" w:hAnsi="宋体" w:eastAsia="宋体" w:cs="宋体"/>
          <w:bCs/>
          <w:color w:val="000000"/>
          <w:kern w:val="0"/>
          <w:sz w:val="21"/>
          <w:szCs w:val="21"/>
          <w:highlight w:val="none"/>
          <w:u w:color="000000"/>
          <w:lang w:val="en-US" w:eastAsia="zh-CN" w:bidi="ar"/>
        </w:rPr>
        <w:t>18.1招标文件、招标文件的澄清、修改、补充及招标答疑等均在滁州市公安局（https://gaj.chuzhou.gov.cn/）、</w:t>
      </w:r>
      <w:r>
        <w:rPr>
          <w:rFonts w:hint="eastAsia" w:ascii="宋体" w:hAnsi="宋体" w:eastAsia="宋体" w:cs="宋体"/>
          <w:color w:val="000000"/>
          <w:kern w:val="0"/>
          <w:sz w:val="21"/>
          <w:szCs w:val="21"/>
          <w:highlight w:val="none"/>
          <w:u w:color="000000"/>
          <w:lang w:val="en-US" w:eastAsia="zh-CN" w:bidi="ar"/>
        </w:rPr>
        <w:t>滁州市城投工程咨询管理有限公司网站（https://www.czctgczx.com/）</w:t>
      </w:r>
      <w:r>
        <w:rPr>
          <w:rFonts w:hint="eastAsia" w:ascii="宋体" w:hAnsi="宋体" w:eastAsia="宋体" w:cs="宋体"/>
          <w:bCs/>
          <w:color w:val="000000"/>
          <w:kern w:val="0"/>
          <w:sz w:val="21"/>
          <w:szCs w:val="21"/>
          <w:highlight w:val="none"/>
          <w:u w:color="000000"/>
          <w:lang w:val="en-US" w:eastAsia="zh-CN" w:bidi="ar"/>
        </w:rPr>
        <w:t>发出。</w:t>
      </w:r>
    </w:p>
    <w:p w14:paraId="0912D460">
      <w:pPr>
        <w:keepNext w:val="0"/>
        <w:keepLines w:val="0"/>
        <w:widowControl w:val="0"/>
        <w:suppressLineNumbers w:val="0"/>
        <w:snapToGrid w:val="0"/>
        <w:spacing w:before="156" w:beforeLines="50" w:beforeAutospacing="0" w:after="156" w:afterLines="50" w:afterAutospacing="0" w:line="440" w:lineRule="exact"/>
        <w:ind w:left="0" w:right="0"/>
        <w:jc w:val="center"/>
        <w:outlineLvl w:val="2"/>
        <w:rPr>
          <w:rFonts w:hint="eastAsia" w:ascii="宋体" w:hAnsi="宋体" w:eastAsia="宋体" w:cs="宋体"/>
          <w:b/>
          <w:bCs w:val="0"/>
          <w:sz w:val="24"/>
          <w:szCs w:val="24"/>
          <w:highlight w:val="none"/>
          <w:lang w:val="en-US"/>
        </w:rPr>
      </w:pPr>
      <w:bookmarkStart w:id="30" w:name="_Toc1549_WPSOffice_Level3"/>
      <w:bookmarkEnd w:id="30"/>
      <w:r>
        <w:rPr>
          <w:rFonts w:hint="eastAsia" w:ascii="宋体" w:hAnsi="宋体" w:eastAsia="宋体" w:cs="宋体"/>
          <w:b/>
          <w:bCs w:val="0"/>
          <w:color w:val="000000"/>
          <w:kern w:val="0"/>
          <w:sz w:val="24"/>
          <w:szCs w:val="24"/>
          <w:highlight w:val="none"/>
          <w:u w:color="000000"/>
          <w:lang w:val="en-US" w:eastAsia="zh-CN" w:bidi="ar"/>
        </w:rPr>
        <w:t>（三）投标文件的编制</w:t>
      </w:r>
    </w:p>
    <w:p w14:paraId="40A256D3">
      <w:pPr>
        <w:keepNext w:val="0"/>
        <w:keepLines w:val="0"/>
        <w:widowControl/>
        <w:suppressLineNumbers w:val="0"/>
        <w:spacing w:before="0" w:beforeAutospacing="0" w:after="0" w:afterAutospacing="0" w:line="312" w:lineRule="auto"/>
        <w:ind w:left="0" w:right="0" w:firstLine="527" w:firstLineChars="250"/>
        <w:jc w:val="both"/>
        <w:rPr>
          <w:rFonts w:hint="eastAsia" w:ascii="黑体" w:hAnsi="宋体" w:eastAsia="黑体" w:cs="宋体"/>
          <w:b/>
          <w:bCs w:val="0"/>
          <w:color w:val="000000"/>
          <w:kern w:val="0"/>
          <w:sz w:val="21"/>
          <w:szCs w:val="21"/>
          <w:highlight w:val="none"/>
          <w:u w:color="000000"/>
          <w:lang w:val="en-US" w:eastAsia="zh-CN" w:bidi="ar"/>
        </w:rPr>
      </w:pPr>
      <w:r>
        <w:rPr>
          <w:rFonts w:hint="eastAsia" w:ascii="黑体" w:hAnsi="宋体" w:eastAsia="黑体" w:cs="宋体"/>
          <w:b/>
          <w:bCs w:val="0"/>
          <w:color w:val="000000"/>
          <w:kern w:val="0"/>
          <w:sz w:val="21"/>
          <w:szCs w:val="21"/>
          <w:highlight w:val="none"/>
          <w:u w:color="000000"/>
          <w:lang w:val="en-US" w:eastAsia="zh-CN" w:bidi="ar"/>
        </w:rPr>
        <w:t>19. 投标的语言及度量衡单位</w:t>
      </w:r>
    </w:p>
    <w:p w14:paraId="1A5408CB">
      <w:pPr>
        <w:keepNext w:val="0"/>
        <w:keepLines w:val="0"/>
        <w:widowControl/>
        <w:suppressLineNumbers w:val="0"/>
        <w:spacing w:before="0" w:beforeAutospacing="0" w:after="0" w:afterAutospacing="0" w:line="312" w:lineRule="auto"/>
        <w:ind w:left="0" w:right="0" w:firstLine="525" w:firstLineChars="250"/>
        <w:jc w:val="both"/>
        <w:rPr>
          <w:rFonts w:hint="eastAsia" w:ascii="宋体" w:hAnsi="Calibri"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19.1投标人的投标文件、以及投标人与采购人就投标的所有往来函电，均须使用简体中文。</w:t>
      </w:r>
    </w:p>
    <w:p w14:paraId="45173AA5">
      <w:pPr>
        <w:keepNext w:val="0"/>
        <w:keepLines w:val="0"/>
        <w:widowControl/>
        <w:suppressLineNumbers w:val="0"/>
        <w:spacing w:before="0" w:beforeAutospacing="0" w:after="0" w:afterAutospacing="0" w:line="312" w:lineRule="auto"/>
        <w:ind w:left="0" w:right="0" w:firstLine="525" w:firstLineChars="250"/>
        <w:jc w:val="both"/>
        <w:rPr>
          <w:rFonts w:hint="eastAsia" w:ascii="宋体" w:hAnsi="Calibri"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19.2除招标文件中另有规定外，投标文件所使用的度量衡均须采用法定计量单位。</w:t>
      </w:r>
    </w:p>
    <w:p w14:paraId="4D348526">
      <w:pPr>
        <w:keepNext w:val="0"/>
        <w:keepLines w:val="0"/>
        <w:widowControl/>
        <w:suppressLineNumbers w:val="0"/>
        <w:spacing w:before="0" w:beforeAutospacing="0" w:after="0" w:afterAutospacing="0" w:line="312" w:lineRule="auto"/>
        <w:ind w:left="0" w:right="0" w:firstLine="527" w:firstLineChars="250"/>
        <w:jc w:val="both"/>
        <w:rPr>
          <w:rFonts w:hint="eastAsia" w:ascii="黑体" w:hAnsi="宋体" w:eastAsia="黑体" w:cs="宋体"/>
          <w:b/>
          <w:bCs w:val="0"/>
          <w:color w:val="000000"/>
          <w:kern w:val="0"/>
          <w:sz w:val="21"/>
          <w:szCs w:val="21"/>
          <w:highlight w:val="none"/>
          <w:u w:color="000000"/>
          <w:lang w:val="en-US" w:eastAsia="zh-CN" w:bidi="ar"/>
        </w:rPr>
      </w:pPr>
      <w:r>
        <w:rPr>
          <w:rFonts w:hint="eastAsia" w:ascii="黑体" w:hAnsi="宋体" w:eastAsia="黑体" w:cs="宋体"/>
          <w:b/>
          <w:bCs w:val="0"/>
          <w:color w:val="000000"/>
          <w:kern w:val="0"/>
          <w:sz w:val="21"/>
          <w:szCs w:val="21"/>
          <w:highlight w:val="none"/>
          <w:u w:color="000000"/>
          <w:lang w:val="en-US" w:eastAsia="zh-CN" w:bidi="ar"/>
        </w:rPr>
        <w:t>20. 投标文件的编制</w:t>
      </w:r>
    </w:p>
    <w:p w14:paraId="6EF4CADB">
      <w:pPr>
        <w:spacing w:line="440" w:lineRule="exact"/>
        <w:ind w:firstLine="420" w:firstLineChars="200"/>
        <w:jc w:val="left"/>
        <w:rPr>
          <w:rFonts w:hint="eastAsia" w:ascii="宋体" w:hAnsi="宋体" w:eastAsia="宋体" w:cs="宋体"/>
          <w:color w:val="000000"/>
          <w:kern w:val="0"/>
          <w:sz w:val="21"/>
          <w:szCs w:val="21"/>
          <w:highlight w:val="none"/>
          <w:u w:color="000000"/>
          <w:lang w:val="en-US" w:eastAsia="zh-CN" w:bidi="ar"/>
        </w:rPr>
      </w:pPr>
      <w:r>
        <w:rPr>
          <w:rFonts w:hint="eastAsia" w:ascii="宋体" w:hAnsi="宋体" w:eastAsia="宋体" w:cs="宋体"/>
          <w:color w:val="000000"/>
          <w:kern w:val="0"/>
          <w:sz w:val="21"/>
          <w:szCs w:val="21"/>
          <w:highlight w:val="none"/>
          <w:u w:color="000000"/>
          <w:lang w:val="en-US" w:eastAsia="zh-CN" w:bidi="ar"/>
        </w:rPr>
        <w:t>20.1投标文件的编制</w:t>
      </w:r>
    </w:p>
    <w:p w14:paraId="1448FDD9">
      <w:pPr>
        <w:spacing w:line="440" w:lineRule="exact"/>
        <w:ind w:firstLine="420" w:firstLineChars="200"/>
        <w:jc w:val="left"/>
        <w:rPr>
          <w:rFonts w:hint="eastAsia" w:ascii="宋体" w:hAnsi="宋体" w:eastAsia="宋体" w:cs="宋体"/>
          <w:color w:val="000000"/>
          <w:kern w:val="0"/>
          <w:sz w:val="21"/>
          <w:szCs w:val="21"/>
          <w:highlight w:val="none"/>
          <w:u w:color="000000"/>
          <w:lang w:val="en-US" w:eastAsia="zh-CN" w:bidi="ar"/>
        </w:rPr>
      </w:pPr>
      <w:r>
        <w:rPr>
          <w:rFonts w:hint="eastAsia" w:ascii="宋体" w:hAnsi="宋体" w:eastAsia="宋体" w:cs="宋体"/>
          <w:color w:val="000000"/>
          <w:kern w:val="0"/>
          <w:sz w:val="21"/>
          <w:szCs w:val="21"/>
          <w:highlight w:val="none"/>
          <w:u w:color="000000"/>
          <w:lang w:val="en-US" w:eastAsia="zh-CN" w:bidi="ar"/>
        </w:rPr>
        <w:t>（1）投标文件应按第六章“投标文件格式文本”进行编写，如有必要，可以增加附页，作为投标文件的组成部分。</w:t>
      </w:r>
    </w:p>
    <w:p w14:paraId="72B1494A">
      <w:pPr>
        <w:keepNext w:val="0"/>
        <w:keepLines w:val="0"/>
        <w:widowControl/>
        <w:suppressLineNumbers w:val="0"/>
        <w:spacing w:before="0" w:beforeAutospacing="0" w:after="0" w:afterAutospacing="0" w:line="400" w:lineRule="exact"/>
        <w:ind w:left="0" w:right="0" w:firstLine="422" w:firstLineChars="200"/>
        <w:jc w:val="both"/>
        <w:rPr>
          <w:rFonts w:hint="eastAsia" w:ascii="黑体" w:hAnsi="宋体" w:eastAsia="黑体" w:cs="宋体"/>
          <w:b/>
          <w:bCs w:val="0"/>
          <w:color w:val="000000"/>
          <w:kern w:val="0"/>
          <w:sz w:val="21"/>
          <w:szCs w:val="21"/>
          <w:highlight w:val="none"/>
          <w:u w:color="000000"/>
          <w:lang w:val="en-US" w:eastAsia="zh-CN" w:bidi="ar"/>
        </w:rPr>
      </w:pPr>
      <w:r>
        <w:rPr>
          <w:rFonts w:hint="eastAsia" w:ascii="黑体" w:hAnsi="宋体" w:eastAsia="黑体" w:cs="宋体"/>
          <w:b/>
          <w:bCs w:val="0"/>
          <w:color w:val="000000"/>
          <w:kern w:val="0"/>
          <w:sz w:val="21"/>
          <w:szCs w:val="21"/>
          <w:highlight w:val="none"/>
          <w:u w:color="000000"/>
          <w:lang w:val="en-US" w:eastAsia="zh-CN" w:bidi="ar"/>
        </w:rPr>
        <w:t>21.投标报价</w:t>
      </w:r>
    </w:p>
    <w:p w14:paraId="683CFBFD">
      <w:pPr>
        <w:spacing w:line="400" w:lineRule="exact"/>
        <w:ind w:firstLine="403" w:firstLineChars="192"/>
        <w:rPr>
          <w:rFonts w:hint="eastAsia" w:ascii="宋体"/>
          <w:szCs w:val="21"/>
          <w:highlight w:val="none"/>
        </w:rPr>
      </w:pPr>
      <w:r>
        <w:rPr>
          <w:rFonts w:hint="eastAsia" w:ascii="宋体"/>
          <w:szCs w:val="21"/>
          <w:highlight w:val="none"/>
        </w:rPr>
        <w:t>2</w:t>
      </w:r>
      <w:r>
        <w:rPr>
          <w:rFonts w:hint="eastAsia" w:ascii="宋体"/>
          <w:szCs w:val="21"/>
          <w:highlight w:val="none"/>
          <w:lang w:val="en-US" w:eastAsia="zh-CN"/>
        </w:rPr>
        <w:t>1</w:t>
      </w:r>
      <w:r>
        <w:rPr>
          <w:rFonts w:hint="eastAsia" w:ascii="宋体"/>
          <w:szCs w:val="21"/>
          <w:highlight w:val="none"/>
        </w:rPr>
        <w:t>.1</w:t>
      </w:r>
      <w:r>
        <w:rPr>
          <w:rFonts w:hint="eastAsia" w:ascii="宋体"/>
          <w:color w:val="000000"/>
          <w:szCs w:val="21"/>
          <w:highlight w:val="none"/>
        </w:rPr>
        <w:t>投标报价文件中的单价和总价全部采用人民币表示。投标人的报价应含有</w:t>
      </w:r>
      <w:r>
        <w:rPr>
          <w:rFonts w:hint="eastAsia" w:ascii="宋体"/>
          <w:color w:val="000000"/>
          <w:szCs w:val="21"/>
          <w:highlight w:val="none"/>
          <w:lang w:val="en-US" w:eastAsia="zh-CN"/>
        </w:rPr>
        <w:t>服务</w:t>
      </w:r>
      <w:r>
        <w:rPr>
          <w:rFonts w:hint="eastAsia" w:ascii="宋体"/>
          <w:color w:val="000000"/>
          <w:szCs w:val="21"/>
          <w:highlight w:val="none"/>
        </w:rPr>
        <w:t>、利润、税金、政策性文件规定及合同包含的所有风险、责任、义务等，即为完成招标文件要求的</w:t>
      </w:r>
      <w:r>
        <w:rPr>
          <w:rFonts w:hint="eastAsia" w:ascii="宋体"/>
          <w:color w:val="000000"/>
          <w:szCs w:val="21"/>
          <w:highlight w:val="none"/>
          <w:lang w:val="en-US" w:eastAsia="zh-CN"/>
        </w:rPr>
        <w:t>服务</w:t>
      </w:r>
      <w:r>
        <w:rPr>
          <w:rFonts w:hint="eastAsia" w:ascii="宋体"/>
          <w:color w:val="000000"/>
          <w:szCs w:val="21"/>
          <w:highlight w:val="none"/>
        </w:rPr>
        <w:t>内容所包含的一切应有费用，</w:t>
      </w:r>
      <w:r>
        <w:rPr>
          <w:rFonts w:hint="eastAsia" w:ascii="宋体" w:hAnsi="宋体" w:eastAsia="宋体" w:cs="Times New Roman"/>
          <w:color w:val="000000"/>
          <w:szCs w:val="21"/>
          <w:highlight w:val="none"/>
          <w:lang w:val="en-US" w:eastAsia="zh-CN"/>
        </w:rPr>
        <w:t>中标价格</w:t>
      </w:r>
      <w:r>
        <w:rPr>
          <w:rFonts w:hint="eastAsia" w:ascii="宋体" w:hAnsi="宋体" w:eastAsia="宋体" w:cs="Times New Roman"/>
          <w:color w:val="000000"/>
          <w:szCs w:val="21"/>
          <w:highlight w:val="none"/>
        </w:rPr>
        <w:t>今后将不作任何调整</w:t>
      </w:r>
      <w:r>
        <w:rPr>
          <w:rFonts w:hint="eastAsia" w:ascii="宋体" w:hAnsi="宋体" w:eastAsia="宋体" w:cs="Times New Roman"/>
          <w:color w:val="000000"/>
          <w:szCs w:val="21"/>
          <w:highlight w:val="none"/>
          <w:lang w:eastAsia="zh-CN"/>
        </w:rPr>
        <w:t>，</w:t>
      </w:r>
      <w:r>
        <w:rPr>
          <w:rFonts w:hint="eastAsia" w:ascii="宋体" w:eastAsia="宋体"/>
          <w:color w:val="000000"/>
          <w:szCs w:val="21"/>
          <w:highlight w:val="none"/>
          <w:lang w:val="en-US" w:eastAsia="zh-CN"/>
        </w:rPr>
        <w:t>采购人</w:t>
      </w:r>
      <w:r>
        <w:rPr>
          <w:rFonts w:hint="eastAsia" w:ascii="宋体"/>
          <w:color w:val="000000"/>
          <w:szCs w:val="21"/>
          <w:highlight w:val="none"/>
        </w:rPr>
        <w:t>后期不再追加费用，投标</w:t>
      </w:r>
      <w:r>
        <w:rPr>
          <w:rFonts w:hint="eastAsia" w:ascii="宋体"/>
          <w:color w:val="000000"/>
          <w:szCs w:val="21"/>
          <w:highlight w:val="none"/>
          <w:lang w:val="en-US" w:eastAsia="zh-CN"/>
        </w:rPr>
        <w:t>人</w:t>
      </w:r>
      <w:r>
        <w:rPr>
          <w:rFonts w:hint="eastAsia" w:ascii="宋体"/>
          <w:color w:val="000000"/>
          <w:szCs w:val="21"/>
          <w:highlight w:val="none"/>
        </w:rPr>
        <w:t>自行考虑投标风险。</w:t>
      </w:r>
    </w:p>
    <w:p w14:paraId="14CA36B0">
      <w:pPr>
        <w:spacing w:line="440" w:lineRule="exact"/>
        <w:ind w:firstLine="420" w:firstLineChars="200"/>
        <w:rPr>
          <w:rFonts w:hint="eastAsia" w:ascii="宋体"/>
          <w:szCs w:val="21"/>
          <w:highlight w:val="none"/>
        </w:rPr>
      </w:pPr>
      <w:r>
        <w:rPr>
          <w:rFonts w:hint="eastAsia" w:ascii="宋体"/>
          <w:szCs w:val="21"/>
          <w:highlight w:val="none"/>
        </w:rPr>
        <w:t>2</w:t>
      </w:r>
      <w:r>
        <w:rPr>
          <w:rFonts w:hint="eastAsia" w:ascii="宋体"/>
          <w:szCs w:val="21"/>
          <w:highlight w:val="none"/>
          <w:lang w:val="en-US" w:eastAsia="zh-CN"/>
        </w:rPr>
        <w:t>1</w:t>
      </w:r>
      <w:r>
        <w:rPr>
          <w:rFonts w:hint="eastAsia" w:ascii="宋体"/>
          <w:szCs w:val="21"/>
          <w:highlight w:val="none"/>
        </w:rPr>
        <w:t>.</w:t>
      </w:r>
      <w:r>
        <w:rPr>
          <w:rFonts w:hint="eastAsia" w:ascii="宋体"/>
          <w:szCs w:val="21"/>
          <w:highlight w:val="none"/>
          <w:lang w:val="en-US" w:eastAsia="zh-CN"/>
        </w:rPr>
        <w:t>2</w:t>
      </w:r>
      <w:r>
        <w:rPr>
          <w:rFonts w:hint="eastAsia" w:ascii="宋体"/>
          <w:color w:val="000000"/>
          <w:szCs w:val="21"/>
          <w:highlight w:val="none"/>
        </w:rPr>
        <w:t>投标人只允许有一个方案、一个报价。</w:t>
      </w:r>
    </w:p>
    <w:p w14:paraId="61877D74">
      <w:pPr>
        <w:spacing w:line="440" w:lineRule="exact"/>
        <w:ind w:firstLine="420" w:firstLineChars="200"/>
        <w:rPr>
          <w:rFonts w:hint="eastAsia" w:ascii="宋体"/>
          <w:color w:val="000000"/>
          <w:szCs w:val="21"/>
          <w:highlight w:val="none"/>
        </w:rPr>
      </w:pPr>
      <w:r>
        <w:rPr>
          <w:rFonts w:hint="eastAsia" w:ascii="宋体"/>
          <w:szCs w:val="21"/>
          <w:highlight w:val="none"/>
        </w:rPr>
        <w:t>2</w:t>
      </w:r>
      <w:r>
        <w:rPr>
          <w:rFonts w:hint="eastAsia" w:ascii="宋体"/>
          <w:szCs w:val="21"/>
          <w:highlight w:val="none"/>
          <w:lang w:val="en-US" w:eastAsia="zh-CN"/>
        </w:rPr>
        <w:t>1</w:t>
      </w:r>
      <w:r>
        <w:rPr>
          <w:rFonts w:hint="eastAsia" w:ascii="宋体"/>
          <w:szCs w:val="21"/>
          <w:highlight w:val="none"/>
        </w:rPr>
        <w:t>.</w:t>
      </w:r>
      <w:r>
        <w:rPr>
          <w:rFonts w:hint="eastAsia" w:ascii="宋体"/>
          <w:szCs w:val="21"/>
          <w:highlight w:val="none"/>
          <w:lang w:val="en-US" w:eastAsia="zh-CN"/>
        </w:rPr>
        <w:t>3</w:t>
      </w:r>
      <w:r>
        <w:rPr>
          <w:rFonts w:hint="eastAsia" w:ascii="宋体"/>
          <w:color w:val="000000"/>
          <w:szCs w:val="21"/>
          <w:highlight w:val="none"/>
        </w:rPr>
        <w:t>投标报价是完成项目全部内容（包括后期的相关服务）交付验收的</w:t>
      </w:r>
      <w:r>
        <w:rPr>
          <w:rFonts w:hint="eastAsia" w:ascii="宋体"/>
          <w:color w:val="000000"/>
          <w:szCs w:val="21"/>
          <w:highlight w:val="none"/>
          <w:lang w:val="en-US" w:eastAsia="zh-CN"/>
        </w:rPr>
        <w:t>价格</w:t>
      </w:r>
      <w:r>
        <w:rPr>
          <w:rFonts w:hint="eastAsia" w:ascii="宋体"/>
          <w:color w:val="000000"/>
          <w:szCs w:val="21"/>
          <w:highlight w:val="none"/>
        </w:rPr>
        <w:t>，其</w:t>
      </w:r>
      <w:r>
        <w:rPr>
          <w:rFonts w:hint="eastAsia" w:ascii="宋体"/>
          <w:color w:val="000000"/>
          <w:szCs w:val="21"/>
          <w:highlight w:val="none"/>
          <w:lang w:val="en-US" w:eastAsia="zh-CN"/>
        </w:rPr>
        <w:t>总</w:t>
      </w:r>
      <w:r>
        <w:rPr>
          <w:rFonts w:hint="eastAsia" w:ascii="宋体"/>
          <w:color w:val="000000"/>
          <w:szCs w:val="21"/>
          <w:highlight w:val="none"/>
        </w:rPr>
        <w:t>价即为履行合同的固定</w:t>
      </w:r>
      <w:r>
        <w:rPr>
          <w:rFonts w:hint="eastAsia" w:ascii="宋体"/>
          <w:color w:val="000000"/>
          <w:szCs w:val="21"/>
          <w:highlight w:val="none"/>
          <w:lang w:val="en-US" w:eastAsia="zh-CN"/>
        </w:rPr>
        <w:t>总价</w:t>
      </w:r>
      <w:r>
        <w:rPr>
          <w:rFonts w:hint="eastAsia" w:ascii="宋体"/>
          <w:color w:val="000000"/>
          <w:szCs w:val="21"/>
          <w:highlight w:val="none"/>
        </w:rPr>
        <w:t>。</w:t>
      </w:r>
    </w:p>
    <w:p w14:paraId="5D445F9D">
      <w:pPr>
        <w:spacing w:line="440" w:lineRule="exact"/>
        <w:ind w:firstLine="420" w:firstLineChars="200"/>
        <w:rPr>
          <w:rFonts w:hint="eastAsia" w:ascii="宋体"/>
          <w:bCs/>
          <w:szCs w:val="21"/>
          <w:highlight w:val="none"/>
        </w:rPr>
      </w:pPr>
      <w:r>
        <w:rPr>
          <w:rFonts w:hint="eastAsia" w:ascii="宋体"/>
          <w:bCs/>
          <w:szCs w:val="21"/>
          <w:highlight w:val="none"/>
        </w:rPr>
        <w:t>2</w:t>
      </w:r>
      <w:r>
        <w:rPr>
          <w:rFonts w:hint="eastAsia" w:ascii="宋体"/>
          <w:bCs/>
          <w:szCs w:val="21"/>
          <w:highlight w:val="none"/>
          <w:lang w:val="en-US" w:eastAsia="zh-CN"/>
        </w:rPr>
        <w:t>1</w:t>
      </w:r>
      <w:r>
        <w:rPr>
          <w:rFonts w:hint="eastAsia" w:ascii="宋体"/>
          <w:bCs/>
          <w:szCs w:val="21"/>
          <w:highlight w:val="none"/>
        </w:rPr>
        <w:t>.</w:t>
      </w:r>
      <w:r>
        <w:rPr>
          <w:rFonts w:hint="eastAsia" w:ascii="宋体"/>
          <w:bCs/>
          <w:szCs w:val="21"/>
          <w:highlight w:val="none"/>
          <w:lang w:val="en-US" w:eastAsia="zh-CN"/>
        </w:rPr>
        <w:t>4</w:t>
      </w:r>
      <w:r>
        <w:rPr>
          <w:rFonts w:hint="eastAsia" w:ascii="宋体"/>
          <w:color w:val="000000"/>
          <w:szCs w:val="21"/>
          <w:highlight w:val="none"/>
        </w:rPr>
        <w:t>投标报价应由法定代表人或被授权人签署。</w:t>
      </w:r>
    </w:p>
    <w:p w14:paraId="7CA41D2B">
      <w:pPr>
        <w:spacing w:line="440" w:lineRule="exact"/>
        <w:ind w:firstLine="420" w:firstLineChars="200"/>
        <w:rPr>
          <w:rFonts w:hint="eastAsia" w:ascii="宋体"/>
          <w:szCs w:val="21"/>
          <w:highlight w:val="none"/>
        </w:rPr>
      </w:pPr>
      <w:r>
        <w:rPr>
          <w:rFonts w:hint="eastAsia" w:ascii="宋体"/>
          <w:szCs w:val="21"/>
          <w:highlight w:val="none"/>
        </w:rPr>
        <w:t>2</w:t>
      </w:r>
      <w:r>
        <w:rPr>
          <w:rFonts w:hint="eastAsia" w:ascii="宋体"/>
          <w:szCs w:val="21"/>
          <w:highlight w:val="none"/>
          <w:lang w:val="en-US" w:eastAsia="zh-CN"/>
        </w:rPr>
        <w:t>1</w:t>
      </w:r>
      <w:r>
        <w:rPr>
          <w:rFonts w:hint="eastAsia" w:ascii="宋体"/>
          <w:szCs w:val="21"/>
          <w:highlight w:val="none"/>
        </w:rPr>
        <w:t>.</w:t>
      </w:r>
      <w:r>
        <w:rPr>
          <w:rFonts w:hint="eastAsia" w:ascii="宋体"/>
          <w:szCs w:val="21"/>
          <w:highlight w:val="none"/>
          <w:lang w:val="en-US" w:eastAsia="zh-CN"/>
        </w:rPr>
        <w:t>5</w:t>
      </w:r>
      <w:r>
        <w:rPr>
          <w:rFonts w:hint="eastAsia" w:ascii="宋体"/>
          <w:bCs/>
          <w:color w:val="000000"/>
          <w:szCs w:val="21"/>
          <w:highlight w:val="none"/>
        </w:rPr>
        <w:t>投标人的报价不得高于本次招标最高限价</w:t>
      </w:r>
      <w:r>
        <w:rPr>
          <w:rFonts w:hint="eastAsia" w:ascii="宋体" w:hAnsi="宋体"/>
          <w:b/>
          <w:color w:val="000000"/>
          <w:szCs w:val="21"/>
          <w:highlight w:val="none"/>
        </w:rPr>
        <w:t>，</w:t>
      </w:r>
      <w:r>
        <w:rPr>
          <w:rFonts w:hint="eastAsia" w:ascii="宋体" w:hAnsi="宋体"/>
          <w:b/>
          <w:bCs/>
          <w:color w:val="000000"/>
          <w:szCs w:val="21"/>
          <w:highlight w:val="none"/>
        </w:rPr>
        <w:t>否则将作为无效投标处理。</w:t>
      </w:r>
    </w:p>
    <w:p w14:paraId="2EDB2BE2">
      <w:pPr>
        <w:spacing w:line="440" w:lineRule="exact"/>
        <w:ind w:firstLine="420" w:firstLineChars="200"/>
        <w:rPr>
          <w:rFonts w:hint="eastAsia" w:ascii="宋体"/>
          <w:szCs w:val="21"/>
          <w:highlight w:val="none"/>
        </w:rPr>
      </w:pPr>
      <w:r>
        <w:rPr>
          <w:rFonts w:hint="eastAsia" w:ascii="宋体"/>
          <w:szCs w:val="21"/>
          <w:highlight w:val="none"/>
        </w:rPr>
        <w:t>2</w:t>
      </w:r>
      <w:r>
        <w:rPr>
          <w:rFonts w:hint="eastAsia" w:ascii="宋体"/>
          <w:szCs w:val="21"/>
          <w:highlight w:val="none"/>
          <w:lang w:val="en-US" w:eastAsia="zh-CN"/>
        </w:rPr>
        <w:t>1</w:t>
      </w:r>
      <w:r>
        <w:rPr>
          <w:rFonts w:hint="eastAsia" w:ascii="宋体"/>
          <w:szCs w:val="21"/>
          <w:highlight w:val="none"/>
        </w:rPr>
        <w:t>.</w:t>
      </w:r>
      <w:r>
        <w:rPr>
          <w:rFonts w:hint="eastAsia" w:ascii="宋体"/>
          <w:szCs w:val="21"/>
          <w:highlight w:val="none"/>
          <w:lang w:val="en-US" w:eastAsia="zh-CN"/>
        </w:rPr>
        <w:t>6</w:t>
      </w:r>
      <w:r>
        <w:rPr>
          <w:rFonts w:hint="eastAsia" w:ascii="宋体"/>
          <w:color w:val="000000"/>
          <w:szCs w:val="21"/>
          <w:highlight w:val="none"/>
        </w:rPr>
        <w:t>如投标文件中未列明全面实现投标货物功能而必须配置的配套或辅助设施及相应技术措施的费用，这些费用将被视为已包含在总投标价中。</w:t>
      </w:r>
    </w:p>
    <w:p w14:paraId="3D11D0D1">
      <w:pPr>
        <w:spacing w:line="440" w:lineRule="exact"/>
        <w:ind w:firstLine="420" w:firstLineChars="200"/>
        <w:rPr>
          <w:rFonts w:hint="eastAsia" w:ascii="宋体"/>
          <w:szCs w:val="21"/>
          <w:highlight w:val="none"/>
        </w:rPr>
      </w:pPr>
      <w:r>
        <w:rPr>
          <w:rFonts w:hint="eastAsia" w:ascii="宋体"/>
          <w:szCs w:val="21"/>
          <w:highlight w:val="none"/>
        </w:rPr>
        <w:t>2</w:t>
      </w:r>
      <w:r>
        <w:rPr>
          <w:rFonts w:hint="eastAsia" w:ascii="宋体"/>
          <w:szCs w:val="21"/>
          <w:highlight w:val="none"/>
          <w:lang w:val="en-US" w:eastAsia="zh-CN"/>
        </w:rPr>
        <w:t>1</w:t>
      </w:r>
      <w:r>
        <w:rPr>
          <w:rFonts w:hint="eastAsia" w:ascii="宋体"/>
          <w:szCs w:val="21"/>
          <w:highlight w:val="none"/>
        </w:rPr>
        <w:t>.</w:t>
      </w:r>
      <w:r>
        <w:rPr>
          <w:rFonts w:hint="eastAsia" w:ascii="宋体"/>
          <w:szCs w:val="21"/>
          <w:highlight w:val="none"/>
          <w:lang w:val="en-US" w:eastAsia="zh-CN"/>
        </w:rPr>
        <w:t>7</w:t>
      </w:r>
      <w:r>
        <w:rPr>
          <w:rFonts w:hint="eastAsia" w:ascii="宋体"/>
          <w:color w:val="000000"/>
          <w:szCs w:val="21"/>
          <w:highlight w:val="none"/>
        </w:rPr>
        <w:t>投标价中不得包含招标文件要求以外的内容，否则，在评标时不予核减，但在授予合同时，</w:t>
      </w:r>
      <w:r>
        <w:rPr>
          <w:rFonts w:hint="eastAsia" w:ascii="宋体"/>
          <w:color w:val="000000"/>
          <w:szCs w:val="21"/>
          <w:highlight w:val="none"/>
          <w:lang w:val="en-US" w:eastAsia="zh-CN"/>
        </w:rPr>
        <w:t>采购</w:t>
      </w:r>
      <w:r>
        <w:rPr>
          <w:rFonts w:hint="eastAsia" w:ascii="宋体"/>
          <w:color w:val="000000"/>
          <w:szCs w:val="21"/>
          <w:highlight w:val="none"/>
          <w:lang w:eastAsia="zh-CN"/>
        </w:rPr>
        <w:t>人</w:t>
      </w:r>
      <w:r>
        <w:rPr>
          <w:rFonts w:hint="eastAsia" w:ascii="宋体"/>
          <w:color w:val="000000"/>
          <w:szCs w:val="21"/>
          <w:highlight w:val="none"/>
        </w:rPr>
        <w:t>有权将这部分价格从其中标价格中扣除。</w:t>
      </w:r>
    </w:p>
    <w:p w14:paraId="1263B132">
      <w:pPr>
        <w:spacing w:line="440" w:lineRule="exact"/>
        <w:ind w:firstLine="403" w:firstLineChars="192"/>
        <w:rPr>
          <w:rFonts w:hint="eastAsia" w:ascii="宋体"/>
          <w:color w:val="000000"/>
          <w:szCs w:val="21"/>
          <w:highlight w:val="none"/>
        </w:rPr>
      </w:pPr>
      <w:r>
        <w:rPr>
          <w:rFonts w:hint="eastAsia" w:ascii="宋体"/>
          <w:szCs w:val="21"/>
          <w:highlight w:val="none"/>
        </w:rPr>
        <w:t>2</w:t>
      </w:r>
      <w:r>
        <w:rPr>
          <w:rFonts w:hint="eastAsia" w:ascii="宋体"/>
          <w:szCs w:val="21"/>
          <w:highlight w:val="none"/>
          <w:lang w:val="en-US" w:eastAsia="zh-CN"/>
        </w:rPr>
        <w:t>1</w:t>
      </w:r>
      <w:r>
        <w:rPr>
          <w:rFonts w:hint="eastAsia" w:ascii="宋体"/>
          <w:szCs w:val="21"/>
          <w:highlight w:val="none"/>
        </w:rPr>
        <w:t>.</w:t>
      </w:r>
      <w:r>
        <w:rPr>
          <w:rFonts w:hint="eastAsia" w:ascii="宋体"/>
          <w:szCs w:val="21"/>
          <w:highlight w:val="none"/>
          <w:lang w:val="en-US" w:eastAsia="zh-CN"/>
        </w:rPr>
        <w:t>8</w:t>
      </w:r>
      <w:r>
        <w:rPr>
          <w:rFonts w:hint="eastAsia" w:ascii="宋体"/>
          <w:color w:val="000000"/>
          <w:szCs w:val="21"/>
          <w:highlight w:val="none"/>
        </w:rPr>
        <w:t>投标价中不得缺漏招标文件所要求的内容，否则，评标时将有效投标中该项内容的最高价计入其评标总价，但在授予合同时，缺漏项目的报价视作已含在其他项目的报价中，这些项目将作为免费赠送而包含在合同内。</w:t>
      </w:r>
    </w:p>
    <w:p w14:paraId="318B0380">
      <w:pPr>
        <w:keepNext w:val="0"/>
        <w:keepLines w:val="0"/>
        <w:widowControl/>
        <w:suppressLineNumbers w:val="0"/>
        <w:spacing w:before="0" w:beforeAutospacing="0" w:after="0" w:afterAutospacing="0" w:line="400" w:lineRule="exact"/>
        <w:ind w:left="0" w:right="0" w:firstLine="422" w:firstLineChars="200"/>
        <w:jc w:val="both"/>
        <w:rPr>
          <w:rFonts w:hint="eastAsia" w:ascii="黑体" w:hAnsi="宋体" w:eastAsia="黑体" w:cs="宋体"/>
          <w:b/>
          <w:bCs w:val="0"/>
          <w:highlight w:val="none"/>
          <w:lang w:val="en-US"/>
        </w:rPr>
      </w:pPr>
      <w:r>
        <w:rPr>
          <w:rFonts w:hint="eastAsia" w:ascii="黑体" w:hAnsi="宋体" w:eastAsia="黑体" w:cs="宋体"/>
          <w:b/>
          <w:bCs w:val="0"/>
          <w:color w:val="000000"/>
          <w:kern w:val="0"/>
          <w:sz w:val="21"/>
          <w:szCs w:val="21"/>
          <w:highlight w:val="none"/>
          <w:u w:color="000000"/>
          <w:lang w:val="en-US" w:eastAsia="zh-CN" w:bidi="ar"/>
        </w:rPr>
        <w:t>22.投标有效期</w:t>
      </w:r>
    </w:p>
    <w:p w14:paraId="0A161BC7">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 xml:space="preserve">22.1 </w:t>
      </w:r>
      <w:r>
        <w:rPr>
          <w:rFonts w:hint="eastAsia" w:ascii="宋体"/>
          <w:color w:val="000000"/>
          <w:szCs w:val="21"/>
          <w:highlight w:val="none"/>
          <w:lang w:eastAsia="zh-CN"/>
        </w:rPr>
        <w:t>投标有效期见</w:t>
      </w:r>
      <w:r>
        <w:rPr>
          <w:rFonts w:hint="eastAsia" w:ascii="宋体"/>
          <w:color w:val="000000"/>
          <w:szCs w:val="21"/>
          <w:highlight w:val="none"/>
        </w:rPr>
        <w:t>投标人须知前附表</w:t>
      </w:r>
      <w:r>
        <w:rPr>
          <w:rFonts w:hint="eastAsia" w:ascii="宋体" w:hAnsi="宋体" w:eastAsia="宋体" w:cs="宋体"/>
          <w:color w:val="000000"/>
          <w:kern w:val="0"/>
          <w:sz w:val="21"/>
          <w:szCs w:val="21"/>
          <w:highlight w:val="none"/>
          <w:u w:color="000000"/>
          <w:lang w:val="en-US" w:eastAsia="zh-CN" w:bidi="ar"/>
        </w:rPr>
        <w:t>。</w:t>
      </w:r>
    </w:p>
    <w:p w14:paraId="3145192C">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22.2在投标有效期内，投标人撤销或修改其投标文件的，应承担招标文件和法律规定的责任。</w:t>
      </w:r>
    </w:p>
    <w:p w14:paraId="10473373">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22.3出现特殊情况需要延长投标有效期的，采购人以书面形式通知所有投标人延长投标有效期。投标人同意延长的，不得要求或被允许修改或撤销其投标文件；投标人拒绝延长的，其投标失效。</w:t>
      </w:r>
    </w:p>
    <w:p w14:paraId="20B5FDCE">
      <w:pPr>
        <w:keepNext w:val="0"/>
        <w:keepLines w:val="0"/>
        <w:widowControl/>
        <w:numPr>
          <w:ilvl w:val="0"/>
          <w:numId w:val="0"/>
        </w:numPr>
        <w:suppressLineNumbers w:val="0"/>
        <w:spacing w:before="0" w:beforeAutospacing="0" w:after="0" w:afterAutospacing="0" w:line="400" w:lineRule="exact"/>
        <w:ind w:leftChars="200" w:right="0" w:rightChars="0"/>
        <w:jc w:val="both"/>
        <w:rPr>
          <w:rFonts w:hint="eastAsia" w:ascii="黑体" w:hAnsi="宋体" w:eastAsia="黑体" w:cs="宋体"/>
          <w:b/>
          <w:bCs/>
          <w:highlight w:val="none"/>
          <w:lang w:val="en-US"/>
        </w:rPr>
      </w:pPr>
      <w:r>
        <w:rPr>
          <w:rFonts w:hint="eastAsia" w:ascii="黑体" w:hAnsi="宋体" w:eastAsia="黑体" w:cs="宋体"/>
          <w:b/>
          <w:bCs/>
          <w:color w:val="000000"/>
          <w:kern w:val="0"/>
          <w:sz w:val="21"/>
          <w:szCs w:val="21"/>
          <w:highlight w:val="none"/>
          <w:u w:color="000000"/>
          <w:lang w:val="en-US" w:eastAsia="zh-CN" w:bidi="ar"/>
        </w:rPr>
        <w:t>23.投标保证金</w:t>
      </w:r>
    </w:p>
    <w:p w14:paraId="04A43B53">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0"/>
          <w:sz w:val="21"/>
          <w:szCs w:val="21"/>
          <w:highlight w:val="none"/>
          <w:u w:color="000000"/>
          <w:lang w:val="en-US" w:eastAsia="zh-CN" w:bidi="ar"/>
        </w:rPr>
      </w:pPr>
      <w:r>
        <w:rPr>
          <w:rFonts w:hint="eastAsia" w:ascii="宋体" w:hAnsi="宋体" w:eastAsia="宋体" w:cs="宋体"/>
          <w:color w:val="000000"/>
          <w:kern w:val="0"/>
          <w:sz w:val="21"/>
          <w:szCs w:val="21"/>
          <w:highlight w:val="none"/>
          <w:u w:color="000000"/>
          <w:lang w:val="en-US" w:eastAsia="zh-CN" w:bidi="ar"/>
        </w:rPr>
        <w:t>23.1本项目不要求投标人提交投标保证金。</w:t>
      </w:r>
    </w:p>
    <w:p w14:paraId="1F79AB60">
      <w:pPr>
        <w:keepNext w:val="0"/>
        <w:keepLines w:val="0"/>
        <w:widowControl w:val="0"/>
        <w:suppressLineNumbers w:val="0"/>
        <w:snapToGrid w:val="0"/>
        <w:spacing w:before="156" w:beforeLines="50" w:beforeAutospacing="0" w:after="156" w:afterLines="50" w:afterAutospacing="0" w:line="440" w:lineRule="exact"/>
        <w:ind w:left="0" w:right="0"/>
        <w:jc w:val="center"/>
        <w:outlineLvl w:val="2"/>
        <w:rPr>
          <w:rFonts w:hint="eastAsia" w:ascii="宋体" w:hAnsi="宋体" w:eastAsia="宋体" w:cs="宋体"/>
          <w:b/>
          <w:bCs w:val="0"/>
          <w:sz w:val="24"/>
          <w:szCs w:val="24"/>
          <w:highlight w:val="none"/>
          <w:lang w:val="en-US"/>
        </w:rPr>
      </w:pPr>
      <w:bookmarkStart w:id="31" w:name="_Toc6570_WPSOffice_Level3"/>
      <w:bookmarkEnd w:id="31"/>
      <w:bookmarkStart w:id="32" w:name="_Toc30407_WPSOffice_Level3"/>
      <w:bookmarkEnd w:id="32"/>
      <w:bookmarkStart w:id="33" w:name="_Toc26398"/>
      <w:r>
        <w:rPr>
          <w:rFonts w:hint="eastAsia" w:ascii="宋体" w:hAnsi="宋体" w:eastAsia="宋体" w:cs="宋体"/>
          <w:b/>
          <w:bCs w:val="0"/>
          <w:color w:val="000000"/>
          <w:kern w:val="0"/>
          <w:sz w:val="24"/>
          <w:szCs w:val="24"/>
          <w:highlight w:val="none"/>
          <w:u w:color="000000"/>
          <w:lang w:val="en-US" w:eastAsia="zh-CN" w:bidi="ar"/>
        </w:rPr>
        <w:t>（四）投标文件的递交</w:t>
      </w:r>
      <w:bookmarkEnd w:id="33"/>
    </w:p>
    <w:p w14:paraId="4AE6CCF2">
      <w:pPr>
        <w:keepNext w:val="0"/>
        <w:keepLines w:val="0"/>
        <w:widowControl/>
        <w:suppressLineNumbers w:val="0"/>
        <w:autoSpaceDE w:val="0"/>
        <w:autoSpaceDN/>
        <w:spacing w:before="0" w:beforeAutospacing="0" w:after="0" w:afterAutospacing="0" w:line="440" w:lineRule="exact"/>
        <w:ind w:left="0" w:right="0" w:firstLine="422" w:firstLineChars="200"/>
        <w:jc w:val="left"/>
        <w:rPr>
          <w:rFonts w:hint="eastAsia" w:ascii="宋体" w:hAnsi="宋体" w:eastAsia="宋体" w:cs="宋体"/>
          <w:b/>
          <w:bCs w:val="0"/>
          <w:highlight w:val="none"/>
          <w:lang w:val="en-US"/>
        </w:rPr>
      </w:pPr>
      <w:r>
        <w:rPr>
          <w:rFonts w:hint="eastAsia" w:ascii="宋体" w:hAnsi="宋体" w:eastAsia="宋体" w:cs="宋体"/>
          <w:b/>
          <w:bCs w:val="0"/>
          <w:color w:val="000000"/>
          <w:kern w:val="0"/>
          <w:sz w:val="21"/>
          <w:szCs w:val="21"/>
          <w:highlight w:val="none"/>
          <w:u w:color="000000"/>
          <w:lang w:val="en-US" w:eastAsia="zh-CN" w:bidi="ar"/>
        </w:rPr>
        <w:t>24.投标文件的份数和签署</w:t>
      </w:r>
    </w:p>
    <w:p w14:paraId="51532452">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0"/>
          <w:sz w:val="21"/>
          <w:szCs w:val="21"/>
          <w:highlight w:val="none"/>
          <w:u w:color="000000"/>
          <w:lang w:val="en-US" w:eastAsia="zh-CN" w:bidi="ar"/>
        </w:rPr>
      </w:pPr>
      <w:r>
        <w:rPr>
          <w:rFonts w:hint="eastAsia" w:ascii="宋体" w:hAnsi="宋体" w:eastAsia="宋体" w:cs="宋体"/>
          <w:color w:val="000000"/>
          <w:kern w:val="0"/>
          <w:sz w:val="21"/>
          <w:szCs w:val="21"/>
          <w:highlight w:val="none"/>
          <w:u w:color="000000"/>
          <w:lang w:val="en-US" w:eastAsia="zh-CN" w:bidi="ar"/>
        </w:rPr>
        <w:t>24.1投标文件份数：一份电子加密文件。投标人中标后须递交与网上电子投标文件完全一致的纸质版投标文件，并按要求加盖公章；份数：正本1份，副本2份；中标单位领取中标通知书时，一并递交给招标代理机构。</w:t>
      </w:r>
    </w:p>
    <w:p w14:paraId="6FA75549">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0"/>
          <w:sz w:val="21"/>
          <w:szCs w:val="21"/>
          <w:highlight w:val="none"/>
          <w:u w:color="000000"/>
          <w:lang w:val="en-US" w:eastAsia="zh-CN" w:bidi="ar"/>
        </w:rPr>
      </w:pPr>
      <w:r>
        <w:rPr>
          <w:rFonts w:hint="eastAsia" w:ascii="宋体" w:hAnsi="宋体" w:eastAsia="宋体" w:cs="宋体"/>
          <w:color w:val="000000"/>
          <w:kern w:val="0"/>
          <w:sz w:val="21"/>
          <w:szCs w:val="21"/>
          <w:highlight w:val="none"/>
          <w:u w:color="000000"/>
          <w:lang w:val="en-US" w:eastAsia="zh-CN" w:bidi="ar"/>
        </w:rPr>
        <w:t>24.2按格式文件要求签字或盖章，否则经评委会一致认定且经过招标人同意后, 按照无效投标处理。</w:t>
      </w:r>
    </w:p>
    <w:p w14:paraId="1A2D7C49">
      <w:pPr>
        <w:keepNext w:val="0"/>
        <w:keepLines w:val="0"/>
        <w:widowControl/>
        <w:suppressLineNumbers w:val="0"/>
        <w:spacing w:before="0" w:beforeAutospacing="0" w:after="0" w:afterAutospacing="0" w:line="400" w:lineRule="exact"/>
        <w:ind w:left="0" w:right="0" w:firstLine="422" w:firstLineChars="200"/>
        <w:jc w:val="both"/>
        <w:rPr>
          <w:rFonts w:hint="eastAsia" w:ascii="宋体" w:hAnsi="宋体" w:eastAsia="宋体" w:cs="宋体"/>
          <w:b/>
          <w:bCs w:val="0"/>
          <w:color w:val="000000"/>
          <w:kern w:val="0"/>
          <w:sz w:val="21"/>
          <w:szCs w:val="21"/>
          <w:highlight w:val="none"/>
          <w:u w:color="000000"/>
          <w:lang w:val="en-US" w:eastAsia="zh-CN" w:bidi="ar"/>
        </w:rPr>
      </w:pPr>
      <w:r>
        <w:rPr>
          <w:rFonts w:hint="eastAsia" w:ascii="宋体" w:hAnsi="宋体" w:eastAsia="宋体" w:cs="宋体"/>
          <w:b/>
          <w:bCs w:val="0"/>
          <w:color w:val="000000"/>
          <w:kern w:val="0"/>
          <w:sz w:val="21"/>
          <w:szCs w:val="21"/>
          <w:highlight w:val="none"/>
          <w:u w:color="000000"/>
          <w:lang w:val="en-US" w:eastAsia="zh-CN" w:bidi="ar"/>
        </w:rPr>
        <w:t>25.投标文件的提交</w:t>
      </w:r>
    </w:p>
    <w:p w14:paraId="1BD979E1">
      <w:pPr>
        <w:keepNext w:val="0"/>
        <w:keepLines w:val="0"/>
        <w:widowControl/>
        <w:suppressLineNumbers w:val="0"/>
        <w:spacing w:before="0" w:beforeAutospacing="0" w:after="0" w:afterAutospacing="0" w:line="400" w:lineRule="exact"/>
        <w:ind w:left="0" w:right="0" w:firstLine="420" w:firstLineChars="200"/>
        <w:jc w:val="both"/>
        <w:rPr>
          <w:rFonts w:hint="eastAsia" w:ascii="宋体" w:hAnsi="宋体" w:eastAsia="宋体" w:cs="宋体"/>
          <w:color w:val="000000"/>
          <w:kern w:val="0"/>
          <w:sz w:val="21"/>
          <w:szCs w:val="21"/>
          <w:highlight w:val="none"/>
          <w:u w:color="000000"/>
          <w:lang w:val="en-US" w:eastAsia="zh-CN" w:bidi="ar"/>
        </w:rPr>
      </w:pPr>
      <w:r>
        <w:rPr>
          <w:rFonts w:hint="eastAsia" w:ascii="宋体" w:hAnsi="宋体" w:eastAsia="宋体" w:cs="宋体"/>
          <w:color w:val="000000"/>
          <w:kern w:val="0"/>
          <w:sz w:val="21"/>
          <w:szCs w:val="21"/>
          <w:highlight w:val="none"/>
          <w:u w:color="000000"/>
          <w:lang w:val="en-US" w:eastAsia="zh-CN" w:bidi="ar"/>
        </w:rPr>
        <w:t>25.1</w:t>
      </w:r>
      <w:r>
        <w:rPr>
          <w:rFonts w:hint="eastAsia" w:ascii="Times New Roman" w:hAnsi="Times New Roman" w:eastAsia="宋体" w:cs="Times New Roman"/>
          <w:highlight w:val="none"/>
          <w:lang w:val="en-US" w:eastAsia="zh-CN"/>
        </w:rPr>
        <w:t>本项目仅接受投标人在投标截止时间前登录新点电子交易平台【滁州专区】（https://www.etrading.cn/BREpointSSO/login/oauth2login?regioncode=DQ_ChuZhou）交易系统递交的加密电子投标文件。</w:t>
      </w:r>
      <w:r>
        <w:rPr>
          <w:rFonts w:hint="eastAsia" w:ascii="宋体" w:hAnsi="宋体" w:eastAsia="宋体" w:cs="宋体"/>
          <w:szCs w:val="21"/>
          <w:highlight w:val="none"/>
          <w:lang w:val="en-US" w:eastAsia="zh-CN"/>
        </w:rPr>
        <w:t>投标人逾期上传投标文件的，电子系统不予受理。</w:t>
      </w:r>
    </w:p>
    <w:p w14:paraId="2773D1E0">
      <w:pPr>
        <w:keepNext w:val="0"/>
        <w:keepLines w:val="0"/>
        <w:widowControl/>
        <w:suppressLineNumbers w:val="0"/>
        <w:spacing w:before="0" w:beforeAutospacing="0" w:after="0" w:afterAutospacing="0" w:line="440" w:lineRule="exact"/>
        <w:ind w:left="0" w:right="0" w:firstLine="422" w:firstLineChars="200"/>
        <w:jc w:val="both"/>
        <w:rPr>
          <w:rFonts w:hint="eastAsia" w:ascii="宋体" w:hAnsi="宋体" w:eastAsia="宋体" w:cs="宋体"/>
          <w:b/>
          <w:bCs w:val="0"/>
          <w:highlight w:val="none"/>
          <w:lang w:val="en-US"/>
        </w:rPr>
      </w:pPr>
      <w:bookmarkStart w:id="34" w:name="_Toc490"/>
      <w:bookmarkEnd w:id="34"/>
      <w:r>
        <w:rPr>
          <w:rFonts w:hint="eastAsia" w:ascii="宋体" w:hAnsi="宋体" w:eastAsia="宋体" w:cs="宋体"/>
          <w:b/>
          <w:bCs w:val="0"/>
          <w:color w:val="000000"/>
          <w:kern w:val="0"/>
          <w:sz w:val="21"/>
          <w:szCs w:val="21"/>
          <w:highlight w:val="none"/>
          <w:u w:color="000000"/>
          <w:lang w:val="en-US" w:eastAsia="zh-CN" w:bidi="ar"/>
        </w:rPr>
        <w:t>26.投标文件的修改与撤回</w:t>
      </w:r>
    </w:p>
    <w:p w14:paraId="0822775F">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26.1</w:t>
      </w:r>
      <w:r>
        <w:rPr>
          <w:rFonts w:hint="eastAsia" w:ascii="宋体" w:hAnsi="宋体" w:eastAsia="宋体" w:cs="宋体"/>
          <w:highlight w:val="none"/>
          <w:lang w:val="en-US" w:eastAsia="zh-CN"/>
        </w:rPr>
        <w:t>在规定的投标截止时间前，投标人可以自行从网上招投标系统撤回已递交的投标文件，并可修改后重新上传，开标时以投标截止时间前投标人最终上传的投标文件为准。</w:t>
      </w:r>
    </w:p>
    <w:p w14:paraId="5BBE7C36">
      <w:pPr>
        <w:keepNext w:val="0"/>
        <w:keepLines w:val="0"/>
        <w:widowControl w:val="0"/>
        <w:suppressLineNumbers w:val="0"/>
        <w:snapToGrid w:val="0"/>
        <w:spacing w:before="156" w:beforeLines="50" w:beforeAutospacing="0" w:after="156" w:afterLines="50" w:afterAutospacing="0" w:line="440" w:lineRule="exact"/>
        <w:ind w:left="0" w:right="0"/>
        <w:jc w:val="center"/>
        <w:outlineLvl w:val="2"/>
        <w:rPr>
          <w:rFonts w:hint="eastAsia" w:ascii="宋体" w:hAnsi="宋体" w:eastAsia="宋体" w:cs="宋体"/>
          <w:b/>
          <w:bCs w:val="0"/>
          <w:sz w:val="24"/>
          <w:szCs w:val="24"/>
          <w:highlight w:val="none"/>
          <w:lang w:val="en-US"/>
        </w:rPr>
      </w:pPr>
      <w:r>
        <w:rPr>
          <w:rFonts w:hint="eastAsia" w:ascii="宋体" w:hAnsi="宋体" w:eastAsia="宋体" w:cs="宋体"/>
          <w:b/>
          <w:bCs w:val="0"/>
          <w:color w:val="000000"/>
          <w:kern w:val="0"/>
          <w:sz w:val="24"/>
          <w:szCs w:val="24"/>
          <w:highlight w:val="none"/>
          <w:u w:color="000000"/>
          <w:lang w:val="en-US" w:eastAsia="zh-CN" w:bidi="ar"/>
        </w:rPr>
        <w:t>（五）开标、评标和定标</w:t>
      </w:r>
    </w:p>
    <w:p w14:paraId="6951EDE2">
      <w:pPr>
        <w:keepNext w:val="0"/>
        <w:keepLines w:val="0"/>
        <w:widowControl/>
        <w:suppressLineNumbers w:val="0"/>
        <w:autoSpaceDE w:val="0"/>
        <w:autoSpaceDN/>
        <w:spacing w:before="0" w:beforeAutospacing="0" w:after="0" w:afterAutospacing="0" w:line="400" w:lineRule="exact"/>
        <w:ind w:left="0" w:right="0" w:firstLine="422" w:firstLineChars="200"/>
        <w:jc w:val="both"/>
        <w:rPr>
          <w:rFonts w:hint="eastAsia" w:ascii="宋体" w:hAnsi="宋体" w:eastAsia="宋体" w:cs="宋体"/>
          <w:b/>
          <w:bCs w:val="0"/>
          <w:highlight w:val="none"/>
          <w:lang w:val="en-US"/>
        </w:rPr>
      </w:pPr>
      <w:r>
        <w:rPr>
          <w:rFonts w:hint="eastAsia" w:ascii="宋体" w:hAnsi="宋体" w:eastAsia="宋体" w:cs="宋体"/>
          <w:b/>
          <w:bCs w:val="0"/>
          <w:color w:val="000000"/>
          <w:kern w:val="0"/>
          <w:sz w:val="21"/>
          <w:szCs w:val="21"/>
          <w:highlight w:val="none"/>
          <w:u w:color="000000"/>
          <w:lang w:val="en-US" w:eastAsia="zh-CN" w:bidi="ar"/>
        </w:rPr>
        <w:t>27.</w:t>
      </w:r>
      <w:r>
        <w:rPr>
          <w:rFonts w:hint="eastAsia" w:ascii="黑体" w:hAnsi="宋体" w:eastAsia="黑体" w:cs="宋体"/>
          <w:b/>
          <w:bCs w:val="0"/>
          <w:color w:val="000000"/>
          <w:kern w:val="0"/>
          <w:sz w:val="21"/>
          <w:szCs w:val="21"/>
          <w:highlight w:val="none"/>
          <w:u w:color="000000"/>
          <w:lang w:val="en-US" w:eastAsia="zh-CN" w:bidi="ar"/>
        </w:rPr>
        <w:t>开标</w:t>
      </w:r>
    </w:p>
    <w:p w14:paraId="03C7AD29">
      <w:pPr>
        <w:keepNext w:val="0"/>
        <w:keepLines w:val="0"/>
        <w:widowControl/>
        <w:suppressLineNumbers w:val="0"/>
        <w:autoSpaceDE w:val="0"/>
        <w:autoSpaceDN/>
        <w:spacing w:before="0" w:beforeAutospacing="0" w:after="0" w:afterAutospacing="0" w:line="400" w:lineRule="exact"/>
        <w:ind w:left="0" w:right="0" w:firstLine="420" w:firstLineChars="200"/>
        <w:jc w:val="left"/>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27.1 开标的时间和地点</w:t>
      </w:r>
    </w:p>
    <w:p w14:paraId="1F296DA3">
      <w:pPr>
        <w:keepNext w:val="0"/>
        <w:keepLines w:val="0"/>
        <w:pageBreakBefore w:val="0"/>
        <w:widowControl/>
        <w:kinsoku/>
        <w:wordWrap/>
        <w:overflowPunct/>
        <w:topLinePunct w:val="0"/>
        <w:autoSpaceDE/>
        <w:autoSpaceDN/>
        <w:bidi w:val="0"/>
        <w:spacing w:line="440" w:lineRule="exact"/>
        <w:ind w:firstLine="420" w:firstLineChars="200"/>
        <w:jc w:val="left"/>
        <w:textAlignment w:val="baseline"/>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27.1.1采购人投标须知前附表规定的提交投标文件的截止时间和地点公开开标</w:t>
      </w:r>
      <w:r>
        <w:rPr>
          <w:rFonts w:hint="eastAsia" w:ascii="宋体" w:cs="宋体"/>
          <w:color w:val="auto"/>
          <w:szCs w:val="21"/>
          <w:highlight w:val="none"/>
        </w:rPr>
        <w:t>。</w:t>
      </w:r>
    </w:p>
    <w:p w14:paraId="3C53C894">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27.2 参与开标的监督部门</w:t>
      </w:r>
    </w:p>
    <w:p w14:paraId="77F8194B">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color w:val="000000"/>
          <w:kern w:val="0"/>
          <w:sz w:val="21"/>
          <w:szCs w:val="21"/>
          <w:highlight w:val="none"/>
          <w:u w:color="000000"/>
          <w:lang w:val="en-US" w:eastAsia="zh-CN" w:bidi="ar"/>
        </w:rPr>
      </w:pPr>
      <w:bookmarkStart w:id="35" w:name="_Toc15542_WPSOffice_Level3"/>
      <w:bookmarkEnd w:id="35"/>
      <w:r>
        <w:rPr>
          <w:rFonts w:hint="eastAsia" w:ascii="宋体" w:hAnsi="宋体" w:eastAsia="宋体" w:cs="宋体"/>
          <w:color w:val="000000"/>
          <w:kern w:val="0"/>
          <w:sz w:val="21"/>
          <w:szCs w:val="21"/>
          <w:highlight w:val="none"/>
          <w:u w:color="000000"/>
          <w:lang w:val="en-US" w:eastAsia="zh-CN" w:bidi="ar"/>
        </w:rPr>
        <w:t>27.2.1采购人可以邀请相关监督部门参加。</w:t>
      </w:r>
    </w:p>
    <w:p w14:paraId="18D8CF2C">
      <w:pPr>
        <w:keepNext w:val="0"/>
        <w:keepLines w:val="0"/>
        <w:widowControl/>
        <w:suppressLineNumbers w:val="0"/>
        <w:autoSpaceDE w:val="0"/>
        <w:autoSpaceDN/>
        <w:adjustRightInd w:val="0"/>
        <w:snapToGrid w:val="0"/>
        <w:spacing w:before="0" w:beforeAutospacing="0" w:after="0" w:afterAutospacing="0" w:line="440" w:lineRule="exact"/>
        <w:ind w:left="0" w:right="0" w:firstLine="420" w:firstLineChars="200"/>
        <w:jc w:val="both"/>
        <w:rPr>
          <w:rFonts w:hint="eastAsia" w:ascii="宋体" w:hAnsi="宋体" w:eastAsia="宋体" w:cs="宋体"/>
          <w:bCs/>
          <w:highlight w:val="none"/>
          <w:lang w:val="en-US"/>
        </w:rPr>
      </w:pPr>
      <w:r>
        <w:rPr>
          <w:rFonts w:hint="eastAsia" w:ascii="宋体" w:hAnsi="宋体" w:eastAsia="宋体" w:cs="宋体"/>
          <w:color w:val="000000"/>
          <w:kern w:val="0"/>
          <w:sz w:val="21"/>
          <w:szCs w:val="21"/>
          <w:highlight w:val="none"/>
          <w:u w:color="000000"/>
          <w:lang w:val="en-US" w:eastAsia="zh-CN" w:bidi="ar"/>
        </w:rPr>
        <w:t>27.3开标程序</w:t>
      </w:r>
    </w:p>
    <w:p w14:paraId="0FE8EE18">
      <w:pPr>
        <w:keepNext w:val="0"/>
        <w:keepLines w:val="0"/>
        <w:widowControl/>
        <w:suppressLineNumbers w:val="0"/>
        <w:spacing w:before="0" w:beforeAutospacing="0" w:after="0" w:afterAutospacing="0" w:line="400" w:lineRule="exact"/>
        <w:ind w:left="0" w:right="-155" w:rightChars="-74" w:firstLine="420" w:firstLineChars="200"/>
        <w:jc w:val="left"/>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开标会议由</w:t>
      </w:r>
      <w:r>
        <w:rPr>
          <w:rFonts w:hint="eastAsia" w:ascii="宋体" w:hAnsi="宋体" w:eastAsia="宋体" w:cs="宋体"/>
          <w:color w:val="000000"/>
          <w:kern w:val="0"/>
          <w:sz w:val="21"/>
          <w:szCs w:val="21"/>
          <w:highlight w:val="none"/>
          <w:u w:val="single" w:color="000000"/>
          <w:lang w:val="en-US" w:eastAsia="zh-CN" w:bidi="ar"/>
        </w:rPr>
        <w:t xml:space="preserve"> 滁州市城投工程咨询管理有限公司 </w:t>
      </w:r>
      <w:r>
        <w:rPr>
          <w:rFonts w:hint="eastAsia" w:ascii="宋体" w:hAnsi="宋体" w:eastAsia="宋体" w:cs="宋体"/>
          <w:color w:val="000000"/>
          <w:kern w:val="0"/>
          <w:sz w:val="21"/>
          <w:szCs w:val="21"/>
          <w:highlight w:val="none"/>
          <w:u w:color="000000"/>
          <w:lang w:val="en-US" w:eastAsia="zh-CN" w:bidi="ar"/>
        </w:rPr>
        <w:t>主持。</w:t>
      </w:r>
    </w:p>
    <w:p w14:paraId="4F2C6571">
      <w:pPr>
        <w:keepNext w:val="0"/>
        <w:keepLines w:val="0"/>
        <w:widowControl/>
        <w:suppressLineNumbers w:val="0"/>
        <w:autoSpaceDE w:val="0"/>
        <w:autoSpaceDN/>
        <w:adjustRightInd w:val="0"/>
        <w:snapToGrid w:val="0"/>
        <w:spacing w:before="0" w:beforeAutospacing="0" w:after="0" w:afterAutospacing="0" w:line="440" w:lineRule="exact"/>
        <w:ind w:left="0" w:right="0" w:firstLine="420" w:firstLineChars="200"/>
        <w:jc w:val="both"/>
        <w:rPr>
          <w:rFonts w:hint="eastAsia" w:ascii="宋体" w:hAnsi="宋体" w:eastAsia="宋体" w:cs="宋体"/>
          <w:color w:val="000000"/>
          <w:kern w:val="0"/>
          <w:sz w:val="21"/>
          <w:szCs w:val="21"/>
          <w:highlight w:val="none"/>
          <w:u w:color="000000"/>
          <w:lang w:val="en-US" w:eastAsia="zh-CN" w:bidi="ar"/>
        </w:rPr>
      </w:pPr>
      <w:r>
        <w:rPr>
          <w:rFonts w:hint="eastAsia" w:ascii="宋体" w:hAnsi="宋体" w:eastAsia="宋体" w:cs="宋体"/>
          <w:color w:val="000000"/>
          <w:kern w:val="0"/>
          <w:sz w:val="21"/>
          <w:szCs w:val="21"/>
          <w:highlight w:val="none"/>
          <w:u w:color="000000"/>
          <w:lang w:val="en-US" w:eastAsia="zh-CN" w:bidi="ar"/>
        </w:rPr>
        <w:t>（1）宣布开标纪律；</w:t>
      </w:r>
    </w:p>
    <w:p w14:paraId="7EEFD732">
      <w:pPr>
        <w:keepNext w:val="0"/>
        <w:keepLines w:val="0"/>
        <w:widowControl/>
        <w:suppressLineNumbers w:val="0"/>
        <w:autoSpaceDE w:val="0"/>
        <w:autoSpaceDN/>
        <w:adjustRightInd w:val="0"/>
        <w:snapToGrid w:val="0"/>
        <w:spacing w:before="0" w:beforeAutospacing="0" w:after="0" w:afterAutospacing="0" w:line="440" w:lineRule="exact"/>
        <w:ind w:left="0" w:right="0" w:firstLine="420" w:firstLineChars="200"/>
        <w:jc w:val="both"/>
        <w:rPr>
          <w:rFonts w:hint="eastAsia" w:ascii="宋体" w:hAnsi="宋体" w:eastAsia="宋体" w:cs="宋体"/>
          <w:color w:val="000000"/>
          <w:kern w:val="0"/>
          <w:sz w:val="21"/>
          <w:szCs w:val="21"/>
          <w:highlight w:val="none"/>
          <w:u w:color="000000"/>
          <w:lang w:val="en-US" w:eastAsia="zh-CN" w:bidi="ar"/>
        </w:rPr>
      </w:pPr>
      <w:r>
        <w:rPr>
          <w:rFonts w:hint="eastAsia" w:ascii="宋体" w:hAnsi="宋体" w:eastAsia="宋体" w:cs="宋体"/>
          <w:color w:val="000000"/>
          <w:kern w:val="0"/>
          <w:sz w:val="21"/>
          <w:szCs w:val="21"/>
          <w:highlight w:val="none"/>
          <w:u w:color="000000"/>
          <w:lang w:val="en-US" w:eastAsia="zh-CN" w:bidi="ar"/>
        </w:rPr>
        <w:t>（2）宣布采购人、代理机构主持人等有关人员姓名；</w:t>
      </w:r>
    </w:p>
    <w:p w14:paraId="725AA02B">
      <w:pPr>
        <w:keepNext w:val="0"/>
        <w:keepLines w:val="0"/>
        <w:widowControl/>
        <w:suppressLineNumbers w:val="0"/>
        <w:autoSpaceDE w:val="0"/>
        <w:autoSpaceDN/>
        <w:adjustRightInd w:val="0"/>
        <w:snapToGrid w:val="0"/>
        <w:spacing w:before="0" w:beforeAutospacing="0" w:after="0" w:afterAutospacing="0" w:line="440" w:lineRule="exact"/>
        <w:ind w:left="0" w:right="0" w:firstLine="420" w:firstLineChars="200"/>
        <w:jc w:val="both"/>
        <w:rPr>
          <w:rFonts w:hint="eastAsia" w:ascii="宋体" w:hAnsi="宋体" w:eastAsia="宋体" w:cs="宋体"/>
          <w:color w:val="000000"/>
          <w:kern w:val="0"/>
          <w:sz w:val="21"/>
          <w:szCs w:val="21"/>
          <w:highlight w:val="none"/>
          <w:u w:color="000000"/>
          <w:lang w:val="en-US" w:eastAsia="zh-CN" w:bidi="ar"/>
        </w:rPr>
      </w:pPr>
      <w:r>
        <w:rPr>
          <w:rFonts w:hint="eastAsia" w:ascii="宋体" w:hAnsi="宋体" w:eastAsia="宋体" w:cs="宋体"/>
          <w:color w:val="000000"/>
          <w:kern w:val="0"/>
          <w:sz w:val="21"/>
          <w:szCs w:val="21"/>
          <w:highlight w:val="none"/>
          <w:u w:color="000000"/>
          <w:lang w:val="en-US" w:eastAsia="zh-CN" w:bidi="ar"/>
        </w:rPr>
        <w:t>（3）公布投标人投标报价、服务期及其他内容，并记录在案；</w:t>
      </w:r>
    </w:p>
    <w:p w14:paraId="734847EA">
      <w:pPr>
        <w:keepNext w:val="0"/>
        <w:keepLines w:val="0"/>
        <w:widowControl/>
        <w:suppressLineNumbers w:val="0"/>
        <w:autoSpaceDE w:val="0"/>
        <w:autoSpaceDN/>
        <w:adjustRightInd w:val="0"/>
        <w:snapToGrid w:val="0"/>
        <w:spacing w:before="0" w:beforeAutospacing="0" w:after="0" w:afterAutospacing="0" w:line="440" w:lineRule="exact"/>
        <w:ind w:left="0" w:right="0" w:firstLine="420" w:firstLineChars="200"/>
        <w:jc w:val="both"/>
        <w:rPr>
          <w:rFonts w:hint="eastAsia" w:ascii="宋体" w:hAnsi="宋体" w:eastAsia="宋体" w:cs="宋体"/>
          <w:color w:val="000000"/>
          <w:kern w:val="0"/>
          <w:sz w:val="21"/>
          <w:szCs w:val="21"/>
          <w:highlight w:val="none"/>
          <w:u w:color="000000"/>
          <w:lang w:val="en-US" w:eastAsia="zh-CN" w:bidi="ar"/>
        </w:rPr>
      </w:pPr>
      <w:r>
        <w:rPr>
          <w:rFonts w:hint="eastAsia" w:ascii="宋体" w:hAnsi="宋体" w:eastAsia="宋体" w:cs="宋体"/>
          <w:color w:val="000000"/>
          <w:kern w:val="0"/>
          <w:sz w:val="21"/>
          <w:szCs w:val="21"/>
          <w:highlight w:val="none"/>
          <w:u w:color="000000"/>
          <w:lang w:val="en-US" w:eastAsia="zh-CN" w:bidi="ar"/>
        </w:rPr>
        <w:t>（4）开标结束。</w:t>
      </w:r>
    </w:p>
    <w:p w14:paraId="4FE630E9">
      <w:pPr>
        <w:keepNext w:val="0"/>
        <w:keepLines w:val="0"/>
        <w:widowControl/>
        <w:suppressLineNumbers w:val="0"/>
        <w:autoSpaceDE w:val="0"/>
        <w:autoSpaceDN/>
        <w:spacing w:before="0" w:beforeAutospacing="0" w:after="0" w:afterAutospacing="0" w:line="400" w:lineRule="exact"/>
        <w:ind w:left="0" w:right="0" w:firstLine="422" w:firstLineChars="200"/>
        <w:jc w:val="both"/>
        <w:rPr>
          <w:rFonts w:hint="eastAsia" w:ascii="宋体" w:hAnsi="宋体" w:eastAsia="宋体" w:cs="宋体"/>
          <w:b/>
          <w:bCs w:val="0"/>
          <w:color w:val="000000"/>
          <w:kern w:val="0"/>
          <w:sz w:val="21"/>
          <w:szCs w:val="21"/>
          <w:highlight w:val="none"/>
          <w:u w:color="000000"/>
          <w:lang w:val="en-US" w:eastAsia="zh-CN" w:bidi="ar"/>
        </w:rPr>
      </w:pPr>
      <w:r>
        <w:rPr>
          <w:rFonts w:hint="eastAsia" w:ascii="宋体" w:hAnsi="宋体" w:eastAsia="宋体" w:cs="宋体"/>
          <w:b/>
          <w:bCs w:val="0"/>
          <w:color w:val="000000"/>
          <w:kern w:val="0"/>
          <w:sz w:val="21"/>
          <w:szCs w:val="21"/>
          <w:highlight w:val="none"/>
          <w:u w:color="000000"/>
          <w:lang w:val="en-US" w:eastAsia="zh-CN" w:bidi="ar"/>
        </w:rPr>
        <w:t>28.开标异议</w:t>
      </w:r>
    </w:p>
    <w:p w14:paraId="79E68719">
      <w:pPr>
        <w:keepNext w:val="0"/>
        <w:keepLines w:val="0"/>
        <w:widowControl/>
        <w:suppressLineNumbers w:val="0"/>
        <w:spacing w:before="0" w:beforeAutospacing="0" w:after="0" w:afterAutospacing="0" w:line="440" w:lineRule="exact"/>
        <w:ind w:left="0" w:right="0" w:firstLine="420" w:firstLineChars="200"/>
        <w:jc w:val="left"/>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投标人对开标有异议的，</w:t>
      </w:r>
      <w:r>
        <w:rPr>
          <w:rFonts w:hint="eastAsia" w:ascii="宋体" w:hAnsi="宋体" w:eastAsia="宋体" w:cs="宋体"/>
          <w:color w:val="000000"/>
          <w:szCs w:val="21"/>
          <w:highlight w:val="none"/>
        </w:rPr>
        <w:t>应当在开标过程中提出，</w:t>
      </w:r>
      <w:r>
        <w:rPr>
          <w:rFonts w:hint="eastAsia" w:ascii="宋体" w:hAnsi="宋体" w:eastAsia="宋体" w:cs="宋体"/>
          <w:color w:val="000000"/>
          <w:szCs w:val="21"/>
          <w:highlight w:val="none"/>
          <w:lang w:val="en-US" w:eastAsia="zh-CN"/>
        </w:rPr>
        <w:t>采购</w:t>
      </w:r>
      <w:r>
        <w:rPr>
          <w:rFonts w:hint="eastAsia" w:ascii="宋体" w:hAnsi="宋体" w:eastAsia="宋体" w:cs="宋体"/>
          <w:color w:val="000000"/>
          <w:szCs w:val="21"/>
          <w:highlight w:val="none"/>
        </w:rPr>
        <w:t>人在开标过程中作出答复，并制作记录。</w:t>
      </w:r>
    </w:p>
    <w:p w14:paraId="346EF4E0">
      <w:pPr>
        <w:keepNext w:val="0"/>
        <w:keepLines w:val="0"/>
        <w:widowControl/>
        <w:suppressLineNumbers w:val="0"/>
        <w:autoSpaceDE w:val="0"/>
        <w:autoSpaceDN/>
        <w:spacing w:before="0" w:beforeAutospacing="0" w:after="0" w:afterAutospacing="0" w:line="400" w:lineRule="exact"/>
        <w:ind w:left="0" w:right="0" w:firstLine="422" w:firstLineChars="200"/>
        <w:jc w:val="both"/>
        <w:rPr>
          <w:rFonts w:hint="eastAsia" w:ascii="宋体" w:hAnsi="宋体" w:eastAsia="宋体" w:cs="宋体"/>
          <w:b/>
          <w:bCs w:val="0"/>
          <w:color w:val="000000"/>
          <w:kern w:val="0"/>
          <w:sz w:val="21"/>
          <w:szCs w:val="21"/>
          <w:highlight w:val="none"/>
          <w:u w:color="000000"/>
          <w:lang w:val="en-US" w:eastAsia="zh-CN" w:bidi="ar"/>
        </w:rPr>
      </w:pPr>
      <w:r>
        <w:rPr>
          <w:rFonts w:hint="eastAsia" w:ascii="宋体" w:hAnsi="宋体" w:eastAsia="宋体" w:cs="宋体"/>
          <w:b/>
          <w:bCs w:val="0"/>
          <w:color w:val="000000"/>
          <w:kern w:val="0"/>
          <w:sz w:val="21"/>
          <w:szCs w:val="21"/>
          <w:highlight w:val="none"/>
          <w:u w:color="000000"/>
          <w:lang w:val="en-US" w:eastAsia="zh-CN" w:bidi="ar"/>
        </w:rPr>
        <w:t>29.评标委员会</w:t>
      </w:r>
    </w:p>
    <w:p w14:paraId="5BE394E6">
      <w:pPr>
        <w:keepNext w:val="0"/>
        <w:keepLines w:val="0"/>
        <w:widowControl/>
        <w:suppressLineNumbers w:val="0"/>
        <w:spacing w:before="0" w:beforeAutospacing="0" w:after="0" w:afterAutospacing="0" w:line="440" w:lineRule="exact"/>
        <w:ind w:left="0" w:right="0" w:firstLine="420" w:firstLineChars="200"/>
        <w:jc w:val="left"/>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29.1  评标委员会的组成</w:t>
      </w:r>
    </w:p>
    <w:p w14:paraId="2C2B4E8C">
      <w:pPr>
        <w:keepNext w:val="0"/>
        <w:keepLines w:val="0"/>
        <w:widowControl/>
        <w:suppressLineNumbers w:val="0"/>
        <w:spacing w:before="0" w:beforeAutospacing="0" w:after="0" w:afterAutospacing="0" w:line="440" w:lineRule="exact"/>
        <w:ind w:left="0" w:right="0" w:firstLine="420" w:firstLineChars="200"/>
        <w:jc w:val="left"/>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29.1.1</w:t>
      </w:r>
      <w:r>
        <w:rPr>
          <w:rFonts w:hint="eastAsia" w:ascii="宋体" w:hAnsi="宋体" w:cs="宋体"/>
          <w:color w:val="auto"/>
          <w:szCs w:val="21"/>
          <w:highlight w:val="none"/>
        </w:rPr>
        <w:t>评标由</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人</w:t>
      </w:r>
      <w:r>
        <w:rPr>
          <w:rFonts w:hint="eastAsia" w:ascii="宋体" w:hAnsi="宋体" w:cs="宋体"/>
          <w:color w:val="auto"/>
          <w:szCs w:val="21"/>
          <w:highlight w:val="none"/>
          <w:lang w:val="en-US" w:eastAsia="zh-CN"/>
        </w:rPr>
        <w:t>自行组建</w:t>
      </w:r>
      <w:r>
        <w:rPr>
          <w:rFonts w:hint="eastAsia" w:ascii="宋体" w:hAnsi="宋体" w:cs="宋体"/>
          <w:color w:val="auto"/>
          <w:szCs w:val="21"/>
          <w:highlight w:val="none"/>
        </w:rPr>
        <w:t>。</w:t>
      </w:r>
    </w:p>
    <w:p w14:paraId="49106966">
      <w:pPr>
        <w:keepNext w:val="0"/>
        <w:keepLines w:val="0"/>
        <w:widowControl/>
        <w:suppressLineNumbers w:val="0"/>
        <w:spacing w:before="0" w:beforeAutospacing="0" w:after="0" w:afterAutospacing="0" w:line="440" w:lineRule="exact"/>
        <w:ind w:left="0" w:right="0" w:firstLine="420" w:firstLineChars="200"/>
        <w:jc w:val="left"/>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29.2  评标委员会成员名单在中标结果确定前应当保密。</w:t>
      </w:r>
    </w:p>
    <w:p w14:paraId="4CAC69FF">
      <w:pPr>
        <w:keepNext w:val="0"/>
        <w:keepLines w:val="0"/>
        <w:widowControl/>
        <w:suppressLineNumbers w:val="0"/>
        <w:spacing w:before="0" w:beforeAutospacing="0" w:after="0" w:afterAutospacing="0" w:line="440" w:lineRule="exact"/>
        <w:ind w:left="0" w:right="0" w:firstLine="420" w:firstLineChars="200"/>
        <w:jc w:val="left"/>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29.3  评标委员会成员有下述情形的，应当主动提出回避：</w:t>
      </w:r>
    </w:p>
    <w:p w14:paraId="1A7ECB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(一)参加采购活动前三年内,与投标人存在劳动关系,或者担任过投标人的董事、监事,或者是投标人的控股股东或实际控制人；</w:t>
      </w:r>
    </w:p>
    <w:p w14:paraId="7E174E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rPr>
          <w:rFonts w:hint="eastAsia" w:ascii="宋体" w:hAnsi="宋体" w:eastAsia="宋体" w:cs="宋体"/>
          <w:color w:val="000000"/>
          <w:kern w:val="0"/>
          <w:sz w:val="21"/>
          <w:szCs w:val="21"/>
          <w:highlight w:val="none"/>
          <w:u w:color="000000"/>
          <w:lang w:val="en-US" w:eastAsia="zh-CN" w:bidi="ar"/>
        </w:rPr>
      </w:pPr>
      <w:r>
        <w:rPr>
          <w:rFonts w:hint="eastAsia" w:ascii="宋体" w:hAnsi="宋体" w:eastAsia="宋体" w:cs="宋体"/>
          <w:color w:val="000000"/>
          <w:kern w:val="0"/>
          <w:sz w:val="21"/>
          <w:szCs w:val="21"/>
          <w:highlight w:val="none"/>
          <w:u w:color="000000"/>
          <w:lang w:val="en-US" w:eastAsia="zh-CN" w:bidi="ar"/>
        </w:rPr>
        <w:t>(二)与投标人的法定代表人或者负责人有夫妻、直系血亲、三代以内旁系血亲或者近姻亲关系；</w:t>
      </w:r>
    </w:p>
    <w:p w14:paraId="4C4984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20" w:firstLineChars="200"/>
        <w:jc w:val="left"/>
        <w:textAlignment w:val="auto"/>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(三)与投标人有其他可能影响采购活动公平、公正进行的关系。</w:t>
      </w:r>
    </w:p>
    <w:p w14:paraId="558AF8CD">
      <w:pPr>
        <w:keepNext w:val="0"/>
        <w:keepLines w:val="0"/>
        <w:widowControl/>
        <w:suppressLineNumbers w:val="0"/>
        <w:spacing w:before="0" w:beforeAutospacing="0" w:after="0" w:afterAutospacing="0" w:line="440" w:lineRule="exact"/>
        <w:ind w:left="0" w:right="0" w:firstLine="630" w:firstLineChars="30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评审专家发现本人与参加采购活动的投标人有利害关系的,应当主动提出回避。采购人或者代理机构发现评审专家与参加采购活动的投标人有利害关系的,应当要求其回避。</w:t>
      </w:r>
    </w:p>
    <w:p w14:paraId="0B4D044F">
      <w:pPr>
        <w:keepNext w:val="0"/>
        <w:keepLines w:val="0"/>
        <w:widowControl/>
        <w:suppressLineNumbers w:val="0"/>
        <w:spacing w:before="0" w:beforeAutospacing="0" w:after="0" w:afterAutospacing="0" w:line="440" w:lineRule="exact"/>
        <w:ind w:left="0" w:right="0" w:firstLine="420" w:firstLineChars="200"/>
        <w:jc w:val="left"/>
        <w:rPr>
          <w:rFonts w:hint="eastAsia" w:ascii="宋体" w:hAnsi="宋体" w:eastAsia="宋体" w:cs="宋体"/>
          <w:color w:val="000000"/>
          <w:kern w:val="0"/>
          <w:sz w:val="21"/>
          <w:szCs w:val="21"/>
          <w:highlight w:val="none"/>
          <w:u w:color="000000"/>
          <w:lang w:val="en-US" w:eastAsia="zh-CN" w:bidi="ar"/>
        </w:rPr>
      </w:pPr>
      <w:r>
        <w:rPr>
          <w:rFonts w:hint="eastAsia" w:ascii="宋体" w:hAnsi="宋体" w:eastAsia="宋体" w:cs="宋体"/>
          <w:color w:val="000000"/>
          <w:kern w:val="0"/>
          <w:sz w:val="21"/>
          <w:szCs w:val="21"/>
          <w:highlight w:val="none"/>
          <w:u w:color="000000"/>
          <w:lang w:val="en-US" w:eastAsia="zh-CN" w:bidi="ar"/>
        </w:rPr>
        <w:t>29.4 评标委员会应当向采购人提出书面评标报告。评标报告应当如实记载以下内容：</w:t>
      </w:r>
    </w:p>
    <w:p w14:paraId="1F8D2B3E">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（1）基本情况和数据表；</w:t>
      </w:r>
    </w:p>
    <w:p w14:paraId="2E8AF07D">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（2）评标委员会成员名单；</w:t>
      </w:r>
    </w:p>
    <w:p w14:paraId="5F041A0A">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（3）开标记录；</w:t>
      </w:r>
    </w:p>
    <w:p w14:paraId="6498A79D">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（4）符合要求的投标人一览表；</w:t>
      </w:r>
    </w:p>
    <w:p w14:paraId="66A152D8">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（5）无效标情况说明；</w:t>
      </w:r>
    </w:p>
    <w:p w14:paraId="2EBCAAB3">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（6）评标标准、评标方法或者评标因素一览表；</w:t>
      </w:r>
    </w:p>
    <w:p w14:paraId="65565EFA">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（7）经评审的价格或者评分比较一览表；</w:t>
      </w:r>
    </w:p>
    <w:p w14:paraId="1EED6699">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（8）投标人串标、围标等违规行为的确认报告；</w:t>
      </w:r>
    </w:p>
    <w:p w14:paraId="44C8868E">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（9）经评审的投标人排序；</w:t>
      </w:r>
    </w:p>
    <w:p w14:paraId="7699FFA7">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（10）推荐的中标候选人名单；</w:t>
      </w:r>
    </w:p>
    <w:p w14:paraId="3B28CD67">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（11）澄清、说明、补正事项纪要。</w:t>
      </w:r>
    </w:p>
    <w:p w14:paraId="60D84E49">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bCs/>
          <w:highlight w:val="none"/>
          <w:lang w:val="en-US"/>
        </w:rPr>
      </w:pPr>
      <w:r>
        <w:rPr>
          <w:rFonts w:hint="eastAsia" w:ascii="宋体" w:hAnsi="宋体" w:eastAsia="宋体" w:cs="宋体"/>
          <w:bCs/>
          <w:color w:val="000000"/>
          <w:kern w:val="0"/>
          <w:sz w:val="21"/>
          <w:szCs w:val="21"/>
          <w:highlight w:val="none"/>
          <w:u w:color="000000"/>
          <w:lang w:val="en-US" w:eastAsia="zh-CN" w:bidi="ar"/>
        </w:rPr>
        <w:t>29.5</w:t>
      </w:r>
      <w:r>
        <w:rPr>
          <w:rFonts w:hint="eastAsia" w:ascii="宋体" w:hAnsi="宋体" w:eastAsia="宋体" w:cs="宋体"/>
          <w:b/>
          <w:bCs/>
          <w:color w:val="000000"/>
          <w:kern w:val="0"/>
          <w:sz w:val="21"/>
          <w:szCs w:val="21"/>
          <w:highlight w:val="none"/>
          <w:u w:color="000000"/>
          <w:lang w:val="en-US" w:eastAsia="zh-CN" w:bidi="ar"/>
        </w:rPr>
        <w:t>采购人授权评标委员会对投标人资格进行审查。</w:t>
      </w:r>
    </w:p>
    <w:p w14:paraId="43714A8D">
      <w:pPr>
        <w:keepNext w:val="0"/>
        <w:keepLines w:val="0"/>
        <w:widowControl/>
        <w:suppressLineNumbers w:val="0"/>
        <w:spacing w:before="0" w:beforeAutospacing="0" w:after="0" w:afterAutospacing="0" w:line="400" w:lineRule="exact"/>
        <w:ind w:left="0" w:right="0" w:firstLine="417" w:firstLineChars="198"/>
        <w:jc w:val="left"/>
        <w:rPr>
          <w:rFonts w:hint="eastAsia" w:ascii="宋体" w:hAnsi="宋体" w:eastAsia="宋体" w:cs="宋体"/>
          <w:b/>
          <w:bCs w:val="0"/>
          <w:highlight w:val="none"/>
          <w:lang w:val="en-US"/>
        </w:rPr>
      </w:pPr>
      <w:r>
        <w:rPr>
          <w:rFonts w:hint="eastAsia" w:ascii="宋体" w:hAnsi="宋体" w:eastAsia="宋体" w:cs="宋体"/>
          <w:b/>
          <w:bCs w:val="0"/>
          <w:color w:val="000000"/>
          <w:kern w:val="0"/>
          <w:sz w:val="21"/>
          <w:szCs w:val="21"/>
          <w:highlight w:val="none"/>
          <w:u w:color="000000"/>
          <w:lang w:val="en-US" w:eastAsia="zh-CN" w:bidi="ar"/>
        </w:rPr>
        <w:t>30. 评标</w:t>
      </w:r>
    </w:p>
    <w:p w14:paraId="6F2BE928">
      <w:pPr>
        <w:keepNext w:val="0"/>
        <w:keepLines w:val="0"/>
        <w:widowControl/>
        <w:suppressLineNumbers w:val="0"/>
        <w:spacing w:before="0" w:beforeAutospacing="0" w:after="0" w:afterAutospacing="0" w:line="440" w:lineRule="exact"/>
        <w:ind w:left="0" w:right="0" w:firstLine="420" w:firstLineChars="200"/>
        <w:jc w:val="left"/>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30.1  评标准备工作</w:t>
      </w:r>
    </w:p>
    <w:p w14:paraId="7F55EEE3">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30.1.1阅读由采购人或招标代理单位编写的招标项目情况的说明材料；</w:t>
      </w:r>
    </w:p>
    <w:p w14:paraId="5371BE6E">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30.1.2阅读、研究招标文件和相关评标资料，获取评标所需要的重要信息和数据；</w:t>
      </w:r>
    </w:p>
    <w:p w14:paraId="2E5D834C">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30.1.3熟悉招标文件规定的评标方法及在评标过程中需要考虑的相关因素；</w:t>
      </w:r>
    </w:p>
    <w:p w14:paraId="0454462A">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30.1.4核对评标工作用表。</w:t>
      </w:r>
    </w:p>
    <w:p w14:paraId="06E37C2E">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30.2  评标办法</w:t>
      </w:r>
    </w:p>
    <w:p w14:paraId="3BCDFFD7">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30.2.1评标委员会按照第三章“评标办法”规定的方法、评审因素、标准和程序对投标文件进行评审。第三章“评标办法”没有规定的方法、评审因素和标准，不作为评标依据。</w:t>
      </w:r>
    </w:p>
    <w:p w14:paraId="26BA137E">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30.3评标原则：</w:t>
      </w:r>
    </w:p>
    <w:p w14:paraId="543C7EFE">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highlight w:val="none"/>
          <w:lang w:val="en-US"/>
        </w:rPr>
      </w:pPr>
      <w:bookmarkStart w:id="36" w:name="_Toc5272_WPSOffice_Level3"/>
      <w:bookmarkEnd w:id="36"/>
      <w:r>
        <w:rPr>
          <w:rFonts w:hint="eastAsia" w:ascii="宋体" w:hAnsi="宋体" w:eastAsia="宋体" w:cs="宋体"/>
          <w:color w:val="000000"/>
          <w:kern w:val="0"/>
          <w:sz w:val="21"/>
          <w:szCs w:val="21"/>
          <w:highlight w:val="none"/>
          <w:u w:color="000000"/>
          <w:lang w:val="en-US" w:eastAsia="zh-CN" w:bidi="ar"/>
        </w:rPr>
        <w:t>30.3.1遵循公平、公正、科学和择优的原则。</w:t>
      </w:r>
    </w:p>
    <w:p w14:paraId="7615D497">
      <w:pPr>
        <w:keepNext w:val="0"/>
        <w:keepLines w:val="0"/>
        <w:widowControl/>
        <w:suppressLineNumbers w:val="0"/>
        <w:autoSpaceDE w:val="0"/>
        <w:autoSpaceDN/>
        <w:spacing w:before="0" w:beforeAutospacing="0" w:after="0" w:afterAutospacing="0" w:line="440" w:lineRule="exact"/>
        <w:ind w:left="0" w:right="0" w:firstLine="420" w:firstLineChars="20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30.5投标文件的澄清</w:t>
      </w:r>
    </w:p>
    <w:p w14:paraId="38C505BA">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30.5.1 在评标过程中，评标委员会认为需要，可要求投标人对投标文件中的有关问题进行澄清或提供补充说明及有关资料，投标人应做出书面答复。</w:t>
      </w:r>
    </w:p>
    <w:p w14:paraId="2C7A20C4">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30.5.2 书面答复须经投标人法定代表人或其委托代理人签字或盖章，签字或盖章的书面答复将被视为投标文件的组成部分。</w:t>
      </w:r>
    </w:p>
    <w:p w14:paraId="7E95B170">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color w:val="000000"/>
          <w:kern w:val="0"/>
          <w:sz w:val="21"/>
          <w:szCs w:val="21"/>
          <w:highlight w:val="none"/>
          <w:u w:color="000000"/>
          <w:lang w:val="en-US" w:eastAsia="zh-CN" w:bidi="ar"/>
        </w:rPr>
      </w:pPr>
      <w:r>
        <w:rPr>
          <w:rFonts w:hint="eastAsia" w:ascii="宋体" w:hAnsi="宋体" w:eastAsia="宋体" w:cs="宋体"/>
          <w:color w:val="000000"/>
          <w:kern w:val="0"/>
          <w:sz w:val="21"/>
          <w:szCs w:val="21"/>
          <w:highlight w:val="none"/>
          <w:u w:color="000000"/>
          <w:lang w:val="en-US" w:eastAsia="zh-CN" w:bidi="ar"/>
        </w:rPr>
        <w:t>30.6报价合理性的判断</w:t>
      </w:r>
    </w:p>
    <w:p w14:paraId="7494D47A">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color w:val="000000"/>
          <w:kern w:val="0"/>
          <w:sz w:val="21"/>
          <w:szCs w:val="21"/>
          <w:highlight w:val="none"/>
          <w:u w:color="000000"/>
          <w:lang w:val="en-US" w:eastAsia="zh-CN" w:bidi="ar"/>
        </w:rPr>
      </w:pPr>
      <w:r>
        <w:rPr>
          <w:rFonts w:hint="eastAsia" w:ascii="宋体" w:hAnsi="宋体" w:eastAsia="宋体" w:cs="宋体"/>
          <w:color w:val="000000"/>
          <w:kern w:val="0"/>
          <w:sz w:val="21"/>
          <w:szCs w:val="21"/>
          <w:highlight w:val="none"/>
          <w:u w:color="000000"/>
          <w:lang w:val="en-US" w:eastAsia="zh-CN" w:bidi="ar"/>
        </w:rPr>
        <w:t>评标委员会认为投标人的报价明显低于其他通过符合性审查投标人的报价，有可能影响产品质量或者不能诚信履约的，应当要求其在系统中合理的时间内提供说明，必要时提交相关证明材料；投标人不能证明其报价合理性的，评标委员会应当将其作为无效投标处理。</w:t>
      </w:r>
    </w:p>
    <w:p w14:paraId="3410A746">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30.7评审意见分歧的处理办法</w:t>
      </w:r>
    </w:p>
    <w:p w14:paraId="03B7123D">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（1）评标委员会应当对投标人提供的报告、证明材料及详细说明认真研究。对存在意见分歧的，可采用投票方式表决决定（按多数评委意见为准）；</w:t>
      </w:r>
    </w:p>
    <w:p w14:paraId="0046E2C3">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（2）招标投标当事人对评标结果提出异议或者投诉，采购单位认为需要重新进行评标的，评标委员会成员应当按照采购单位要求重新评标。</w:t>
      </w:r>
    </w:p>
    <w:p w14:paraId="1EA73487">
      <w:pPr>
        <w:keepNext w:val="0"/>
        <w:keepLines w:val="0"/>
        <w:widowControl/>
        <w:suppressLineNumbers w:val="0"/>
        <w:autoSpaceDE w:val="0"/>
        <w:autoSpaceDN/>
        <w:spacing w:before="0" w:beforeAutospacing="0" w:after="0" w:afterAutospacing="0" w:line="440" w:lineRule="exact"/>
        <w:ind w:left="0" w:right="0" w:firstLine="420" w:firstLineChars="20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30.8评标报告的签署</w:t>
      </w:r>
    </w:p>
    <w:p w14:paraId="7DE98632">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30.8.1 评标委员会应当编制书面评标报告,所有成员应签字确认。对评标结论持有异议的评标委员会成员可以书面方式阐述其不同意见和理由。评标委员会成员拒绝在评标报告上签字且不陈述其不同意见和理由的，视为同意评标结论。</w:t>
      </w:r>
    </w:p>
    <w:p w14:paraId="25B4C5BE">
      <w:pPr>
        <w:keepNext w:val="0"/>
        <w:keepLines w:val="0"/>
        <w:widowControl/>
        <w:suppressLineNumbers w:val="0"/>
        <w:autoSpaceDE w:val="0"/>
        <w:autoSpaceDN/>
        <w:spacing w:before="0" w:beforeAutospacing="0" w:after="0" w:afterAutospacing="0" w:line="440" w:lineRule="exact"/>
        <w:ind w:left="0" w:right="0" w:firstLine="420" w:firstLineChars="20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30.9评标过程的保密</w:t>
      </w:r>
    </w:p>
    <w:p w14:paraId="475C8E16">
      <w:pPr>
        <w:keepNext w:val="0"/>
        <w:keepLines w:val="0"/>
        <w:widowControl/>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评标委员会成员和与评标活动有关的工作人员不得透露对投标文件的评审和比较、中标候选人的推荐情况以及与评标有关的其他情况。</w:t>
      </w:r>
    </w:p>
    <w:p w14:paraId="04564FA0">
      <w:pPr>
        <w:keepNext w:val="0"/>
        <w:keepLines w:val="0"/>
        <w:widowControl/>
        <w:suppressLineNumbers w:val="0"/>
        <w:autoSpaceDE w:val="0"/>
        <w:autoSpaceDN/>
        <w:spacing w:before="0" w:beforeAutospacing="0" w:after="0" w:afterAutospacing="0" w:line="440" w:lineRule="exact"/>
        <w:ind w:left="0" w:right="0" w:firstLine="420" w:firstLineChars="200"/>
        <w:jc w:val="both"/>
        <w:rPr>
          <w:rFonts w:hint="eastAsia" w:ascii="宋体" w:hAnsi="宋体" w:eastAsia="宋体" w:cs="宋体"/>
          <w:color w:val="000000"/>
          <w:kern w:val="0"/>
          <w:sz w:val="21"/>
          <w:szCs w:val="21"/>
          <w:highlight w:val="none"/>
          <w:u w:color="000000"/>
          <w:lang w:val="en-US" w:eastAsia="zh-CN" w:bidi="ar"/>
        </w:rPr>
      </w:pPr>
      <w:r>
        <w:rPr>
          <w:rFonts w:hint="eastAsia" w:ascii="宋体" w:hAnsi="宋体" w:eastAsia="宋体" w:cs="宋体"/>
          <w:color w:val="000000"/>
          <w:kern w:val="0"/>
          <w:sz w:val="21"/>
          <w:szCs w:val="21"/>
          <w:highlight w:val="none"/>
          <w:u w:color="000000"/>
          <w:lang w:val="en-US" w:eastAsia="zh-CN" w:bidi="ar"/>
        </w:rPr>
        <w:t>30.10评标结果公告</w:t>
      </w:r>
    </w:p>
    <w:p w14:paraId="7DBA7FD7">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440" w:lineRule="exact"/>
        <w:ind w:left="0" w:right="0" w:firstLine="420" w:firstLineChars="200"/>
        <w:jc w:val="left"/>
        <w:textAlignment w:val="auto"/>
        <w:rPr>
          <w:rFonts w:hint="eastAsia" w:ascii="宋体" w:hAnsi="宋体" w:eastAsia="宋体" w:cs="宋体"/>
          <w:color w:val="000000"/>
          <w:kern w:val="0"/>
          <w:sz w:val="21"/>
          <w:szCs w:val="21"/>
          <w:highlight w:val="none"/>
          <w:u w:color="000000"/>
          <w:lang w:val="en-US" w:eastAsia="zh-CN" w:bidi="ar"/>
        </w:rPr>
      </w:pPr>
      <w:r>
        <w:rPr>
          <w:rFonts w:hint="eastAsia" w:ascii="宋体" w:hAnsi="宋体" w:eastAsia="宋体" w:cs="宋体"/>
          <w:color w:val="000000"/>
          <w:kern w:val="0"/>
          <w:sz w:val="21"/>
          <w:szCs w:val="21"/>
          <w:highlight w:val="none"/>
          <w:u w:color="000000"/>
          <w:lang w:val="en-US" w:eastAsia="zh-CN" w:bidi="ar"/>
        </w:rPr>
        <w:t>采购人应将中标人的情况在滁州市城投工程咨询管理有限公司网站（https://www.czctgczx.com/）予以公告，公告期为1个工作日。</w:t>
      </w:r>
    </w:p>
    <w:p w14:paraId="733723F4">
      <w:pPr>
        <w:keepNext w:val="0"/>
        <w:keepLines w:val="0"/>
        <w:widowControl/>
        <w:suppressLineNumbers w:val="0"/>
        <w:autoSpaceDE w:val="0"/>
        <w:autoSpaceDN/>
        <w:spacing w:before="0" w:beforeAutospacing="0" w:after="0" w:afterAutospacing="0" w:line="440" w:lineRule="exact"/>
        <w:ind w:left="0" w:right="0" w:firstLine="422" w:firstLineChars="200"/>
        <w:jc w:val="left"/>
        <w:rPr>
          <w:rFonts w:hint="eastAsia" w:ascii="宋体" w:hAnsi="Calibri" w:eastAsia="宋体" w:cs="宋体"/>
          <w:b/>
          <w:bCs/>
          <w:highlight w:val="none"/>
          <w:lang w:val="en-US"/>
        </w:rPr>
      </w:pPr>
      <w:r>
        <w:rPr>
          <w:rFonts w:hint="eastAsia" w:ascii="宋体" w:hAnsi="宋体" w:eastAsia="宋体" w:cs="宋体"/>
          <w:b/>
          <w:bCs/>
          <w:color w:val="000000"/>
          <w:kern w:val="0"/>
          <w:sz w:val="21"/>
          <w:szCs w:val="21"/>
          <w:highlight w:val="none"/>
          <w:u w:color="000000"/>
          <w:lang w:val="en-US" w:eastAsia="zh-CN" w:bidi="ar"/>
        </w:rPr>
        <w:t>31.定标</w:t>
      </w:r>
    </w:p>
    <w:p w14:paraId="78943983">
      <w:pPr>
        <w:keepNext w:val="0"/>
        <w:keepLines w:val="0"/>
        <w:widowControl/>
        <w:suppressLineNumbers w:val="0"/>
        <w:spacing w:before="0" w:beforeAutospacing="0" w:after="0" w:afterAutospacing="0" w:line="440" w:lineRule="exact"/>
        <w:ind w:left="0" w:right="0" w:firstLine="420" w:firstLineChars="200"/>
        <w:jc w:val="left"/>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31.1 中标人的确定</w:t>
      </w:r>
    </w:p>
    <w:p w14:paraId="3F58B5FA">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31.1.1除投标人须知前附表规定评标委员会直接确定中标人外，采购人依据评标委员会推荐的中标候选人确定中标人，评标委员会推荐中标候选人的人数见投标人须知前附表。</w:t>
      </w:r>
    </w:p>
    <w:p w14:paraId="2E731E97">
      <w:pPr>
        <w:keepNext w:val="0"/>
        <w:keepLines w:val="0"/>
        <w:widowControl/>
        <w:suppressLineNumbers w:val="0"/>
        <w:wordWrap w:val="0"/>
        <w:spacing w:before="0" w:beforeAutospacing="0" w:after="0" w:afterAutospacing="0" w:line="440" w:lineRule="exact"/>
        <w:ind w:left="0" w:right="0" w:firstLine="420" w:firstLineChars="200"/>
        <w:jc w:val="left"/>
        <w:rPr>
          <w:rFonts w:hint="eastAsia" w:ascii="宋体" w:hAnsi="宋体" w:eastAsia="宋体" w:cs="宋体"/>
          <w:color w:val="000000"/>
          <w:kern w:val="0"/>
          <w:sz w:val="21"/>
          <w:szCs w:val="21"/>
          <w:highlight w:val="none"/>
          <w:u w:color="000000"/>
          <w:lang w:val="en-US" w:eastAsia="zh-CN" w:bidi="ar"/>
        </w:rPr>
      </w:pPr>
      <w:r>
        <w:rPr>
          <w:rFonts w:hint="eastAsia" w:ascii="宋体" w:hAnsi="宋体" w:eastAsia="宋体" w:cs="宋体"/>
          <w:color w:val="000000"/>
          <w:kern w:val="0"/>
          <w:sz w:val="21"/>
          <w:szCs w:val="21"/>
          <w:highlight w:val="none"/>
          <w:u w:color="000000"/>
          <w:lang w:val="en-US" w:eastAsia="zh-CN" w:bidi="ar"/>
        </w:rPr>
        <w:t>31.1.2中标人确定后，采购人应将中标人名单在滁州市公安局（https://gaj.chuzhou.gov.cn/）、滁州市城投工程咨询管理有限公司网站（https://www.czctgczx.com/）予以公示。</w:t>
      </w:r>
    </w:p>
    <w:p w14:paraId="04ACE4F0">
      <w:pPr>
        <w:keepNext w:val="0"/>
        <w:keepLines w:val="0"/>
        <w:widowControl/>
        <w:suppressLineNumbers w:val="0"/>
        <w:spacing w:before="0" w:beforeAutospacing="0" w:after="0" w:afterAutospacing="0" w:line="440" w:lineRule="exact"/>
        <w:ind w:left="0" w:right="0" w:firstLine="420" w:firstLineChars="200"/>
        <w:jc w:val="left"/>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31.2 中标通知书</w:t>
      </w:r>
    </w:p>
    <w:p w14:paraId="4CE874C1">
      <w:pPr>
        <w:keepNext w:val="0"/>
        <w:keepLines w:val="0"/>
        <w:widowControl/>
        <w:suppressLineNumbers w:val="0"/>
        <w:spacing w:before="0" w:beforeAutospacing="0" w:after="0" w:afterAutospacing="0" w:line="440" w:lineRule="exact"/>
        <w:ind w:left="0" w:right="0" w:firstLine="420" w:firstLineChars="200"/>
        <w:jc w:val="left"/>
        <w:rPr>
          <w:rFonts w:hint="eastAsia" w:ascii="宋体" w:hAnsi="宋体" w:eastAsia="宋体" w:cs="宋体"/>
          <w:color w:val="000000"/>
          <w:kern w:val="0"/>
          <w:sz w:val="21"/>
          <w:szCs w:val="21"/>
          <w:highlight w:val="none"/>
          <w:u w:color="000000"/>
          <w:lang w:val="en-US" w:eastAsia="zh-CN" w:bidi="ar"/>
        </w:rPr>
      </w:pPr>
      <w:r>
        <w:rPr>
          <w:rFonts w:hint="eastAsia" w:ascii="宋体" w:hAnsi="宋体" w:eastAsia="宋体" w:cs="宋体"/>
          <w:color w:val="000000"/>
          <w:kern w:val="0"/>
          <w:sz w:val="21"/>
          <w:szCs w:val="21"/>
          <w:highlight w:val="none"/>
          <w:u w:color="000000"/>
          <w:lang w:val="en-US" w:eastAsia="zh-CN" w:bidi="ar"/>
        </w:rPr>
        <w:t>31.2.1</w:t>
      </w:r>
      <w:r>
        <w:rPr>
          <w:rFonts w:hint="eastAsia"/>
          <w:color w:val="000000"/>
          <w:highlight w:val="none"/>
        </w:rPr>
        <w:t>采购人或采购代理机构应在中标人确定之日起2个工作日内，在</w:t>
      </w:r>
      <w:r>
        <w:rPr>
          <w:rFonts w:hint="eastAsia" w:ascii="宋体" w:hAnsi="宋体" w:eastAsia="宋体" w:cs="宋体"/>
          <w:color w:val="000000"/>
          <w:kern w:val="0"/>
          <w:sz w:val="21"/>
          <w:szCs w:val="21"/>
          <w:highlight w:val="none"/>
          <w:u w:color="000000"/>
          <w:lang w:val="en-US" w:eastAsia="zh-CN" w:bidi="ar"/>
        </w:rPr>
        <w:t>滁州市城投工程咨询管理有限公司网站</w:t>
      </w:r>
      <w:r>
        <w:rPr>
          <w:rFonts w:hint="eastAsia"/>
          <w:color w:val="000000"/>
          <w:highlight w:val="none"/>
        </w:rPr>
        <w:t>公告中标结果并同时向中标人发出中标通知书。</w:t>
      </w:r>
    </w:p>
    <w:p w14:paraId="7A70E21A">
      <w:pPr>
        <w:keepNext w:val="0"/>
        <w:keepLines w:val="0"/>
        <w:widowControl/>
        <w:suppressLineNumbers w:val="0"/>
        <w:spacing w:before="0" w:beforeAutospacing="0" w:after="0" w:afterAutospacing="0" w:line="440" w:lineRule="exact"/>
        <w:ind w:left="0" w:right="0" w:firstLine="420" w:firstLineChars="200"/>
        <w:jc w:val="left"/>
        <w:rPr>
          <w:rFonts w:hint="eastAsia" w:ascii="宋体" w:hAnsi="宋体" w:eastAsia="宋体" w:cs="宋体"/>
          <w:color w:val="000000"/>
          <w:kern w:val="0"/>
          <w:sz w:val="21"/>
          <w:szCs w:val="21"/>
          <w:highlight w:val="none"/>
          <w:u w:color="000000"/>
          <w:lang w:val="en-US" w:eastAsia="zh-CN" w:bidi="ar"/>
        </w:rPr>
      </w:pPr>
      <w:r>
        <w:rPr>
          <w:rFonts w:hint="eastAsia" w:ascii="宋体" w:hAnsi="宋体" w:eastAsia="宋体" w:cs="宋体"/>
          <w:color w:val="000000"/>
          <w:kern w:val="0"/>
          <w:sz w:val="21"/>
          <w:szCs w:val="21"/>
          <w:highlight w:val="none"/>
          <w:u w:color="000000"/>
          <w:lang w:val="en-US" w:eastAsia="zh-CN" w:bidi="ar"/>
        </w:rPr>
        <w:t>31.2.2中标通知书须加盖采购人、采购代理公司公章后发出。</w:t>
      </w:r>
    </w:p>
    <w:p w14:paraId="47708941">
      <w:pPr>
        <w:keepNext w:val="0"/>
        <w:keepLines w:val="0"/>
        <w:widowControl/>
        <w:numPr>
          <w:ilvl w:val="0"/>
          <w:numId w:val="0"/>
        </w:numPr>
        <w:suppressLineNumbers w:val="0"/>
        <w:spacing w:before="0" w:beforeAutospacing="0" w:after="0" w:afterAutospacing="0" w:line="440" w:lineRule="exact"/>
        <w:ind w:leftChars="198" w:right="0" w:rightChars="0"/>
        <w:jc w:val="left"/>
        <w:rPr>
          <w:rFonts w:hint="eastAsia" w:ascii="宋体" w:hAnsi="宋体" w:eastAsia="宋体" w:cs="宋体"/>
          <w:b/>
          <w:bCs w:val="0"/>
          <w:highlight w:val="none"/>
          <w:lang w:val="en-US"/>
        </w:rPr>
      </w:pPr>
      <w:r>
        <w:rPr>
          <w:rFonts w:hint="eastAsia" w:ascii="宋体" w:hAnsi="宋体" w:eastAsia="宋体" w:cs="宋体"/>
          <w:b/>
          <w:bCs w:val="0"/>
          <w:color w:val="000000"/>
          <w:kern w:val="0"/>
          <w:sz w:val="21"/>
          <w:szCs w:val="21"/>
          <w:highlight w:val="none"/>
          <w:u w:color="000000"/>
          <w:lang w:val="en-US" w:eastAsia="zh-CN" w:bidi="ar"/>
        </w:rPr>
        <w:t>32.开评审异常情况处理</w:t>
      </w:r>
    </w:p>
    <w:p w14:paraId="189371D3">
      <w:pPr>
        <w:keepNext w:val="0"/>
        <w:keepLines w:val="0"/>
        <w:widowControl/>
        <w:suppressLineNumbers w:val="0"/>
        <w:spacing w:before="0" w:beforeAutospacing="0" w:after="0" w:afterAutospacing="0" w:line="420" w:lineRule="exact"/>
        <w:ind w:left="0" w:right="-313" w:rightChars="-149" w:firstLine="420" w:firstLineChars="200"/>
        <w:jc w:val="both"/>
        <w:rPr>
          <w:rFonts w:hint="eastAsia" w:ascii="宋体" w:hAnsi="宋体" w:eastAsia="宋体" w:cs="宋体"/>
          <w:color w:val="000000"/>
          <w:kern w:val="0"/>
          <w:sz w:val="21"/>
          <w:szCs w:val="21"/>
          <w:highlight w:val="none"/>
          <w:u w:color="000000"/>
          <w:lang w:val="en-US" w:eastAsia="zh-CN" w:bidi="ar"/>
        </w:rPr>
      </w:pPr>
      <w:r>
        <w:rPr>
          <w:rFonts w:hint="eastAsia" w:ascii="宋体" w:hAnsi="宋体" w:eastAsia="宋体" w:cs="宋体"/>
          <w:color w:val="000000"/>
          <w:kern w:val="0"/>
          <w:sz w:val="21"/>
          <w:szCs w:val="21"/>
          <w:highlight w:val="none"/>
          <w:u w:color="000000"/>
          <w:lang w:val="en-US" w:eastAsia="zh-CN" w:bidi="ar"/>
        </w:rPr>
        <w:t>32.1若有效投标人不足三家，则采用竞争性谈判方式确定中标候选人，若有效投标人只有一家则项目流标。</w:t>
      </w:r>
    </w:p>
    <w:p w14:paraId="6D636E93">
      <w:pPr>
        <w:keepNext w:val="0"/>
        <w:keepLines w:val="0"/>
        <w:widowControl/>
        <w:suppressLineNumbers w:val="0"/>
        <w:spacing w:before="0" w:beforeAutospacing="0" w:after="0" w:afterAutospacing="0" w:line="440" w:lineRule="exact"/>
        <w:ind w:left="0" w:right="0" w:firstLine="420" w:firstLineChars="200"/>
        <w:jc w:val="left"/>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32.2</w:t>
      </w:r>
      <w:r>
        <w:rPr>
          <w:rFonts w:hint="eastAsia" w:ascii="宋体" w:hAnsi="Times New Roman" w:eastAsia="宋体" w:cs="Times New Roman"/>
          <w:color w:val="000000"/>
          <w:szCs w:val="21"/>
          <w:highlight w:val="none"/>
          <w:lang w:eastAsia="zh-CN"/>
        </w:rPr>
        <w:t>废标（</w:t>
      </w:r>
      <w:r>
        <w:rPr>
          <w:rFonts w:hint="eastAsia" w:ascii="宋体" w:hAnsi="Times New Roman" w:eastAsia="宋体" w:cs="Times New Roman"/>
          <w:color w:val="000000"/>
          <w:szCs w:val="21"/>
          <w:highlight w:val="none"/>
        </w:rPr>
        <w:t>重新招标</w:t>
      </w:r>
      <w:r>
        <w:rPr>
          <w:rFonts w:hint="eastAsia" w:ascii="宋体" w:hAnsi="Times New Roman" w:eastAsia="宋体" w:cs="Times New Roman"/>
          <w:color w:val="000000"/>
          <w:szCs w:val="21"/>
          <w:highlight w:val="none"/>
          <w:lang w:eastAsia="zh-CN"/>
        </w:rPr>
        <w:t>）</w:t>
      </w:r>
      <w:r>
        <w:rPr>
          <w:rFonts w:hint="eastAsia" w:ascii="宋体" w:hAnsi="Times New Roman" w:eastAsia="宋体" w:cs="Times New Roman"/>
          <w:color w:val="000000"/>
          <w:szCs w:val="21"/>
          <w:highlight w:val="none"/>
        </w:rPr>
        <w:t xml:space="preserve"> </w:t>
      </w:r>
      <w:r>
        <w:rPr>
          <w:rFonts w:hint="eastAsia" w:ascii="宋体" w:hAnsi="宋体" w:eastAsia="宋体" w:cs="宋体"/>
          <w:color w:val="000000"/>
          <w:kern w:val="0"/>
          <w:sz w:val="21"/>
          <w:szCs w:val="21"/>
          <w:highlight w:val="none"/>
          <w:u w:color="000000"/>
          <w:lang w:val="en-US" w:eastAsia="zh-CN" w:bidi="ar"/>
        </w:rPr>
        <w:t xml:space="preserve"> </w:t>
      </w:r>
    </w:p>
    <w:p w14:paraId="26560779">
      <w:pPr>
        <w:pStyle w:val="7"/>
        <w:spacing w:line="460" w:lineRule="exact"/>
        <w:ind w:firstLine="420" w:firstLineChars="200"/>
        <w:rPr>
          <w:rFonts w:hint="eastAsia" w:ascii="宋体" w:hAnsi="Times New Roman" w:eastAsia="宋体" w:cs="Times New Roman"/>
          <w:color w:val="000000"/>
          <w:szCs w:val="21"/>
          <w:highlight w:val="none"/>
        </w:rPr>
      </w:pPr>
      <w:bookmarkStart w:id="37" w:name="_Toc28864"/>
      <w:bookmarkEnd w:id="37"/>
      <w:r>
        <w:rPr>
          <w:rFonts w:hint="eastAsia" w:ascii="宋体" w:hAnsi="Times New Roman" w:eastAsia="宋体" w:cs="Times New Roman"/>
          <w:color w:val="000000"/>
          <w:szCs w:val="21"/>
          <w:highlight w:val="none"/>
        </w:rPr>
        <w:t>有下列情形之一的，采购人将</w:t>
      </w:r>
      <w:r>
        <w:rPr>
          <w:rFonts w:hint="eastAsia" w:ascii="宋体" w:hAnsi="Times New Roman" w:eastAsia="宋体" w:cs="Times New Roman"/>
          <w:color w:val="000000"/>
          <w:szCs w:val="21"/>
          <w:highlight w:val="none"/>
          <w:lang w:eastAsia="zh-CN"/>
        </w:rPr>
        <w:t>废标（</w:t>
      </w:r>
      <w:r>
        <w:rPr>
          <w:rFonts w:hint="eastAsia" w:ascii="宋体" w:hAnsi="Times New Roman" w:eastAsia="宋体" w:cs="Times New Roman"/>
          <w:color w:val="000000"/>
          <w:szCs w:val="21"/>
          <w:highlight w:val="none"/>
        </w:rPr>
        <w:t>重新招标</w:t>
      </w:r>
      <w:r>
        <w:rPr>
          <w:rFonts w:hint="eastAsia" w:ascii="宋体" w:hAnsi="Times New Roman" w:eastAsia="宋体" w:cs="Times New Roman"/>
          <w:color w:val="000000"/>
          <w:szCs w:val="21"/>
          <w:highlight w:val="none"/>
          <w:lang w:eastAsia="zh-CN"/>
        </w:rPr>
        <w:t>）</w:t>
      </w:r>
      <w:r>
        <w:rPr>
          <w:rFonts w:hint="eastAsia" w:ascii="宋体" w:hAnsi="Times New Roman" w:eastAsia="宋体" w:cs="Times New Roman"/>
          <w:color w:val="000000"/>
          <w:szCs w:val="21"/>
          <w:highlight w:val="none"/>
        </w:rPr>
        <w:t>：</w:t>
      </w:r>
    </w:p>
    <w:p w14:paraId="04309B9D">
      <w:pPr>
        <w:pStyle w:val="7"/>
        <w:spacing w:line="460" w:lineRule="exact"/>
        <w:ind w:firstLine="420" w:firstLineChars="200"/>
        <w:rPr>
          <w:rFonts w:hint="eastAsia" w:ascii="宋体" w:hAnsi="Times New Roman" w:eastAsia="宋体" w:cs="Times New Roman"/>
          <w:color w:val="000000"/>
          <w:szCs w:val="21"/>
          <w:highlight w:val="none"/>
        </w:rPr>
      </w:pPr>
      <w:r>
        <w:rPr>
          <w:rFonts w:hint="eastAsia" w:ascii="宋体" w:hAnsi="Times New Roman" w:eastAsia="宋体" w:cs="Times New Roman"/>
          <w:color w:val="000000"/>
          <w:szCs w:val="21"/>
          <w:highlight w:val="none"/>
        </w:rPr>
        <w:t>(</w:t>
      </w:r>
      <w:r>
        <w:rPr>
          <w:rFonts w:hint="eastAsia" w:ascii="宋体" w:hAnsi="Times New Roman" w:eastAsia="宋体" w:cs="Times New Roman"/>
          <w:color w:val="000000"/>
          <w:szCs w:val="21"/>
          <w:highlight w:val="none"/>
          <w:lang w:val="en-US" w:eastAsia="zh-CN"/>
        </w:rPr>
        <w:t>1</w:t>
      </w:r>
      <w:r>
        <w:rPr>
          <w:rFonts w:hint="eastAsia" w:ascii="宋体" w:hAnsi="Times New Roman" w:eastAsia="宋体" w:cs="Times New Roman"/>
          <w:color w:val="000000"/>
          <w:szCs w:val="21"/>
          <w:highlight w:val="none"/>
        </w:rPr>
        <w:t>)出现影响采购公正的违法、违规行为的；</w:t>
      </w:r>
    </w:p>
    <w:p w14:paraId="6F01D373">
      <w:pPr>
        <w:pStyle w:val="7"/>
        <w:spacing w:line="460" w:lineRule="exact"/>
        <w:ind w:firstLine="420" w:firstLineChars="200"/>
        <w:rPr>
          <w:rFonts w:hint="eastAsia" w:ascii="宋体" w:hAnsi="Times New Roman" w:eastAsia="宋体" w:cs="Times New Roman"/>
          <w:color w:val="000000"/>
          <w:szCs w:val="21"/>
          <w:highlight w:val="none"/>
        </w:rPr>
      </w:pPr>
      <w:r>
        <w:rPr>
          <w:rFonts w:hint="eastAsia" w:ascii="宋体" w:hAnsi="Times New Roman" w:eastAsia="宋体" w:cs="Times New Roman"/>
          <w:color w:val="000000"/>
          <w:szCs w:val="21"/>
          <w:highlight w:val="none"/>
        </w:rPr>
        <w:t>(</w:t>
      </w:r>
      <w:r>
        <w:rPr>
          <w:rFonts w:hint="eastAsia" w:ascii="宋体" w:hAnsi="Times New Roman" w:eastAsia="宋体" w:cs="Times New Roman"/>
          <w:color w:val="000000"/>
          <w:szCs w:val="21"/>
          <w:highlight w:val="none"/>
          <w:lang w:val="en-US" w:eastAsia="zh-CN"/>
        </w:rPr>
        <w:t>2</w:t>
      </w:r>
      <w:r>
        <w:rPr>
          <w:rFonts w:hint="eastAsia" w:ascii="宋体" w:hAnsi="Times New Roman" w:eastAsia="宋体" w:cs="Times New Roman"/>
          <w:color w:val="000000"/>
          <w:szCs w:val="21"/>
          <w:highlight w:val="none"/>
        </w:rPr>
        <w:t>)投标人的报价均脱离实际且无充分证据的；</w:t>
      </w:r>
    </w:p>
    <w:p w14:paraId="6B318C2C">
      <w:pPr>
        <w:pStyle w:val="7"/>
        <w:spacing w:line="460" w:lineRule="exact"/>
        <w:ind w:firstLine="420" w:firstLineChars="200"/>
        <w:rPr>
          <w:rFonts w:hint="eastAsia" w:ascii="宋体" w:hAnsi="Times New Roman" w:eastAsia="宋体" w:cs="Times New Roman"/>
          <w:color w:val="000000"/>
          <w:szCs w:val="21"/>
          <w:highlight w:val="none"/>
          <w:lang w:eastAsia="zh-CN"/>
        </w:rPr>
      </w:pPr>
      <w:r>
        <w:rPr>
          <w:rFonts w:hint="eastAsia" w:ascii="宋体" w:hAnsi="Times New Roman" w:eastAsia="宋体" w:cs="Times New Roman"/>
          <w:color w:val="000000"/>
          <w:szCs w:val="21"/>
          <w:highlight w:val="none"/>
        </w:rPr>
        <w:t>(</w:t>
      </w:r>
      <w:r>
        <w:rPr>
          <w:rFonts w:hint="eastAsia" w:ascii="宋体" w:hAnsi="Times New Roman" w:eastAsia="宋体" w:cs="Times New Roman"/>
          <w:color w:val="000000"/>
          <w:szCs w:val="21"/>
          <w:highlight w:val="none"/>
          <w:lang w:val="en-US" w:eastAsia="zh-CN"/>
        </w:rPr>
        <w:t>3</w:t>
      </w:r>
      <w:r>
        <w:rPr>
          <w:rFonts w:hint="eastAsia" w:ascii="宋体" w:hAnsi="Times New Roman" w:eastAsia="宋体" w:cs="Times New Roman"/>
          <w:color w:val="000000"/>
          <w:szCs w:val="21"/>
          <w:highlight w:val="none"/>
        </w:rPr>
        <w:t>)因重大变故，采购任务取消的</w:t>
      </w:r>
      <w:r>
        <w:rPr>
          <w:rFonts w:hint="eastAsia" w:ascii="宋体" w:hAnsi="Times New Roman" w:eastAsia="宋体" w:cs="Times New Roman"/>
          <w:color w:val="000000"/>
          <w:szCs w:val="21"/>
          <w:highlight w:val="none"/>
          <w:lang w:val="en-US" w:eastAsia="zh-CN"/>
        </w:rPr>
        <w:t>。</w:t>
      </w:r>
    </w:p>
    <w:p w14:paraId="563FFA72">
      <w:pPr>
        <w:keepNext w:val="0"/>
        <w:keepLines w:val="0"/>
        <w:widowControl w:val="0"/>
        <w:suppressLineNumbers w:val="0"/>
        <w:autoSpaceDE w:val="0"/>
        <w:autoSpaceDN/>
        <w:snapToGrid w:val="0"/>
        <w:spacing w:before="156" w:beforeLines="50" w:beforeAutospacing="0" w:after="156" w:afterLines="50" w:afterAutospacing="0" w:line="400" w:lineRule="exact"/>
        <w:ind w:left="0" w:right="0"/>
        <w:jc w:val="center"/>
        <w:outlineLvl w:val="2"/>
        <w:rPr>
          <w:rFonts w:hint="eastAsia" w:ascii="宋体" w:hAnsi="宋体" w:eastAsia="宋体" w:cs="宋体"/>
          <w:b/>
          <w:bCs w:val="0"/>
          <w:sz w:val="24"/>
          <w:szCs w:val="24"/>
          <w:highlight w:val="none"/>
          <w:lang w:val="en-US"/>
        </w:rPr>
      </w:pPr>
      <w:r>
        <w:rPr>
          <w:rFonts w:hint="eastAsia" w:ascii="宋体" w:hAnsi="宋体" w:eastAsia="宋体" w:cs="宋体"/>
          <w:b/>
          <w:bCs w:val="0"/>
          <w:color w:val="000000"/>
          <w:kern w:val="0"/>
          <w:sz w:val="24"/>
          <w:szCs w:val="24"/>
          <w:highlight w:val="none"/>
          <w:u w:color="000000"/>
          <w:lang w:val="en-US" w:eastAsia="zh-CN" w:bidi="ar"/>
        </w:rPr>
        <w:t>（六）合同授予</w:t>
      </w:r>
    </w:p>
    <w:p w14:paraId="5085F44D">
      <w:pPr>
        <w:keepNext w:val="0"/>
        <w:keepLines w:val="0"/>
        <w:widowControl/>
        <w:numPr>
          <w:ilvl w:val="0"/>
          <w:numId w:val="0"/>
        </w:numPr>
        <w:suppressLineNumbers w:val="0"/>
        <w:spacing w:before="0" w:beforeAutospacing="0" w:after="0" w:afterAutospacing="0" w:line="440" w:lineRule="exact"/>
        <w:ind w:leftChars="198" w:right="0" w:rightChars="0"/>
        <w:jc w:val="left"/>
        <w:rPr>
          <w:rFonts w:hint="eastAsia" w:ascii="宋体" w:hAnsi="宋体" w:eastAsia="宋体" w:cs="宋体"/>
          <w:b/>
          <w:bCs w:val="0"/>
          <w:color w:val="000000"/>
          <w:kern w:val="0"/>
          <w:sz w:val="21"/>
          <w:szCs w:val="21"/>
          <w:highlight w:val="none"/>
          <w:u w:color="000000"/>
          <w:lang w:val="en-US" w:eastAsia="zh-CN" w:bidi="ar"/>
        </w:rPr>
      </w:pPr>
      <w:r>
        <w:rPr>
          <w:rFonts w:hint="eastAsia" w:ascii="宋体" w:hAnsi="宋体" w:eastAsia="宋体" w:cs="宋体"/>
          <w:b/>
          <w:bCs w:val="0"/>
          <w:color w:val="000000"/>
          <w:kern w:val="0"/>
          <w:sz w:val="21"/>
          <w:szCs w:val="21"/>
          <w:highlight w:val="none"/>
          <w:u w:color="000000"/>
          <w:lang w:val="en-US" w:eastAsia="zh-CN" w:bidi="ar"/>
        </w:rPr>
        <w:t>33.合同授予标准</w:t>
      </w:r>
    </w:p>
    <w:p w14:paraId="6F8D7D84">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color w:val="000000"/>
          <w:kern w:val="0"/>
          <w:sz w:val="21"/>
          <w:szCs w:val="21"/>
          <w:highlight w:val="none"/>
          <w:u w:color="000000"/>
          <w:lang w:val="en-US" w:eastAsia="zh-CN" w:bidi="ar"/>
        </w:rPr>
      </w:pPr>
      <w:r>
        <w:rPr>
          <w:rFonts w:hint="eastAsia" w:ascii="宋体" w:hAnsi="宋体" w:eastAsia="宋体" w:cs="宋体"/>
          <w:color w:val="000000"/>
          <w:kern w:val="0"/>
          <w:sz w:val="21"/>
          <w:szCs w:val="21"/>
          <w:highlight w:val="none"/>
          <w:u w:color="000000"/>
          <w:lang w:val="en-US" w:eastAsia="zh-CN" w:bidi="ar"/>
        </w:rPr>
        <w:t>33.1  本招标项目的合同将授予按本投标须知第31条规定所确定的中标人。</w:t>
      </w:r>
    </w:p>
    <w:p w14:paraId="3B00768D">
      <w:pPr>
        <w:keepNext w:val="0"/>
        <w:keepLines w:val="0"/>
        <w:widowControl/>
        <w:numPr>
          <w:ilvl w:val="0"/>
          <w:numId w:val="0"/>
        </w:numPr>
        <w:suppressLineNumbers w:val="0"/>
        <w:spacing w:before="0" w:beforeAutospacing="0" w:after="0" w:afterAutospacing="0" w:line="440" w:lineRule="exact"/>
        <w:ind w:leftChars="198" w:right="0" w:rightChars="0"/>
        <w:jc w:val="left"/>
        <w:rPr>
          <w:rFonts w:hint="eastAsia" w:ascii="宋体" w:hAnsi="宋体" w:eastAsia="宋体" w:cs="宋体"/>
          <w:b/>
          <w:bCs w:val="0"/>
          <w:color w:val="000000"/>
          <w:kern w:val="0"/>
          <w:sz w:val="21"/>
          <w:szCs w:val="21"/>
          <w:highlight w:val="none"/>
          <w:u w:color="000000"/>
          <w:lang w:val="en-US" w:eastAsia="zh-CN" w:bidi="ar"/>
        </w:rPr>
      </w:pPr>
      <w:r>
        <w:rPr>
          <w:rFonts w:hint="eastAsia" w:ascii="宋体" w:hAnsi="宋体" w:eastAsia="宋体" w:cs="宋体"/>
          <w:b/>
          <w:bCs w:val="0"/>
          <w:color w:val="000000"/>
          <w:kern w:val="0"/>
          <w:sz w:val="21"/>
          <w:szCs w:val="21"/>
          <w:highlight w:val="none"/>
          <w:u w:color="000000"/>
          <w:lang w:val="en-US" w:eastAsia="zh-CN" w:bidi="ar"/>
        </w:rPr>
        <w:t>34.合同协议书的签订</w:t>
      </w:r>
    </w:p>
    <w:p w14:paraId="16BDF484">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color w:val="000000"/>
          <w:kern w:val="0"/>
          <w:sz w:val="21"/>
          <w:szCs w:val="21"/>
          <w:highlight w:val="none"/>
          <w:u w:color="000000"/>
          <w:lang w:val="en-US" w:eastAsia="zh-CN" w:bidi="ar"/>
        </w:rPr>
      </w:pPr>
      <w:r>
        <w:rPr>
          <w:rFonts w:hint="eastAsia" w:ascii="宋体" w:hAnsi="宋体" w:eastAsia="宋体" w:cs="宋体"/>
          <w:color w:val="000000"/>
          <w:kern w:val="0"/>
          <w:sz w:val="21"/>
          <w:szCs w:val="21"/>
          <w:highlight w:val="none"/>
          <w:u w:color="000000"/>
          <w:lang w:val="en-US" w:eastAsia="zh-CN" w:bidi="ar"/>
        </w:rPr>
        <w:t>34.1 采购人与中标人将于中标通知书发出之日起7个工作日内，按照招标文件和中标人的投标文件订立书面采购合同。采购人和中标人不得再行订立背离合同实质性内容的其他协议。</w:t>
      </w:r>
    </w:p>
    <w:p w14:paraId="29CA754D">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color w:val="000000"/>
          <w:kern w:val="0"/>
          <w:sz w:val="21"/>
          <w:szCs w:val="21"/>
          <w:highlight w:val="none"/>
          <w:u w:color="000000"/>
          <w:lang w:val="en-US" w:eastAsia="zh-CN" w:bidi="ar"/>
        </w:rPr>
      </w:pPr>
      <w:r>
        <w:rPr>
          <w:rFonts w:hint="eastAsia" w:ascii="宋体" w:hAnsi="宋体" w:eastAsia="宋体" w:cs="宋体"/>
          <w:color w:val="000000"/>
          <w:kern w:val="0"/>
          <w:sz w:val="21"/>
          <w:szCs w:val="21"/>
          <w:highlight w:val="none"/>
          <w:u w:color="000000"/>
          <w:lang w:val="en-US" w:eastAsia="zh-CN" w:bidi="ar"/>
        </w:rPr>
        <w:t>34.2 采购人如不按本投标须知第31条的规定与中标人订立合同，或者采购人、中标人订立背离合同实质性内容的协议，给他人造成损失的，依法承担民事责任，同时依法承担相应法律责任。</w:t>
      </w:r>
    </w:p>
    <w:p w14:paraId="616579E1">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color w:val="000000"/>
          <w:kern w:val="0"/>
          <w:sz w:val="21"/>
          <w:szCs w:val="21"/>
          <w:highlight w:val="none"/>
          <w:u w:color="000000"/>
          <w:lang w:val="en-US" w:eastAsia="zh-CN" w:bidi="ar"/>
        </w:rPr>
      </w:pPr>
      <w:r>
        <w:rPr>
          <w:rFonts w:hint="eastAsia" w:ascii="宋体" w:hAnsi="宋体" w:eastAsia="宋体" w:cs="宋体"/>
          <w:color w:val="000000"/>
          <w:kern w:val="0"/>
          <w:sz w:val="21"/>
          <w:szCs w:val="21"/>
          <w:highlight w:val="none"/>
          <w:u w:color="000000"/>
          <w:lang w:val="en-US" w:eastAsia="zh-CN" w:bidi="ar"/>
        </w:rPr>
        <w:t>34.3中标人如不按本投标须知第31条的规定与采购人订立合同，则采购人将废除授标，给采购人造成损失的，依法承担民事责任，同时依法承担相应法律责任。</w:t>
      </w:r>
    </w:p>
    <w:p w14:paraId="506CC897">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color w:val="000000"/>
          <w:kern w:val="0"/>
          <w:sz w:val="21"/>
          <w:szCs w:val="21"/>
          <w:highlight w:val="none"/>
          <w:u w:color="000000"/>
          <w:lang w:val="en-US" w:eastAsia="zh-CN" w:bidi="ar"/>
        </w:rPr>
      </w:pPr>
      <w:r>
        <w:rPr>
          <w:rFonts w:hint="eastAsia" w:ascii="宋体" w:hAnsi="宋体" w:eastAsia="宋体" w:cs="宋体"/>
          <w:color w:val="000000"/>
          <w:kern w:val="0"/>
          <w:sz w:val="21"/>
          <w:szCs w:val="21"/>
          <w:highlight w:val="none"/>
          <w:u w:color="000000"/>
          <w:lang w:val="en-US" w:eastAsia="zh-CN" w:bidi="ar"/>
        </w:rPr>
        <w:t>34.4中标人应当按照合同约定履行义务，完成中标项目，不得将中标项目转让（转包）给他人。</w:t>
      </w:r>
    </w:p>
    <w:p w14:paraId="186DED80">
      <w:pPr>
        <w:keepNext w:val="0"/>
        <w:keepLines w:val="0"/>
        <w:widowControl/>
        <w:suppressLineNumbers w:val="0"/>
        <w:spacing w:before="0" w:beforeAutospacing="0" w:after="0" w:afterAutospacing="0" w:line="440" w:lineRule="exact"/>
        <w:ind w:left="0" w:right="0" w:firstLine="420" w:firstLineChars="200"/>
        <w:jc w:val="both"/>
        <w:rPr>
          <w:rFonts w:hint="default" w:ascii="宋体" w:hAnsi="宋体" w:eastAsia="宋体" w:cs="宋体"/>
          <w:color w:val="000000"/>
          <w:kern w:val="0"/>
          <w:sz w:val="21"/>
          <w:szCs w:val="21"/>
          <w:highlight w:val="none"/>
          <w:u w:color="000000"/>
          <w:lang w:val="en-US" w:eastAsia="zh-CN" w:bidi="ar"/>
        </w:rPr>
      </w:pPr>
      <w:r>
        <w:rPr>
          <w:rFonts w:hint="eastAsia" w:ascii="宋体" w:hAnsi="宋体" w:eastAsia="宋体" w:cs="宋体"/>
          <w:color w:val="000000"/>
          <w:kern w:val="0"/>
          <w:sz w:val="21"/>
          <w:szCs w:val="21"/>
          <w:highlight w:val="none"/>
          <w:u w:color="000000"/>
          <w:lang w:val="en-US" w:eastAsia="zh-CN" w:bidi="ar"/>
        </w:rPr>
        <w:t>34.5招标文件对服务人员有证书等具体要求的，中标人在合同履行过程中不得擅自更换。因特殊情况，确需更换的，更换后的服务人员不得低于中标人的投标文件中委派服务技术人员资格条件，且须经采购人同意。</w:t>
      </w:r>
    </w:p>
    <w:p w14:paraId="01EF85BB">
      <w:pPr>
        <w:keepNext w:val="0"/>
        <w:keepLines w:val="0"/>
        <w:widowControl w:val="0"/>
        <w:suppressLineNumbers w:val="0"/>
        <w:autoSpaceDE w:val="0"/>
        <w:autoSpaceDN/>
        <w:spacing w:before="0" w:beforeAutospacing="0" w:after="0" w:afterAutospacing="0" w:line="400" w:lineRule="exact"/>
        <w:ind w:left="0" w:right="0"/>
        <w:jc w:val="both"/>
        <w:rPr>
          <w:rFonts w:hint="eastAsia" w:ascii="宋体" w:hAnsi="宋体" w:eastAsia="宋体" w:cs="宋体"/>
          <w:b/>
          <w:bCs w:val="0"/>
          <w:color w:val="000000"/>
          <w:kern w:val="0"/>
          <w:sz w:val="21"/>
          <w:szCs w:val="21"/>
          <w:highlight w:val="none"/>
          <w:u w:color="000000"/>
          <w:lang w:val="en-US" w:eastAsia="zh-CN" w:bidi="ar"/>
        </w:rPr>
      </w:pPr>
      <w:r>
        <w:rPr>
          <w:rFonts w:hint="eastAsia" w:ascii="宋体" w:hAnsi="宋体" w:eastAsia="宋体" w:cs="宋体"/>
          <w:color w:val="000000"/>
          <w:kern w:val="0"/>
          <w:sz w:val="21"/>
          <w:szCs w:val="21"/>
          <w:highlight w:val="none"/>
          <w:u w:color="000000"/>
          <w:lang w:val="en-US" w:eastAsia="zh-CN" w:bidi="ar"/>
        </w:rPr>
        <w:t xml:space="preserve">   </w:t>
      </w:r>
      <w:r>
        <w:rPr>
          <w:rFonts w:hint="eastAsia" w:ascii="宋体" w:hAnsi="宋体" w:eastAsia="宋体" w:cs="宋体"/>
          <w:b/>
          <w:bCs w:val="0"/>
          <w:color w:val="000000"/>
          <w:kern w:val="0"/>
          <w:sz w:val="21"/>
          <w:szCs w:val="21"/>
          <w:highlight w:val="none"/>
          <w:u w:color="000000"/>
          <w:lang w:val="en-US" w:eastAsia="zh-CN" w:bidi="ar"/>
        </w:rPr>
        <w:t xml:space="preserve"> </w:t>
      </w:r>
      <w:bookmarkStart w:id="38" w:name="_Toc7247"/>
      <w:bookmarkEnd w:id="38"/>
      <w:r>
        <w:rPr>
          <w:rFonts w:hint="eastAsia" w:ascii="宋体" w:hAnsi="宋体" w:eastAsia="宋体" w:cs="宋体"/>
          <w:b/>
          <w:bCs w:val="0"/>
          <w:color w:val="000000"/>
          <w:kern w:val="0"/>
          <w:sz w:val="21"/>
          <w:szCs w:val="21"/>
          <w:highlight w:val="none"/>
          <w:u w:color="000000"/>
          <w:lang w:val="en-US" w:eastAsia="zh-CN" w:bidi="ar"/>
        </w:rPr>
        <w:t>35.</w:t>
      </w:r>
      <w:bookmarkStart w:id="39" w:name="_Toc217446068"/>
      <w:r>
        <w:rPr>
          <w:rFonts w:hint="eastAsia" w:ascii="宋体" w:hAnsi="宋体" w:eastAsia="宋体" w:cs="宋体"/>
          <w:b/>
          <w:bCs w:val="0"/>
          <w:color w:val="000000"/>
          <w:kern w:val="0"/>
          <w:sz w:val="21"/>
          <w:szCs w:val="21"/>
          <w:highlight w:val="none"/>
          <w:u w:color="000000"/>
          <w:lang w:val="en-US" w:eastAsia="zh-CN" w:bidi="ar"/>
        </w:rPr>
        <w:t xml:space="preserve"> 履约保证金</w:t>
      </w:r>
      <w:bookmarkEnd w:id="39"/>
    </w:p>
    <w:p w14:paraId="400C331A">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color w:val="000000"/>
          <w:kern w:val="0"/>
          <w:sz w:val="21"/>
          <w:szCs w:val="21"/>
          <w:highlight w:val="none"/>
          <w:u w:color="000000"/>
          <w:lang w:val="en-US" w:eastAsia="zh-CN" w:bidi="ar"/>
        </w:rPr>
      </w:pPr>
      <w:bookmarkStart w:id="40" w:name="_Toc316_WPSOffice_Level3"/>
      <w:bookmarkEnd w:id="40"/>
      <w:bookmarkStart w:id="41" w:name="_Toc23484"/>
      <w:r>
        <w:rPr>
          <w:rFonts w:hint="eastAsia" w:ascii="宋体" w:hAnsi="宋体" w:eastAsia="宋体" w:cs="宋体"/>
          <w:color w:val="000000"/>
          <w:kern w:val="0"/>
          <w:sz w:val="21"/>
          <w:szCs w:val="21"/>
          <w:highlight w:val="none"/>
          <w:u w:color="000000"/>
          <w:lang w:val="en-US" w:eastAsia="zh-CN" w:bidi="ar"/>
        </w:rPr>
        <w:t>35.1</w:t>
      </w:r>
      <w:bookmarkEnd w:id="41"/>
      <w:r>
        <w:rPr>
          <w:rFonts w:hint="eastAsia" w:ascii="宋体" w:hAnsi="宋体" w:eastAsia="宋体" w:cs="宋体"/>
          <w:color w:val="000000"/>
          <w:kern w:val="0"/>
          <w:sz w:val="21"/>
          <w:szCs w:val="21"/>
          <w:highlight w:val="none"/>
          <w:u w:color="000000"/>
          <w:lang w:val="en-US" w:eastAsia="zh-CN" w:bidi="ar"/>
        </w:rPr>
        <w:t>本项目不收取履约担保。</w:t>
      </w:r>
    </w:p>
    <w:p w14:paraId="443160FE">
      <w:pPr>
        <w:keepNext w:val="0"/>
        <w:keepLines w:val="0"/>
        <w:widowControl w:val="0"/>
        <w:suppressLineNumbers w:val="0"/>
        <w:autoSpaceDE w:val="0"/>
        <w:autoSpaceDN/>
        <w:snapToGrid w:val="0"/>
        <w:spacing w:before="156" w:beforeLines="50" w:beforeAutospacing="0" w:after="156" w:afterLines="50" w:afterAutospacing="0" w:line="400" w:lineRule="exact"/>
        <w:ind w:left="0" w:right="0"/>
        <w:jc w:val="center"/>
        <w:outlineLvl w:val="2"/>
        <w:rPr>
          <w:rFonts w:hint="eastAsia" w:ascii="宋体" w:hAnsi="宋体" w:eastAsia="宋体" w:cs="宋体"/>
          <w:b/>
          <w:bCs w:val="0"/>
          <w:sz w:val="24"/>
          <w:szCs w:val="24"/>
          <w:highlight w:val="none"/>
          <w:lang w:val="en-US"/>
        </w:rPr>
      </w:pPr>
      <w:r>
        <w:rPr>
          <w:rFonts w:hint="eastAsia" w:ascii="宋体" w:hAnsi="宋体" w:eastAsia="宋体" w:cs="宋体"/>
          <w:b/>
          <w:bCs w:val="0"/>
          <w:color w:val="000000"/>
          <w:kern w:val="0"/>
          <w:sz w:val="24"/>
          <w:szCs w:val="24"/>
          <w:highlight w:val="none"/>
          <w:u w:color="000000"/>
          <w:lang w:val="en-US" w:eastAsia="zh-CN" w:bidi="ar"/>
        </w:rPr>
        <w:t>（七）纪律和监督</w:t>
      </w:r>
    </w:p>
    <w:p w14:paraId="041D5CA1">
      <w:pPr>
        <w:keepNext w:val="0"/>
        <w:keepLines w:val="0"/>
        <w:widowControl w:val="0"/>
        <w:suppressLineNumbers w:val="0"/>
        <w:autoSpaceDE w:val="0"/>
        <w:autoSpaceDN/>
        <w:spacing w:before="0" w:beforeAutospacing="0" w:after="0" w:afterAutospacing="0" w:line="400" w:lineRule="exact"/>
        <w:ind w:left="0" w:right="0" w:firstLine="422" w:firstLineChars="200"/>
        <w:jc w:val="left"/>
        <w:rPr>
          <w:rFonts w:hint="eastAsia" w:ascii="黑体" w:hAnsi="宋体" w:eastAsia="黑体" w:cs="宋体"/>
          <w:b/>
          <w:bCs w:val="0"/>
          <w:highlight w:val="none"/>
          <w:lang w:val="en-US"/>
        </w:rPr>
      </w:pPr>
      <w:r>
        <w:rPr>
          <w:rFonts w:hint="eastAsia" w:ascii="黑体" w:hAnsi="宋体" w:eastAsia="黑体" w:cs="宋体"/>
          <w:b/>
          <w:bCs w:val="0"/>
          <w:color w:val="000000"/>
          <w:kern w:val="0"/>
          <w:sz w:val="21"/>
          <w:szCs w:val="21"/>
          <w:highlight w:val="none"/>
          <w:u w:color="000000"/>
          <w:lang w:val="en-US" w:eastAsia="zh-CN" w:bidi="ar"/>
        </w:rPr>
        <w:t xml:space="preserve">36.对采购人的纪律要求 </w:t>
      </w:r>
    </w:p>
    <w:p w14:paraId="4C60C71C">
      <w:pPr>
        <w:keepNext w:val="0"/>
        <w:keepLines w:val="0"/>
        <w:widowControl w:val="0"/>
        <w:suppressLineNumbers w:val="0"/>
        <w:autoSpaceDE w:val="0"/>
        <w:autoSpaceDN/>
        <w:adjustRightInd w:val="0"/>
        <w:snapToGrid w:val="0"/>
        <w:spacing w:before="0" w:beforeAutospacing="0" w:after="0" w:afterAutospacing="0" w:line="400" w:lineRule="exact"/>
        <w:ind w:left="0" w:right="0" w:firstLine="420" w:firstLineChars="200"/>
        <w:jc w:val="both"/>
        <w:rPr>
          <w:rFonts w:hint="eastAsia" w:ascii="宋体" w:hAnsi="宋体" w:eastAsia="宋体" w:cs="宋体"/>
          <w:kern w:val="10"/>
          <w:highlight w:val="none"/>
          <w:lang w:val="en-US"/>
        </w:rPr>
      </w:pPr>
      <w:r>
        <w:rPr>
          <w:rFonts w:hint="eastAsia" w:ascii="宋体" w:hAnsi="宋体" w:eastAsia="宋体" w:cs="宋体"/>
          <w:color w:val="000000"/>
          <w:kern w:val="10"/>
          <w:sz w:val="21"/>
          <w:szCs w:val="21"/>
          <w:highlight w:val="none"/>
          <w:u w:color="000000"/>
          <w:lang w:val="en-US" w:eastAsia="zh-CN" w:bidi="ar"/>
        </w:rPr>
        <w:t xml:space="preserve">36.1采购人不得泄漏招标投标活动中应当保密的情况和资料，不得与投标人串通损害国家利益，社会公共利益或者他人合法权益。 </w:t>
      </w:r>
    </w:p>
    <w:p w14:paraId="4405CDE9">
      <w:pPr>
        <w:keepNext w:val="0"/>
        <w:keepLines w:val="0"/>
        <w:widowControl w:val="0"/>
        <w:suppressLineNumbers w:val="0"/>
        <w:autoSpaceDE w:val="0"/>
        <w:autoSpaceDN/>
        <w:spacing w:before="0" w:beforeAutospacing="0" w:after="0" w:afterAutospacing="0" w:line="400" w:lineRule="exact"/>
        <w:ind w:left="0" w:right="0" w:firstLine="422" w:firstLineChars="200"/>
        <w:jc w:val="left"/>
        <w:rPr>
          <w:rFonts w:hint="eastAsia" w:ascii="黑体" w:hAnsi="宋体" w:eastAsia="黑体" w:cs="宋体"/>
          <w:b/>
          <w:bCs w:val="0"/>
          <w:highlight w:val="none"/>
          <w:lang w:val="en-US"/>
        </w:rPr>
      </w:pPr>
      <w:r>
        <w:rPr>
          <w:rFonts w:hint="eastAsia" w:ascii="黑体" w:hAnsi="宋体" w:eastAsia="黑体" w:cs="宋体"/>
          <w:b/>
          <w:bCs w:val="0"/>
          <w:color w:val="000000"/>
          <w:kern w:val="0"/>
          <w:sz w:val="21"/>
          <w:szCs w:val="21"/>
          <w:highlight w:val="none"/>
          <w:u w:color="000000"/>
          <w:lang w:val="en-US" w:eastAsia="zh-CN" w:bidi="ar"/>
        </w:rPr>
        <w:t xml:space="preserve">37.对投标人的纪律要求 </w:t>
      </w:r>
    </w:p>
    <w:p w14:paraId="000FF493">
      <w:pPr>
        <w:keepNext w:val="0"/>
        <w:keepLines w:val="0"/>
        <w:widowControl w:val="0"/>
        <w:suppressLineNumbers w:val="0"/>
        <w:autoSpaceDE w:val="0"/>
        <w:autoSpaceDN/>
        <w:adjustRightInd w:val="0"/>
        <w:snapToGrid w:val="0"/>
        <w:spacing w:before="0" w:beforeAutospacing="0" w:after="0" w:afterAutospacing="0" w:line="400" w:lineRule="exact"/>
        <w:ind w:left="0" w:right="0" w:firstLine="420" w:firstLineChars="200"/>
        <w:jc w:val="both"/>
        <w:rPr>
          <w:rFonts w:hint="eastAsia" w:ascii="宋体" w:hAnsi="宋体" w:eastAsia="宋体" w:cs="宋体"/>
          <w:kern w:val="10"/>
          <w:highlight w:val="none"/>
          <w:lang w:val="en-US"/>
        </w:rPr>
      </w:pPr>
      <w:r>
        <w:rPr>
          <w:rFonts w:hint="eastAsia" w:ascii="宋体" w:hAnsi="宋体" w:eastAsia="宋体" w:cs="宋体"/>
          <w:color w:val="000000"/>
          <w:kern w:val="10"/>
          <w:sz w:val="21"/>
          <w:szCs w:val="21"/>
          <w:highlight w:val="none"/>
          <w:u w:color="000000"/>
          <w:lang w:val="en-US" w:eastAsia="zh-CN" w:bidi="ar"/>
        </w:rPr>
        <w:t>37.1投标人不得相互串通投标或者与采购人串通投标，不得向采购人或者评标委员会成员行贿谋取中标，不得以他人名义投标或者以其他方式弄虚作假骗取中标；投标人不得以任何方式干扰、影响评标工作。</w:t>
      </w:r>
    </w:p>
    <w:p w14:paraId="0E1188C4">
      <w:pPr>
        <w:keepNext w:val="0"/>
        <w:keepLines w:val="0"/>
        <w:widowControl w:val="0"/>
        <w:suppressLineNumbers w:val="0"/>
        <w:autoSpaceDE w:val="0"/>
        <w:autoSpaceDN/>
        <w:spacing w:before="0" w:beforeAutospacing="0" w:after="0" w:afterAutospacing="0" w:line="400" w:lineRule="exact"/>
        <w:ind w:left="0" w:right="0" w:firstLine="422" w:firstLineChars="200"/>
        <w:jc w:val="left"/>
        <w:rPr>
          <w:rFonts w:hint="eastAsia" w:ascii="黑体" w:hAnsi="宋体" w:eastAsia="黑体" w:cs="宋体"/>
          <w:b/>
          <w:bCs w:val="0"/>
          <w:highlight w:val="none"/>
          <w:lang w:val="en-US"/>
        </w:rPr>
      </w:pPr>
      <w:r>
        <w:rPr>
          <w:rFonts w:hint="eastAsia" w:ascii="黑体" w:hAnsi="宋体" w:eastAsia="黑体" w:cs="宋体"/>
          <w:b/>
          <w:bCs w:val="0"/>
          <w:color w:val="000000"/>
          <w:kern w:val="0"/>
          <w:sz w:val="21"/>
          <w:szCs w:val="21"/>
          <w:highlight w:val="none"/>
          <w:u w:color="000000"/>
          <w:lang w:val="en-US" w:eastAsia="zh-CN" w:bidi="ar"/>
        </w:rPr>
        <w:t xml:space="preserve">38.对评标委员会成员的纪律要求 </w:t>
      </w:r>
    </w:p>
    <w:p w14:paraId="6F7BCCA5">
      <w:pPr>
        <w:keepNext w:val="0"/>
        <w:keepLines w:val="0"/>
        <w:widowControl w:val="0"/>
        <w:suppressLineNumbers w:val="0"/>
        <w:autoSpaceDE w:val="0"/>
        <w:autoSpaceDN/>
        <w:adjustRightInd w:val="0"/>
        <w:snapToGrid w:val="0"/>
        <w:spacing w:before="0" w:beforeAutospacing="0" w:after="0" w:afterAutospacing="0" w:line="400" w:lineRule="exact"/>
        <w:ind w:left="0" w:right="0" w:firstLine="420" w:firstLineChars="200"/>
        <w:jc w:val="both"/>
        <w:rPr>
          <w:rFonts w:hint="eastAsia" w:ascii="宋体" w:hAnsi="宋体" w:eastAsia="宋体" w:cs="宋体"/>
          <w:kern w:val="10"/>
          <w:highlight w:val="none"/>
          <w:lang w:val="en-US"/>
        </w:rPr>
      </w:pPr>
      <w:r>
        <w:rPr>
          <w:rFonts w:hint="eastAsia" w:ascii="宋体" w:hAnsi="宋体" w:eastAsia="宋体" w:cs="宋体"/>
          <w:color w:val="000000"/>
          <w:kern w:val="10"/>
          <w:sz w:val="21"/>
          <w:szCs w:val="21"/>
          <w:highlight w:val="none"/>
          <w:u w:color="000000"/>
          <w:lang w:val="en-US" w:eastAsia="zh-CN" w:bidi="ar"/>
        </w:rPr>
        <w:t>38.1评标委员会成员不得收受他人的财物或者其他好处，不得向他人透漏对投标文件的评审和比较、中标候选人的推荐情况以及评标有关的其他情况。</w:t>
      </w:r>
    </w:p>
    <w:p w14:paraId="665AC5D1">
      <w:pPr>
        <w:keepNext w:val="0"/>
        <w:keepLines w:val="0"/>
        <w:widowControl w:val="0"/>
        <w:suppressLineNumbers w:val="0"/>
        <w:autoSpaceDE w:val="0"/>
        <w:autoSpaceDN/>
        <w:adjustRightInd w:val="0"/>
        <w:snapToGrid w:val="0"/>
        <w:spacing w:before="0" w:beforeAutospacing="0" w:after="0" w:afterAutospacing="0" w:line="400" w:lineRule="exact"/>
        <w:ind w:left="0" w:right="0" w:firstLine="420" w:firstLineChars="200"/>
        <w:jc w:val="both"/>
        <w:rPr>
          <w:rFonts w:hint="eastAsia" w:ascii="宋体" w:hAnsi="宋体" w:eastAsia="宋体" w:cs="宋体"/>
          <w:kern w:val="10"/>
          <w:highlight w:val="none"/>
          <w:lang w:val="en-US"/>
        </w:rPr>
      </w:pPr>
      <w:r>
        <w:rPr>
          <w:rFonts w:hint="eastAsia" w:ascii="宋体" w:hAnsi="宋体" w:eastAsia="宋体" w:cs="宋体"/>
          <w:color w:val="000000"/>
          <w:kern w:val="10"/>
          <w:sz w:val="21"/>
          <w:szCs w:val="21"/>
          <w:highlight w:val="none"/>
          <w:u w:color="000000"/>
          <w:lang w:val="en-US" w:eastAsia="zh-CN" w:bidi="ar"/>
        </w:rPr>
        <w:t xml:space="preserve">38.2在评标活动中，评标委员会成员不得擅离职守，影响评标程序正常进行，不得使用第三章“评标办法”没有规定的评审因素和标准进行评标。 </w:t>
      </w:r>
    </w:p>
    <w:p w14:paraId="4F2BD4D6">
      <w:pPr>
        <w:keepNext w:val="0"/>
        <w:keepLines w:val="0"/>
        <w:widowControl w:val="0"/>
        <w:suppressLineNumbers w:val="0"/>
        <w:autoSpaceDE w:val="0"/>
        <w:autoSpaceDN/>
        <w:spacing w:before="0" w:beforeAutospacing="0" w:after="0" w:afterAutospacing="0" w:line="400" w:lineRule="exact"/>
        <w:ind w:left="0" w:right="0" w:firstLine="422" w:firstLineChars="200"/>
        <w:jc w:val="left"/>
        <w:rPr>
          <w:rFonts w:hint="eastAsia" w:ascii="黑体" w:hAnsi="宋体" w:eastAsia="黑体" w:cs="宋体"/>
          <w:b/>
          <w:bCs w:val="0"/>
          <w:highlight w:val="none"/>
          <w:lang w:val="en-US"/>
        </w:rPr>
      </w:pPr>
      <w:r>
        <w:rPr>
          <w:rFonts w:hint="eastAsia" w:ascii="黑体" w:hAnsi="宋体" w:eastAsia="黑体" w:cs="宋体"/>
          <w:b/>
          <w:bCs w:val="0"/>
          <w:color w:val="000000"/>
          <w:kern w:val="0"/>
          <w:sz w:val="21"/>
          <w:szCs w:val="21"/>
          <w:highlight w:val="none"/>
          <w:u w:color="000000"/>
          <w:lang w:val="en-US" w:eastAsia="zh-CN" w:bidi="ar"/>
        </w:rPr>
        <w:t xml:space="preserve">39.对与评标活动有关的工作人员的纪律要求 </w:t>
      </w:r>
    </w:p>
    <w:p w14:paraId="7B0580AB">
      <w:pPr>
        <w:keepNext w:val="0"/>
        <w:keepLines w:val="0"/>
        <w:widowControl w:val="0"/>
        <w:suppressLineNumbers w:val="0"/>
        <w:autoSpaceDE w:val="0"/>
        <w:autoSpaceDN/>
        <w:adjustRightInd w:val="0"/>
        <w:snapToGrid w:val="0"/>
        <w:spacing w:before="0" w:beforeAutospacing="0" w:after="0" w:afterAutospacing="0" w:line="400" w:lineRule="exact"/>
        <w:ind w:left="0" w:right="0" w:firstLine="420" w:firstLineChars="200"/>
        <w:jc w:val="both"/>
        <w:rPr>
          <w:rFonts w:hint="eastAsia" w:ascii="宋体" w:hAnsi="宋体" w:eastAsia="宋体" w:cs="宋体"/>
          <w:b/>
          <w:bCs w:val="0"/>
          <w:highlight w:val="none"/>
          <w:lang w:val="en-US"/>
        </w:rPr>
      </w:pPr>
      <w:r>
        <w:rPr>
          <w:rFonts w:hint="eastAsia" w:ascii="宋体" w:hAnsi="宋体" w:eastAsia="宋体" w:cs="宋体"/>
          <w:color w:val="000000"/>
          <w:kern w:val="10"/>
          <w:sz w:val="21"/>
          <w:szCs w:val="21"/>
          <w:highlight w:val="none"/>
          <w:u w:color="000000"/>
          <w:lang w:val="en-US" w:eastAsia="zh-CN" w:bidi="ar"/>
        </w:rPr>
        <w:t>39.1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0D456A8D">
      <w:pPr>
        <w:keepNext w:val="0"/>
        <w:keepLines w:val="0"/>
        <w:widowControl w:val="0"/>
        <w:suppressLineNumbers w:val="0"/>
        <w:autoSpaceDE w:val="0"/>
        <w:autoSpaceDN/>
        <w:snapToGrid w:val="0"/>
        <w:spacing w:before="156" w:beforeLines="50" w:beforeAutospacing="0" w:after="156" w:afterLines="50" w:afterAutospacing="0" w:line="400" w:lineRule="exact"/>
        <w:ind w:left="0" w:right="0"/>
        <w:jc w:val="center"/>
        <w:outlineLvl w:val="2"/>
        <w:rPr>
          <w:rFonts w:hint="eastAsia" w:ascii="宋体" w:hAnsi="宋体" w:eastAsia="宋体" w:cs="宋体"/>
          <w:b/>
          <w:bCs w:val="0"/>
          <w:color w:val="000000"/>
          <w:kern w:val="0"/>
          <w:sz w:val="24"/>
          <w:szCs w:val="24"/>
          <w:highlight w:val="none"/>
          <w:u w:color="000000"/>
          <w:lang w:val="en-US" w:eastAsia="zh-CN" w:bidi="ar"/>
        </w:rPr>
      </w:pPr>
      <w:r>
        <w:rPr>
          <w:rFonts w:hint="eastAsia" w:ascii="宋体" w:hAnsi="宋体" w:eastAsia="宋体" w:cs="宋体"/>
          <w:b/>
          <w:bCs w:val="0"/>
          <w:color w:val="000000"/>
          <w:kern w:val="0"/>
          <w:sz w:val="24"/>
          <w:szCs w:val="24"/>
          <w:highlight w:val="none"/>
          <w:u w:color="000000"/>
          <w:lang w:val="en-US" w:eastAsia="zh-CN" w:bidi="ar"/>
        </w:rPr>
        <w:t>（八）质疑与投诉</w:t>
      </w:r>
    </w:p>
    <w:p w14:paraId="561B4364">
      <w:pPr>
        <w:keepNext w:val="0"/>
        <w:keepLines w:val="0"/>
        <w:widowControl/>
        <w:suppressLineNumbers w:val="0"/>
        <w:spacing w:before="0" w:beforeAutospacing="0" w:after="0" w:afterAutospacing="0" w:line="380" w:lineRule="exact"/>
        <w:ind w:left="0" w:right="0" w:firstLine="314" w:firstLineChars="149"/>
        <w:jc w:val="left"/>
        <w:rPr>
          <w:rFonts w:hint="eastAsia" w:ascii="宋体" w:hAnsi="宋体"/>
          <w:b/>
          <w:color w:val="000000"/>
          <w:szCs w:val="21"/>
          <w:highlight w:val="none"/>
        </w:rPr>
      </w:pPr>
      <w:r>
        <w:rPr>
          <w:rFonts w:hint="eastAsia" w:ascii="宋体" w:hAnsi="宋体" w:eastAsia="宋体" w:cs="宋体"/>
          <w:b/>
          <w:bCs w:val="0"/>
          <w:color w:val="000000"/>
          <w:kern w:val="0"/>
          <w:sz w:val="21"/>
          <w:szCs w:val="21"/>
          <w:highlight w:val="none"/>
          <w:u w:color="000000"/>
          <w:lang w:val="en-US" w:eastAsia="zh-CN" w:bidi="ar"/>
        </w:rPr>
        <w:t xml:space="preserve">40. </w:t>
      </w:r>
      <w:r>
        <w:rPr>
          <w:rFonts w:hint="eastAsia" w:ascii="宋体" w:hAnsi="宋体"/>
          <w:b/>
          <w:color w:val="000000"/>
          <w:szCs w:val="21"/>
          <w:highlight w:val="none"/>
        </w:rPr>
        <w:t>询问、质疑</w:t>
      </w:r>
    </w:p>
    <w:p w14:paraId="28761BCA">
      <w:pPr>
        <w:spacing w:line="400" w:lineRule="exact"/>
        <w:ind w:firstLine="315" w:firstLineChars="150"/>
        <w:jc w:val="left"/>
        <w:rPr>
          <w:rFonts w:ascii="宋体" w:hAnsi="宋体"/>
          <w:color w:val="000000"/>
          <w:szCs w:val="21"/>
          <w:highlight w:val="none"/>
        </w:rPr>
      </w:pPr>
      <w:r>
        <w:rPr>
          <w:rFonts w:hint="eastAsia" w:ascii="宋体" w:hAnsi="宋体"/>
          <w:color w:val="000000"/>
          <w:szCs w:val="21"/>
          <w:highlight w:val="none"/>
          <w:lang w:val="en-US" w:eastAsia="zh-CN"/>
        </w:rPr>
        <w:t>40</w:t>
      </w:r>
      <w:r>
        <w:rPr>
          <w:rFonts w:ascii="宋体" w:hAnsi="宋体"/>
          <w:color w:val="000000"/>
          <w:szCs w:val="21"/>
          <w:highlight w:val="none"/>
        </w:rPr>
        <w:t>.1</w:t>
      </w:r>
      <w:r>
        <w:rPr>
          <w:rFonts w:hint="eastAsia" w:ascii="宋体" w:hAnsi="宋体"/>
          <w:color w:val="000000"/>
          <w:szCs w:val="21"/>
          <w:highlight w:val="none"/>
        </w:rPr>
        <w:t xml:space="preserve"> 投标人对招标活动事项有疑问的，可以向采购人提出询问，采购人将在三个工作日内作出答复，但答复的内容不涉及商业秘密。</w:t>
      </w:r>
    </w:p>
    <w:p w14:paraId="27842942">
      <w:pPr>
        <w:spacing w:line="400" w:lineRule="exact"/>
        <w:ind w:firstLine="315" w:firstLineChars="150"/>
        <w:jc w:val="left"/>
        <w:rPr>
          <w:rFonts w:hint="eastAsia" w:ascii="宋体" w:hAnsi="宋体" w:eastAsiaTheme="minorEastAsia"/>
          <w:color w:val="000000"/>
          <w:szCs w:val="21"/>
          <w:highlight w:val="none"/>
          <w:lang w:val="en-US" w:eastAsia="zh-CN"/>
        </w:rPr>
      </w:pPr>
      <w:r>
        <w:rPr>
          <w:rFonts w:hint="eastAsia" w:ascii="宋体" w:hAnsi="宋体"/>
          <w:color w:val="000000"/>
          <w:szCs w:val="21"/>
          <w:highlight w:val="none"/>
          <w:lang w:val="en-US" w:eastAsia="zh-CN"/>
        </w:rPr>
        <w:t>40</w:t>
      </w:r>
      <w:r>
        <w:rPr>
          <w:rFonts w:hint="eastAsia" w:ascii="宋体" w:hAnsi="宋体"/>
          <w:color w:val="000000"/>
          <w:szCs w:val="21"/>
          <w:highlight w:val="none"/>
        </w:rPr>
        <w:t>.2 投标人认为采购文件、采购过程和中标结果使自己的合法权益受到损害的，可以在知道或者应当知道其权益受到损害之日起七个工作日内，</w:t>
      </w:r>
      <w:r>
        <w:rPr>
          <w:rFonts w:hint="eastAsia" w:ascii="宋体" w:hAnsi="宋体"/>
          <w:color w:val="000000"/>
          <w:szCs w:val="21"/>
          <w:highlight w:val="none"/>
          <w:lang w:val="en-US" w:eastAsia="zh-CN"/>
        </w:rPr>
        <w:t>向采购人或代理机构提出</w:t>
      </w:r>
      <w:r>
        <w:rPr>
          <w:rFonts w:hint="eastAsia" w:ascii="宋体" w:hAnsi="宋体"/>
          <w:color w:val="000000"/>
          <w:szCs w:val="21"/>
          <w:highlight w:val="none"/>
        </w:rPr>
        <w:t>质疑，一份质疑函只能针对一个项目提出质疑，且针对同一招标采购程序环节的质疑应当一次性提出</w:t>
      </w:r>
      <w:r>
        <w:rPr>
          <w:rFonts w:hint="eastAsia" w:ascii="宋体" w:hAnsi="宋体"/>
          <w:color w:val="000000"/>
          <w:szCs w:val="21"/>
          <w:highlight w:val="none"/>
          <w:lang w:eastAsia="zh-CN"/>
        </w:rPr>
        <w:t>。</w:t>
      </w:r>
    </w:p>
    <w:p w14:paraId="7B8A98BF">
      <w:pPr>
        <w:spacing w:line="400" w:lineRule="exact"/>
        <w:ind w:firstLine="315" w:firstLineChars="150"/>
        <w:jc w:val="left"/>
        <w:rPr>
          <w:rFonts w:hint="eastAsia" w:ascii="宋体"/>
          <w:color w:val="000000"/>
          <w:kern w:val="10"/>
          <w:szCs w:val="21"/>
          <w:highlight w:val="none"/>
        </w:rPr>
      </w:pPr>
      <w:r>
        <w:rPr>
          <w:rFonts w:hint="eastAsia" w:ascii="宋体" w:hAnsi="宋体"/>
          <w:color w:val="000000"/>
          <w:szCs w:val="21"/>
          <w:highlight w:val="none"/>
          <w:lang w:val="en-US" w:eastAsia="zh-CN"/>
        </w:rPr>
        <w:t xml:space="preserve">40.3 </w:t>
      </w:r>
      <w:r>
        <w:rPr>
          <w:rFonts w:ascii="宋体"/>
          <w:color w:val="000000"/>
          <w:kern w:val="10"/>
          <w:szCs w:val="21"/>
          <w:highlight w:val="none"/>
        </w:rPr>
        <w:t>中标公告</w:t>
      </w:r>
      <w:r>
        <w:rPr>
          <w:rFonts w:hint="eastAsia" w:ascii="宋体"/>
          <w:color w:val="000000"/>
          <w:kern w:val="10"/>
          <w:szCs w:val="21"/>
          <w:highlight w:val="none"/>
        </w:rPr>
        <w:t>发</w:t>
      </w:r>
      <w:r>
        <w:rPr>
          <w:rFonts w:ascii="宋体"/>
          <w:color w:val="000000"/>
          <w:kern w:val="10"/>
          <w:szCs w:val="21"/>
          <w:highlight w:val="none"/>
        </w:rPr>
        <w:t>布后，参与投标的投标人对中标公告有质疑的，应该在</w:t>
      </w:r>
      <w:r>
        <w:rPr>
          <w:rFonts w:hint="eastAsia" w:ascii="宋体"/>
          <w:color w:val="000000"/>
          <w:kern w:val="10"/>
          <w:szCs w:val="21"/>
          <w:highlight w:val="none"/>
        </w:rPr>
        <w:t>公告期限届满</w:t>
      </w:r>
      <w:r>
        <w:rPr>
          <w:rFonts w:ascii="宋体"/>
          <w:color w:val="000000"/>
          <w:kern w:val="10"/>
          <w:szCs w:val="21"/>
          <w:highlight w:val="none"/>
        </w:rPr>
        <w:t>之日起七个工作日内向采购人提出。但属于第</w:t>
      </w:r>
      <w:r>
        <w:rPr>
          <w:rFonts w:hint="eastAsia" w:ascii="宋体"/>
          <w:color w:val="000000"/>
          <w:kern w:val="10"/>
          <w:szCs w:val="21"/>
          <w:highlight w:val="none"/>
          <w:lang w:val="en-US" w:eastAsia="zh-CN"/>
        </w:rPr>
        <w:t>42</w:t>
      </w:r>
      <w:r>
        <w:rPr>
          <w:rFonts w:ascii="宋体"/>
          <w:color w:val="000000"/>
          <w:kern w:val="10"/>
          <w:szCs w:val="21"/>
          <w:highlight w:val="none"/>
        </w:rPr>
        <w:t>.1</w:t>
      </w:r>
      <w:r>
        <w:rPr>
          <w:rFonts w:hint="eastAsia" w:ascii="宋体"/>
          <w:color w:val="000000"/>
          <w:kern w:val="10"/>
          <w:szCs w:val="21"/>
          <w:highlight w:val="none"/>
        </w:rPr>
        <w:t>款</w:t>
      </w:r>
      <w:r>
        <w:rPr>
          <w:rFonts w:ascii="宋体"/>
          <w:color w:val="000000"/>
          <w:kern w:val="10"/>
          <w:szCs w:val="21"/>
          <w:highlight w:val="none"/>
        </w:rPr>
        <w:t>问题，且未在规定时间提出质疑的，</w:t>
      </w:r>
      <w:r>
        <w:rPr>
          <w:rFonts w:hint="eastAsia" w:ascii="宋体"/>
          <w:color w:val="000000"/>
          <w:kern w:val="10"/>
          <w:szCs w:val="21"/>
          <w:highlight w:val="none"/>
        </w:rPr>
        <w:t>不予受理</w:t>
      </w:r>
      <w:r>
        <w:rPr>
          <w:rFonts w:ascii="宋体"/>
          <w:color w:val="000000"/>
          <w:kern w:val="10"/>
          <w:szCs w:val="21"/>
          <w:highlight w:val="none"/>
        </w:rPr>
        <w:t>。</w:t>
      </w:r>
    </w:p>
    <w:p w14:paraId="60C4B655">
      <w:pPr>
        <w:spacing w:line="400" w:lineRule="exact"/>
        <w:ind w:firstLine="315" w:firstLineChars="150"/>
        <w:jc w:val="left"/>
        <w:rPr>
          <w:rFonts w:hint="eastAsia" w:ascii="宋体" w:hAnsi="Times New Roman" w:eastAsia="宋体" w:cs="Times New Roman"/>
          <w:color w:val="000000"/>
          <w:kern w:val="10"/>
          <w:szCs w:val="21"/>
          <w:highlight w:val="none"/>
        </w:rPr>
      </w:pPr>
      <w:r>
        <w:rPr>
          <w:rFonts w:hint="eastAsia" w:ascii="宋体" w:hAnsi="Times New Roman" w:eastAsia="宋体" w:cs="宋体"/>
          <w:kern w:val="10"/>
          <w:highlight w:val="none"/>
          <w:lang w:val="en-US" w:eastAsia="zh-CN"/>
        </w:rPr>
        <w:t>40.4</w:t>
      </w:r>
      <w:r>
        <w:rPr>
          <w:rFonts w:hint="eastAsia" w:ascii="宋体" w:hAnsi="Times New Roman" w:eastAsia="宋体" w:cs="Times New Roman"/>
          <w:color w:val="000000"/>
          <w:kern w:val="10"/>
          <w:szCs w:val="21"/>
          <w:highlight w:val="none"/>
        </w:rPr>
        <w:t>参与投标的投标人对中标公告提出的质疑，负有举证的责任。投标人提出质疑应当提交质疑函和必要的证明材料。质疑函应当包括下列内容：</w:t>
      </w:r>
    </w:p>
    <w:p w14:paraId="3FDD823A">
      <w:pPr>
        <w:spacing w:line="400" w:lineRule="exact"/>
        <w:ind w:firstLine="315" w:firstLineChars="150"/>
        <w:jc w:val="left"/>
        <w:rPr>
          <w:rFonts w:hint="eastAsia" w:ascii="宋体" w:hAnsi="Times New Roman" w:eastAsia="宋体" w:cs="Times New Roman"/>
          <w:color w:val="000000"/>
          <w:kern w:val="10"/>
          <w:szCs w:val="21"/>
          <w:highlight w:val="none"/>
        </w:rPr>
      </w:pPr>
      <w:r>
        <w:rPr>
          <w:rFonts w:hint="eastAsia" w:ascii="宋体" w:hAnsi="Times New Roman" w:eastAsia="宋体" w:cs="Times New Roman"/>
          <w:color w:val="000000"/>
          <w:kern w:val="10"/>
          <w:szCs w:val="21"/>
          <w:highlight w:val="none"/>
        </w:rPr>
        <w:t>（一）投标人的姓名或者名称、地址、邮编、联系人及联系电话；</w:t>
      </w:r>
    </w:p>
    <w:p w14:paraId="78D2FE62">
      <w:pPr>
        <w:spacing w:line="400" w:lineRule="exact"/>
        <w:ind w:firstLine="315" w:firstLineChars="150"/>
        <w:jc w:val="left"/>
        <w:rPr>
          <w:rFonts w:hint="eastAsia" w:ascii="宋体" w:hAnsi="Times New Roman" w:eastAsia="宋体" w:cs="Times New Roman"/>
          <w:color w:val="000000"/>
          <w:kern w:val="10"/>
          <w:szCs w:val="21"/>
          <w:highlight w:val="none"/>
        </w:rPr>
      </w:pPr>
      <w:r>
        <w:rPr>
          <w:rFonts w:hint="eastAsia" w:ascii="宋体" w:hAnsi="Times New Roman" w:eastAsia="宋体" w:cs="Times New Roman"/>
          <w:color w:val="000000"/>
          <w:kern w:val="10"/>
          <w:szCs w:val="21"/>
          <w:highlight w:val="none"/>
        </w:rPr>
        <w:t>（二）质疑项目的名称；</w:t>
      </w:r>
    </w:p>
    <w:p w14:paraId="464E52BD">
      <w:pPr>
        <w:spacing w:line="400" w:lineRule="exact"/>
        <w:ind w:firstLine="315" w:firstLineChars="150"/>
        <w:jc w:val="left"/>
        <w:rPr>
          <w:rFonts w:hint="eastAsia" w:ascii="宋体" w:hAnsi="Times New Roman" w:eastAsia="宋体" w:cs="Times New Roman"/>
          <w:color w:val="000000"/>
          <w:kern w:val="10"/>
          <w:szCs w:val="21"/>
          <w:highlight w:val="none"/>
        </w:rPr>
      </w:pPr>
      <w:r>
        <w:rPr>
          <w:rFonts w:hint="eastAsia" w:ascii="宋体" w:hAnsi="Times New Roman" w:eastAsia="宋体" w:cs="Times New Roman"/>
          <w:color w:val="000000"/>
          <w:kern w:val="10"/>
          <w:szCs w:val="21"/>
          <w:highlight w:val="none"/>
        </w:rPr>
        <w:t>（三）具体、明确的质疑事项和与质疑事项相关的请求；</w:t>
      </w:r>
    </w:p>
    <w:p w14:paraId="2C289AE1">
      <w:pPr>
        <w:spacing w:line="400" w:lineRule="exact"/>
        <w:ind w:firstLine="315" w:firstLineChars="150"/>
        <w:jc w:val="left"/>
        <w:rPr>
          <w:rFonts w:hint="eastAsia" w:ascii="宋体" w:hAnsi="Times New Roman" w:eastAsia="宋体" w:cs="Times New Roman"/>
          <w:color w:val="000000"/>
          <w:kern w:val="10"/>
          <w:szCs w:val="21"/>
          <w:highlight w:val="none"/>
        </w:rPr>
      </w:pPr>
      <w:r>
        <w:rPr>
          <w:rFonts w:hint="eastAsia" w:ascii="宋体" w:hAnsi="Times New Roman" w:eastAsia="宋体" w:cs="Times New Roman"/>
          <w:color w:val="000000"/>
          <w:kern w:val="10"/>
          <w:szCs w:val="21"/>
          <w:highlight w:val="none"/>
        </w:rPr>
        <w:t>（四）事实依据；</w:t>
      </w:r>
    </w:p>
    <w:p w14:paraId="62D06AD1">
      <w:pPr>
        <w:spacing w:line="400" w:lineRule="exact"/>
        <w:ind w:firstLine="315" w:firstLineChars="150"/>
        <w:jc w:val="left"/>
        <w:rPr>
          <w:rFonts w:hint="eastAsia" w:ascii="宋体" w:hAnsi="Times New Roman" w:eastAsia="宋体" w:cs="Times New Roman"/>
          <w:color w:val="000000"/>
          <w:kern w:val="10"/>
          <w:szCs w:val="21"/>
          <w:highlight w:val="none"/>
        </w:rPr>
      </w:pPr>
      <w:r>
        <w:rPr>
          <w:rFonts w:hint="eastAsia" w:ascii="宋体" w:hAnsi="Times New Roman" w:eastAsia="宋体" w:cs="Times New Roman"/>
          <w:color w:val="000000"/>
          <w:kern w:val="10"/>
          <w:szCs w:val="21"/>
          <w:highlight w:val="none"/>
        </w:rPr>
        <w:t>（五）必要的法律依据；</w:t>
      </w:r>
    </w:p>
    <w:p w14:paraId="3785540F">
      <w:pPr>
        <w:spacing w:line="400" w:lineRule="exact"/>
        <w:ind w:firstLine="315" w:firstLineChars="150"/>
        <w:jc w:val="left"/>
        <w:rPr>
          <w:rFonts w:ascii="宋体" w:hAnsi="Times New Roman" w:eastAsia="宋体" w:cs="Times New Roman"/>
          <w:color w:val="000000"/>
          <w:kern w:val="10"/>
          <w:szCs w:val="21"/>
          <w:highlight w:val="none"/>
        </w:rPr>
      </w:pPr>
      <w:r>
        <w:rPr>
          <w:rFonts w:hint="eastAsia" w:ascii="宋体" w:hAnsi="Times New Roman" w:eastAsia="宋体" w:cs="Times New Roman"/>
          <w:color w:val="000000"/>
          <w:kern w:val="10"/>
          <w:szCs w:val="21"/>
          <w:highlight w:val="none"/>
        </w:rPr>
        <w:t>（六）提出质疑的日期。</w:t>
      </w:r>
    </w:p>
    <w:p w14:paraId="4A1B8969">
      <w:pPr>
        <w:spacing w:line="400" w:lineRule="exact"/>
        <w:ind w:firstLine="315" w:firstLineChars="150"/>
        <w:jc w:val="left"/>
        <w:rPr>
          <w:rFonts w:hint="eastAsia" w:ascii="宋体" w:hAnsi="Times New Roman" w:eastAsia="宋体" w:cs="Times New Roman"/>
          <w:color w:val="000000"/>
          <w:kern w:val="10"/>
          <w:szCs w:val="21"/>
          <w:highlight w:val="none"/>
        </w:rPr>
      </w:pPr>
      <w:r>
        <w:rPr>
          <w:rFonts w:hint="eastAsia" w:ascii="宋体" w:hAnsi="Times New Roman" w:eastAsia="宋体" w:cs="Times New Roman"/>
          <w:color w:val="000000"/>
          <w:kern w:val="10"/>
          <w:szCs w:val="21"/>
          <w:highlight w:val="none"/>
        </w:rPr>
        <w:t>投标人为自然人的，应当由本人签字；投标人为法人或者其他组织的，应当由法定代表人、主要负责人，或者其授权代表签字或者盖章，并加盖公章。</w:t>
      </w:r>
    </w:p>
    <w:p w14:paraId="5A65C6A6">
      <w:pPr>
        <w:spacing w:line="400" w:lineRule="exact"/>
        <w:ind w:firstLine="315" w:firstLineChars="150"/>
        <w:jc w:val="left"/>
        <w:rPr>
          <w:rFonts w:hint="eastAsia" w:ascii="宋体" w:hAnsi="Times New Roman" w:eastAsia="宋体" w:cs="Times New Roman"/>
          <w:color w:val="000000"/>
          <w:kern w:val="10"/>
          <w:szCs w:val="21"/>
          <w:highlight w:val="none"/>
        </w:rPr>
      </w:pPr>
      <w:r>
        <w:rPr>
          <w:rFonts w:hint="eastAsia" w:ascii="宋体" w:hAnsi="Times New Roman" w:eastAsia="宋体" w:cs="Times New Roman"/>
          <w:color w:val="000000"/>
          <w:kern w:val="10"/>
          <w:szCs w:val="21"/>
          <w:highlight w:val="none"/>
          <w:lang w:val="en-US" w:eastAsia="zh-CN"/>
        </w:rPr>
        <w:t>40</w:t>
      </w:r>
      <w:r>
        <w:rPr>
          <w:rFonts w:hint="eastAsia" w:ascii="宋体" w:hAnsi="Times New Roman" w:eastAsia="宋体" w:cs="Times New Roman"/>
          <w:color w:val="000000"/>
          <w:kern w:val="10"/>
          <w:szCs w:val="21"/>
          <w:highlight w:val="none"/>
        </w:rPr>
        <w:t>.5采购人或采购代理机构在收到投标人的质疑函后，将审查质疑函的格式、内容以及所附的证明文件是否符合要求。如不符合，说明原因退回投标人；如符合要求，则接受该质疑函。</w:t>
      </w:r>
    </w:p>
    <w:p w14:paraId="7D0DA35E">
      <w:pPr>
        <w:spacing w:line="400" w:lineRule="exact"/>
        <w:ind w:firstLine="315" w:firstLineChars="150"/>
        <w:jc w:val="left"/>
        <w:rPr>
          <w:rFonts w:hint="default" w:ascii="宋体" w:hAnsi="Times New Roman" w:eastAsia="宋体" w:cs="宋体"/>
          <w:kern w:val="10"/>
          <w:highlight w:val="none"/>
          <w:lang w:val="en-US" w:eastAsia="zh-CN"/>
        </w:rPr>
      </w:pPr>
      <w:r>
        <w:rPr>
          <w:rFonts w:hint="eastAsia" w:ascii="宋体"/>
          <w:color w:val="000000"/>
          <w:kern w:val="10"/>
          <w:szCs w:val="21"/>
          <w:highlight w:val="none"/>
          <w:lang w:val="en-US" w:eastAsia="zh-CN"/>
        </w:rPr>
        <w:t>40</w:t>
      </w:r>
      <w:r>
        <w:rPr>
          <w:rFonts w:hint="eastAsia" w:ascii="宋体"/>
          <w:color w:val="000000"/>
          <w:kern w:val="10"/>
          <w:szCs w:val="21"/>
          <w:highlight w:val="none"/>
        </w:rPr>
        <w:t>.6处理质疑的时间，从实际接受投标人质疑函的时间开始计算。</w:t>
      </w:r>
    </w:p>
    <w:p w14:paraId="73663B09">
      <w:pPr>
        <w:keepNext w:val="0"/>
        <w:keepLines w:val="0"/>
        <w:widowControl/>
        <w:suppressLineNumbers w:val="0"/>
        <w:spacing w:before="0" w:beforeAutospacing="0" w:after="0" w:afterAutospacing="0" w:line="380" w:lineRule="exact"/>
        <w:ind w:left="0" w:right="0" w:firstLine="314" w:firstLineChars="149"/>
        <w:jc w:val="left"/>
        <w:rPr>
          <w:rFonts w:hint="eastAsia" w:ascii="宋体" w:hAnsi="宋体" w:eastAsia="宋体" w:cs="宋体"/>
          <w:b/>
          <w:bCs w:val="0"/>
          <w:highlight w:val="none"/>
          <w:lang w:val="en-US"/>
        </w:rPr>
      </w:pPr>
      <w:r>
        <w:rPr>
          <w:rFonts w:hint="eastAsia" w:ascii="宋体" w:hAnsi="宋体" w:eastAsia="宋体" w:cs="宋体"/>
          <w:b/>
          <w:bCs w:val="0"/>
          <w:color w:val="000000"/>
          <w:kern w:val="0"/>
          <w:sz w:val="21"/>
          <w:szCs w:val="21"/>
          <w:highlight w:val="none"/>
          <w:u w:color="000000"/>
          <w:lang w:val="en-US" w:eastAsia="zh-CN" w:bidi="ar"/>
        </w:rPr>
        <w:t>41. 投诉</w:t>
      </w:r>
    </w:p>
    <w:p w14:paraId="2911985D">
      <w:pPr>
        <w:spacing w:line="400" w:lineRule="exact"/>
        <w:ind w:firstLine="315" w:firstLineChars="150"/>
        <w:jc w:val="left"/>
        <w:rPr>
          <w:rFonts w:hint="eastAsia" w:ascii="宋体"/>
          <w:color w:val="000000"/>
          <w:kern w:val="10"/>
          <w:szCs w:val="21"/>
          <w:highlight w:val="none"/>
          <w:lang w:val="en-US" w:eastAsia="zh-CN"/>
        </w:rPr>
      </w:pPr>
      <w:r>
        <w:rPr>
          <w:rFonts w:hint="eastAsia" w:ascii="宋体"/>
          <w:color w:val="000000"/>
          <w:kern w:val="10"/>
          <w:szCs w:val="21"/>
          <w:highlight w:val="none"/>
          <w:lang w:val="en-US" w:eastAsia="zh-CN"/>
        </w:rPr>
        <w:t>41.1</w:t>
      </w:r>
      <w:r>
        <w:rPr>
          <w:rFonts w:hint="eastAsia" w:ascii="宋体"/>
          <w:color w:val="000000"/>
          <w:kern w:val="10"/>
          <w:szCs w:val="21"/>
          <w:highlight w:val="none"/>
        </w:rPr>
        <w:t>投标人对采购人的答复不满意，或者采购人未在规定的时间内答复的，可以在答复期满后十五个工作日内按有关规定，</w:t>
      </w:r>
      <w:r>
        <w:rPr>
          <w:rFonts w:hint="default" w:ascii="宋体"/>
          <w:color w:val="000000"/>
          <w:kern w:val="10"/>
          <w:szCs w:val="21"/>
          <w:highlight w:val="none"/>
          <w:lang w:val="en-US" w:eastAsia="zh-CN"/>
        </w:rPr>
        <w:t>以书面形式向</w:t>
      </w:r>
      <w:r>
        <w:rPr>
          <w:rFonts w:hint="eastAsia" w:ascii="宋体"/>
          <w:color w:val="000000"/>
          <w:kern w:val="10"/>
          <w:szCs w:val="21"/>
          <w:highlight w:val="none"/>
        </w:rPr>
        <w:t>同级政府采购监督管理部门</w:t>
      </w:r>
      <w:r>
        <w:rPr>
          <w:rFonts w:hint="default" w:ascii="宋体"/>
          <w:color w:val="000000"/>
          <w:kern w:val="10"/>
          <w:szCs w:val="21"/>
          <w:highlight w:val="none"/>
          <w:lang w:val="en-US" w:eastAsia="zh-CN"/>
        </w:rPr>
        <w:t>提出投诉</w:t>
      </w:r>
      <w:bookmarkStart w:id="42" w:name="_Toc58430316"/>
      <w:bookmarkEnd w:id="42"/>
      <w:r>
        <w:rPr>
          <w:rFonts w:hint="eastAsia" w:ascii="宋体"/>
          <w:color w:val="000000"/>
          <w:kern w:val="10"/>
          <w:szCs w:val="21"/>
          <w:highlight w:val="none"/>
          <w:lang w:val="en-US" w:eastAsia="zh-CN"/>
        </w:rPr>
        <w:t>。</w:t>
      </w:r>
    </w:p>
    <w:p w14:paraId="69D37A61">
      <w:pPr>
        <w:keepNext w:val="0"/>
        <w:keepLines w:val="0"/>
        <w:widowControl/>
        <w:suppressLineNumbers w:val="0"/>
        <w:spacing w:before="0" w:beforeAutospacing="0" w:after="0" w:afterAutospacing="0" w:line="440" w:lineRule="exact"/>
        <w:ind w:left="0" w:right="0" w:firstLine="420" w:firstLineChars="200"/>
        <w:jc w:val="left"/>
        <w:rPr>
          <w:rFonts w:hint="eastAsia" w:ascii="宋体" w:hAnsi="宋体" w:eastAsia="宋体" w:cs="宋体"/>
          <w:highlight w:val="none"/>
          <w:lang w:val="en-US"/>
        </w:rPr>
      </w:pPr>
    </w:p>
    <w:p w14:paraId="0746095D">
      <w:pPr>
        <w:keepNext w:val="0"/>
        <w:keepLines w:val="0"/>
        <w:widowControl w:val="0"/>
        <w:suppressLineNumbers w:val="0"/>
        <w:autoSpaceDE w:val="0"/>
        <w:autoSpaceDN/>
        <w:spacing w:before="0" w:beforeAutospacing="0" w:after="0" w:afterAutospacing="0" w:line="400" w:lineRule="exact"/>
        <w:ind w:left="0" w:right="0" w:firstLine="450" w:firstLineChars="150"/>
        <w:jc w:val="left"/>
        <w:rPr>
          <w:rFonts w:hint="eastAsia" w:ascii="黑体" w:hAnsi="宋体" w:eastAsia="黑体" w:cs="黑体"/>
          <w:sz w:val="30"/>
          <w:szCs w:val="30"/>
          <w:highlight w:val="none"/>
          <w:lang w:val="en-US"/>
        </w:rPr>
      </w:pPr>
      <w:r>
        <w:rPr>
          <w:rFonts w:hint="eastAsia" w:ascii="黑体" w:hAnsi="宋体" w:eastAsia="黑体" w:cs="黑体"/>
          <w:color w:val="000000"/>
          <w:kern w:val="0"/>
          <w:sz w:val="30"/>
          <w:szCs w:val="30"/>
          <w:highlight w:val="none"/>
          <w:u w:color="000000"/>
          <w:lang w:val="en-US" w:eastAsia="zh-CN" w:bidi="ar"/>
        </w:rPr>
        <w:t xml:space="preserve"> </w:t>
      </w:r>
    </w:p>
    <w:p w14:paraId="2D928C84">
      <w:pPr>
        <w:rPr>
          <w:rFonts w:hint="eastAsia" w:ascii="宋体"/>
          <w:b/>
          <w:color w:val="auto"/>
          <w:sz w:val="32"/>
          <w:szCs w:val="32"/>
          <w:highlight w:val="none"/>
        </w:rPr>
      </w:pPr>
      <w:bookmarkStart w:id="43" w:name="_Toc14651"/>
      <w:bookmarkEnd w:id="43"/>
      <w:r>
        <w:rPr>
          <w:rFonts w:hint="eastAsia" w:ascii="宋体"/>
          <w:b/>
          <w:color w:val="auto"/>
          <w:sz w:val="32"/>
          <w:szCs w:val="32"/>
          <w:highlight w:val="none"/>
        </w:rPr>
        <w:br w:type="page"/>
      </w:r>
    </w:p>
    <w:p w14:paraId="6D60E32A">
      <w:pPr>
        <w:keepNext w:val="0"/>
        <w:keepLines w:val="0"/>
        <w:pageBreakBefore/>
        <w:widowControl w:val="0"/>
        <w:suppressLineNumbers w:val="0"/>
        <w:snapToGrid w:val="0"/>
        <w:spacing w:before="156" w:beforeLines="50" w:beforeAutospacing="0" w:after="156" w:afterLines="50" w:afterAutospacing="0" w:line="440" w:lineRule="exact"/>
        <w:ind w:left="0" w:right="0"/>
        <w:jc w:val="center"/>
        <w:outlineLvl w:val="0"/>
        <w:rPr>
          <w:rFonts w:hint="default" w:ascii="宋体" w:hAnsi="宋体" w:eastAsia="宋体" w:cs="宋体"/>
          <w:b/>
          <w:bCs/>
          <w:sz w:val="28"/>
          <w:szCs w:val="28"/>
          <w:highlight w:val="none"/>
          <w:lang w:val="en-US"/>
        </w:rPr>
      </w:pPr>
      <w:bookmarkStart w:id="44" w:name="_Toc58430326"/>
      <w:bookmarkStart w:id="45" w:name="_Toc469495735"/>
      <w:r>
        <w:rPr>
          <w:rFonts w:hint="eastAsia" w:ascii="宋体" w:hAnsi="宋体" w:eastAsia="宋体" w:cs="宋体"/>
          <w:b/>
          <w:bCs/>
          <w:color w:val="000000"/>
          <w:kern w:val="0"/>
          <w:sz w:val="28"/>
          <w:szCs w:val="28"/>
          <w:highlight w:val="none"/>
          <w:u w:color="000000"/>
          <w:lang w:val="en-US" w:eastAsia="zh-CN" w:bidi="ar"/>
        </w:rPr>
        <w:t xml:space="preserve">第三章  </w:t>
      </w:r>
      <w:r>
        <w:rPr>
          <w:rFonts w:hint="eastAsia" w:ascii="宋体" w:hAnsi="宋体" w:eastAsia="宋体" w:cs="宋体"/>
          <w:b/>
          <w:bCs w:val="0"/>
          <w:color w:val="000000"/>
          <w:kern w:val="44"/>
          <w:sz w:val="28"/>
          <w:szCs w:val="28"/>
          <w:highlight w:val="none"/>
          <w:u w:color="000000"/>
          <w:lang w:val="en-US" w:eastAsia="zh-CN" w:bidi="ar"/>
        </w:rPr>
        <w:t>评标办法</w:t>
      </w:r>
    </w:p>
    <w:p w14:paraId="62C52C6D">
      <w:pPr>
        <w:keepNext w:val="0"/>
        <w:keepLines w:val="0"/>
        <w:widowControl w:val="0"/>
        <w:suppressLineNumbers w:val="0"/>
        <w:snapToGrid w:val="0"/>
        <w:spacing w:before="156" w:beforeLines="50" w:beforeAutospacing="0" w:after="156" w:afterLines="50" w:afterAutospacing="0" w:line="440" w:lineRule="exact"/>
        <w:ind w:left="0" w:right="0"/>
        <w:jc w:val="center"/>
        <w:outlineLvl w:val="1"/>
        <w:rPr>
          <w:rFonts w:hint="eastAsia" w:ascii="宋体" w:hAnsi="宋体" w:eastAsia="宋体" w:cs="宋体"/>
          <w:b/>
          <w:bCs w:val="0"/>
          <w:sz w:val="24"/>
          <w:szCs w:val="24"/>
          <w:highlight w:val="none"/>
          <w:lang w:val="en-US"/>
        </w:rPr>
      </w:pPr>
      <w:r>
        <w:rPr>
          <w:rFonts w:hint="eastAsia" w:ascii="宋体" w:hAnsi="宋体" w:eastAsia="宋体" w:cs="宋体"/>
          <w:b/>
          <w:bCs w:val="0"/>
          <w:color w:val="000000"/>
          <w:kern w:val="0"/>
          <w:sz w:val="24"/>
          <w:szCs w:val="24"/>
          <w:highlight w:val="none"/>
          <w:u w:color="000000"/>
          <w:lang w:val="en-US" w:eastAsia="zh-CN" w:bidi="ar"/>
        </w:rPr>
        <w:t>一、总则</w:t>
      </w:r>
    </w:p>
    <w:p w14:paraId="4F489B49">
      <w:pPr>
        <w:spacing w:line="440" w:lineRule="exact"/>
        <w:ind w:firstLine="422" w:firstLineChars="200"/>
        <w:jc w:val="left"/>
        <w:rPr>
          <w:rFonts w:hint="eastAsia" w:ascii="黑体" w:eastAsia="黑体"/>
          <w:b/>
          <w:color w:val="auto"/>
          <w:szCs w:val="21"/>
          <w:highlight w:val="none"/>
        </w:rPr>
      </w:pPr>
      <w:bookmarkStart w:id="46" w:name="_Toc10907_WPSOffice_Level3"/>
      <w:r>
        <w:rPr>
          <w:rFonts w:hint="eastAsia" w:ascii="黑体" w:eastAsia="黑体"/>
          <w:b/>
          <w:color w:val="auto"/>
          <w:szCs w:val="21"/>
          <w:highlight w:val="none"/>
        </w:rPr>
        <w:t>1. 本次评标采用综合评分法</w:t>
      </w:r>
      <w:bookmarkEnd w:id="46"/>
    </w:p>
    <w:p w14:paraId="0F631699">
      <w:pPr>
        <w:spacing w:line="440" w:lineRule="exact"/>
        <w:ind w:firstLine="420" w:firstLineChars="200"/>
        <w:jc w:val="left"/>
        <w:rPr>
          <w:rFonts w:hint="eastAsia" w:ascii="宋体"/>
          <w:color w:val="auto"/>
          <w:szCs w:val="21"/>
          <w:highlight w:val="none"/>
        </w:rPr>
      </w:pPr>
      <w:r>
        <w:rPr>
          <w:rFonts w:hint="eastAsia" w:ascii="宋体"/>
          <w:color w:val="auto"/>
          <w:szCs w:val="21"/>
          <w:highlight w:val="none"/>
        </w:rPr>
        <w:t>1.1综合评分法</w:t>
      </w:r>
      <w:r>
        <w:rPr>
          <w:rFonts w:hint="eastAsia"/>
          <w:color w:val="auto"/>
          <w:szCs w:val="21"/>
          <w:highlight w:val="none"/>
        </w:rPr>
        <w:t>是</w:t>
      </w:r>
      <w:r>
        <w:rPr>
          <w:rFonts w:hint="eastAsia" w:ascii="宋体"/>
          <w:color w:val="auto"/>
          <w:szCs w:val="21"/>
          <w:highlight w:val="none"/>
        </w:rPr>
        <w:t>指投标文件满足招标文件全部实质性要求且按照评审因素的量化指标评审得分最高的供应商为中标候选人的评标方法。</w:t>
      </w:r>
    </w:p>
    <w:p w14:paraId="4B5A40CF">
      <w:pPr>
        <w:spacing w:line="440" w:lineRule="exact"/>
        <w:ind w:firstLine="420" w:firstLineChars="200"/>
        <w:jc w:val="left"/>
        <w:rPr>
          <w:rFonts w:hint="eastAsia" w:ascii="宋体"/>
          <w:color w:val="auto"/>
          <w:szCs w:val="21"/>
          <w:highlight w:val="none"/>
        </w:rPr>
      </w:pPr>
      <w:r>
        <w:rPr>
          <w:rFonts w:hint="eastAsia" w:ascii="宋体"/>
          <w:color w:val="auto"/>
          <w:szCs w:val="21"/>
          <w:highlight w:val="none"/>
        </w:rPr>
        <w:t>1.2综合评分法一般适用于较为复杂、评价指标难以量化且价格为非主要因素的非标准定制商品和非通用服务项目的项目评审。</w:t>
      </w:r>
    </w:p>
    <w:p w14:paraId="7AC8D39C">
      <w:pPr>
        <w:spacing w:line="440" w:lineRule="exact"/>
        <w:ind w:firstLine="422" w:firstLineChars="200"/>
        <w:jc w:val="left"/>
        <w:rPr>
          <w:rFonts w:hint="eastAsia" w:ascii="黑体" w:eastAsia="黑体"/>
          <w:b/>
          <w:color w:val="auto"/>
          <w:szCs w:val="21"/>
          <w:highlight w:val="none"/>
        </w:rPr>
      </w:pPr>
      <w:bookmarkStart w:id="47" w:name="_Toc23969_WPSOffice_Level3"/>
      <w:r>
        <w:rPr>
          <w:rFonts w:hint="eastAsia" w:ascii="黑体" w:eastAsia="黑体"/>
          <w:b/>
          <w:color w:val="auto"/>
          <w:szCs w:val="21"/>
          <w:highlight w:val="none"/>
        </w:rPr>
        <w:t>2．评标程序</w:t>
      </w:r>
      <w:bookmarkEnd w:id="47"/>
    </w:p>
    <w:p w14:paraId="0CFD2553">
      <w:pPr>
        <w:spacing w:line="440" w:lineRule="exact"/>
        <w:ind w:firstLine="420" w:firstLineChars="200"/>
        <w:rPr>
          <w:rFonts w:hint="eastAsia" w:ascii="宋体"/>
          <w:color w:val="auto"/>
          <w:szCs w:val="21"/>
          <w:highlight w:val="none"/>
        </w:rPr>
      </w:pPr>
      <w:r>
        <w:rPr>
          <w:rFonts w:hint="eastAsia" w:ascii="宋体"/>
          <w:color w:val="auto"/>
          <w:szCs w:val="21"/>
          <w:highlight w:val="none"/>
        </w:rPr>
        <w:t>2.1投标文件的初审</w:t>
      </w:r>
    </w:p>
    <w:p w14:paraId="2BF3AB39">
      <w:pPr>
        <w:spacing w:line="440" w:lineRule="exact"/>
        <w:ind w:firstLine="420" w:firstLineChars="200"/>
        <w:jc w:val="left"/>
        <w:rPr>
          <w:rFonts w:hint="eastAsia" w:ascii="宋体"/>
          <w:color w:val="auto"/>
          <w:szCs w:val="21"/>
          <w:highlight w:val="none"/>
        </w:rPr>
      </w:pPr>
      <w:r>
        <w:rPr>
          <w:rFonts w:hint="eastAsia" w:ascii="宋体"/>
          <w:color w:val="auto"/>
          <w:szCs w:val="21"/>
          <w:highlight w:val="none"/>
        </w:rPr>
        <w:t xml:space="preserve">2.1.1资格性检查。依据法律法规和招标文件的规定，对投标文件中的资格证明、投标保证金等进行审查，以确定投标人是否具备投标资格。 </w:t>
      </w:r>
    </w:p>
    <w:p w14:paraId="138BB560">
      <w:pPr>
        <w:spacing w:line="440" w:lineRule="exact"/>
        <w:ind w:firstLine="420" w:firstLineChars="200"/>
        <w:jc w:val="left"/>
        <w:rPr>
          <w:rFonts w:hint="eastAsia" w:ascii="宋体"/>
          <w:color w:val="auto"/>
          <w:szCs w:val="21"/>
          <w:highlight w:val="none"/>
        </w:rPr>
      </w:pPr>
      <w:r>
        <w:rPr>
          <w:rFonts w:hint="eastAsia" w:ascii="宋体"/>
          <w:color w:val="auto"/>
          <w:szCs w:val="21"/>
          <w:highlight w:val="none"/>
        </w:rPr>
        <w:t>2.1.2符合性检查。依据招标文件的规定，从投标文件的有效性、完整性进行审查，以确定投标人是否对招标文件的实质性要求作出响应。</w:t>
      </w:r>
    </w:p>
    <w:p w14:paraId="7D084CC8">
      <w:pPr>
        <w:spacing w:line="440" w:lineRule="exact"/>
        <w:ind w:firstLine="420" w:firstLineChars="200"/>
        <w:rPr>
          <w:rFonts w:hint="eastAsia" w:ascii="宋体"/>
          <w:color w:val="auto"/>
          <w:szCs w:val="21"/>
          <w:highlight w:val="none"/>
        </w:rPr>
      </w:pPr>
      <w:r>
        <w:rPr>
          <w:rFonts w:hint="eastAsia" w:ascii="宋体"/>
          <w:color w:val="auto"/>
          <w:szCs w:val="21"/>
          <w:highlight w:val="none"/>
        </w:rPr>
        <w:t>2.2投标文件的澄清</w:t>
      </w:r>
    </w:p>
    <w:p w14:paraId="24A375E4">
      <w:pPr>
        <w:spacing w:line="440" w:lineRule="exact"/>
        <w:ind w:firstLine="420" w:firstLineChars="200"/>
        <w:rPr>
          <w:rFonts w:hint="eastAsia" w:ascii="宋体"/>
          <w:color w:val="auto"/>
          <w:szCs w:val="21"/>
          <w:highlight w:val="none"/>
        </w:rPr>
      </w:pPr>
      <w:r>
        <w:rPr>
          <w:rFonts w:hint="eastAsia" w:ascii="宋体"/>
          <w:color w:val="auto"/>
          <w:szCs w:val="21"/>
          <w:highlight w:val="none"/>
        </w:rPr>
        <w:t>2.2.1在评标过程中，评标委员会认为需要，在监督人员在场的情况下，可要求投标人对投标文件中的有关问题进行澄清或提供补充说明及有关资料，投标人应做出书面答复。书面答复中不得变更价格、供货期、自报质量等实质性内容。</w:t>
      </w:r>
    </w:p>
    <w:p w14:paraId="7F217117">
      <w:pPr>
        <w:spacing w:line="440" w:lineRule="exact"/>
        <w:ind w:firstLine="420" w:firstLineChars="200"/>
        <w:rPr>
          <w:rFonts w:hint="eastAsia" w:ascii="宋体"/>
          <w:color w:val="auto"/>
          <w:szCs w:val="21"/>
          <w:highlight w:val="none"/>
        </w:rPr>
      </w:pPr>
      <w:r>
        <w:rPr>
          <w:rFonts w:hint="eastAsia" w:ascii="宋体"/>
          <w:color w:val="auto"/>
          <w:szCs w:val="21"/>
          <w:highlight w:val="none"/>
        </w:rPr>
        <w:t>2.2.2书面答复须经投标人法定代理人或其授权委托代理人的签字或印鉴，签字或盖印鉴的书面答复将视为投标文件的组成部分。投标截止时间后，投标人对投标报价或其它实质性内容修正的函件和增加的任何优惠条件，一律不得作为评标、定标的依据。</w:t>
      </w:r>
    </w:p>
    <w:p w14:paraId="52D8FE95">
      <w:pPr>
        <w:spacing w:line="440" w:lineRule="exact"/>
        <w:ind w:firstLine="420" w:firstLineChars="200"/>
        <w:jc w:val="left"/>
        <w:rPr>
          <w:rFonts w:hint="eastAsia" w:ascii="宋体"/>
          <w:color w:val="auto"/>
          <w:szCs w:val="21"/>
          <w:highlight w:val="none"/>
        </w:rPr>
      </w:pPr>
      <w:r>
        <w:rPr>
          <w:rFonts w:hint="eastAsia" w:ascii="宋体"/>
          <w:color w:val="auto"/>
          <w:szCs w:val="21"/>
          <w:highlight w:val="none"/>
        </w:rPr>
        <w:t>2.2.3采购人不接受投标人主动提出的澄清。</w:t>
      </w:r>
    </w:p>
    <w:p w14:paraId="63B1BA73">
      <w:pPr>
        <w:spacing w:line="440" w:lineRule="exact"/>
        <w:ind w:firstLine="420" w:firstLineChars="200"/>
        <w:rPr>
          <w:rFonts w:hint="eastAsia" w:ascii="宋体"/>
          <w:color w:val="auto"/>
          <w:szCs w:val="21"/>
          <w:highlight w:val="none"/>
        </w:rPr>
      </w:pPr>
      <w:r>
        <w:rPr>
          <w:rFonts w:hint="eastAsia" w:ascii="宋体"/>
          <w:color w:val="auto"/>
          <w:szCs w:val="21"/>
          <w:highlight w:val="none"/>
        </w:rPr>
        <w:t>2.3比较与评价</w:t>
      </w:r>
    </w:p>
    <w:p w14:paraId="044D9B12">
      <w:pPr>
        <w:spacing w:line="440" w:lineRule="exact"/>
        <w:ind w:firstLine="420" w:firstLineChars="200"/>
        <w:jc w:val="left"/>
        <w:rPr>
          <w:rFonts w:hint="eastAsia" w:ascii="宋体"/>
          <w:color w:val="auto"/>
          <w:szCs w:val="21"/>
          <w:highlight w:val="none"/>
        </w:rPr>
      </w:pPr>
      <w:r>
        <w:rPr>
          <w:rFonts w:hint="eastAsia" w:ascii="宋体"/>
          <w:color w:val="auto"/>
          <w:szCs w:val="21"/>
          <w:highlight w:val="none"/>
        </w:rPr>
        <w:t xml:space="preserve">2．3.1按招标文件中规定的评标方法和标准，对资格性检查和符合性检查合格的投标文件进行商务和技术评估，综合比较与评价。 </w:t>
      </w:r>
      <w:r>
        <w:rPr>
          <w:rFonts w:hint="eastAsia" w:ascii="宋体"/>
          <w:color w:val="auto"/>
          <w:szCs w:val="21"/>
          <w:highlight w:val="none"/>
        </w:rPr>
        <w:br w:type="textWrapping"/>
      </w:r>
      <w:r>
        <w:rPr>
          <w:rFonts w:hint="eastAsia" w:ascii="宋体"/>
          <w:color w:val="auto"/>
          <w:szCs w:val="21"/>
          <w:highlight w:val="none"/>
        </w:rPr>
        <w:t xml:space="preserve">    2.4推荐中标候选人名单</w:t>
      </w:r>
    </w:p>
    <w:p w14:paraId="330BFAF0">
      <w:pPr>
        <w:spacing w:line="440" w:lineRule="exact"/>
        <w:ind w:firstLine="420" w:firstLineChars="200"/>
        <w:jc w:val="left"/>
        <w:rPr>
          <w:rFonts w:hint="eastAsia" w:ascii="宋体"/>
          <w:color w:val="auto"/>
          <w:szCs w:val="21"/>
          <w:highlight w:val="none"/>
        </w:rPr>
      </w:pPr>
      <w:r>
        <w:rPr>
          <w:rFonts w:hint="eastAsia" w:ascii="宋体"/>
          <w:color w:val="auto"/>
          <w:szCs w:val="21"/>
          <w:highlight w:val="none"/>
        </w:rPr>
        <w:t>2.4.1中标候选人数量应当根据采购需要确定，但必须按顺序排列中标候选人。</w:t>
      </w:r>
    </w:p>
    <w:p w14:paraId="25111B88">
      <w:pPr>
        <w:spacing w:line="440" w:lineRule="exact"/>
        <w:ind w:firstLine="420" w:firstLineChars="200"/>
        <w:jc w:val="left"/>
        <w:rPr>
          <w:rFonts w:hint="eastAsia" w:ascii="宋体"/>
          <w:color w:val="auto"/>
          <w:szCs w:val="21"/>
          <w:highlight w:val="none"/>
        </w:rPr>
      </w:pPr>
      <w:r>
        <w:rPr>
          <w:rFonts w:hint="eastAsia" w:ascii="宋体"/>
          <w:color w:val="auto"/>
          <w:szCs w:val="21"/>
          <w:highlight w:val="none"/>
        </w:rPr>
        <w:t>2.5在投标文件的审查、澄清、评价和比较以及授予合同过程中，投标人对采购人和评标委员会成员施加影响的任何行为，都将导致取消其中标资格。</w:t>
      </w:r>
    </w:p>
    <w:p w14:paraId="5CE07B22">
      <w:pPr>
        <w:rPr>
          <w:rFonts w:hint="eastAsia" w:ascii="宋体" w:hAnsi="宋体" w:eastAsia="宋体" w:cs="宋体"/>
          <w:b/>
          <w:bCs w:val="0"/>
          <w:color w:val="000000"/>
          <w:kern w:val="0"/>
          <w:sz w:val="24"/>
          <w:szCs w:val="24"/>
          <w:highlight w:val="none"/>
          <w:u w:color="000000"/>
          <w:lang w:val="en-US" w:eastAsia="zh-CN" w:bidi="ar"/>
        </w:rPr>
      </w:pPr>
    </w:p>
    <w:p w14:paraId="095C2A57">
      <w:pPr>
        <w:keepNext w:val="0"/>
        <w:keepLines w:val="0"/>
        <w:widowControl w:val="0"/>
        <w:suppressLineNumbers w:val="0"/>
        <w:snapToGrid w:val="0"/>
        <w:spacing w:before="156" w:beforeLines="50" w:beforeAutospacing="0" w:after="156" w:afterLines="50" w:afterAutospacing="0" w:line="440" w:lineRule="exact"/>
        <w:ind w:left="0" w:right="0"/>
        <w:jc w:val="center"/>
        <w:outlineLvl w:val="1"/>
        <w:rPr>
          <w:rFonts w:hint="eastAsia" w:ascii="宋体" w:hAnsi="宋体" w:eastAsia="宋体" w:cs="宋体"/>
          <w:b/>
          <w:bCs w:val="0"/>
          <w:color w:val="000000"/>
          <w:kern w:val="0"/>
          <w:sz w:val="24"/>
          <w:szCs w:val="24"/>
          <w:highlight w:val="none"/>
          <w:u w:color="000000"/>
          <w:lang w:val="en-US" w:eastAsia="zh-CN" w:bidi="ar"/>
        </w:rPr>
      </w:pPr>
    </w:p>
    <w:p w14:paraId="17FAF3CD">
      <w:pPr>
        <w:keepNext w:val="0"/>
        <w:keepLines w:val="0"/>
        <w:widowControl w:val="0"/>
        <w:suppressLineNumbers w:val="0"/>
        <w:snapToGrid w:val="0"/>
        <w:spacing w:before="156" w:beforeLines="50" w:beforeAutospacing="0" w:after="156" w:afterLines="50" w:afterAutospacing="0" w:line="440" w:lineRule="exact"/>
        <w:ind w:left="0" w:right="0"/>
        <w:jc w:val="center"/>
        <w:outlineLvl w:val="1"/>
        <w:rPr>
          <w:rFonts w:hint="eastAsia" w:ascii="宋体" w:hAnsi="宋体" w:eastAsia="宋体" w:cs="宋体"/>
          <w:b/>
          <w:bCs w:val="0"/>
          <w:color w:val="000000"/>
          <w:kern w:val="0"/>
          <w:sz w:val="24"/>
          <w:szCs w:val="24"/>
          <w:highlight w:val="none"/>
          <w:u w:color="000000"/>
          <w:lang w:val="en-US" w:eastAsia="zh-CN" w:bidi="ar"/>
        </w:rPr>
      </w:pPr>
      <w:r>
        <w:rPr>
          <w:rFonts w:hint="eastAsia" w:ascii="宋体" w:hAnsi="宋体" w:eastAsia="宋体" w:cs="宋体"/>
          <w:b/>
          <w:bCs w:val="0"/>
          <w:color w:val="000000"/>
          <w:kern w:val="0"/>
          <w:sz w:val="24"/>
          <w:szCs w:val="24"/>
          <w:highlight w:val="none"/>
          <w:u w:color="000000"/>
          <w:lang w:val="en-US" w:eastAsia="zh-CN" w:bidi="ar"/>
        </w:rPr>
        <w:t>二、投标文件初审</w:t>
      </w:r>
    </w:p>
    <w:p w14:paraId="038E25C0">
      <w:pPr>
        <w:keepNext w:val="0"/>
        <w:keepLines w:val="0"/>
        <w:widowControl/>
        <w:suppressLineNumbers w:val="0"/>
        <w:spacing w:before="0" w:beforeAutospacing="0" w:after="0" w:afterAutospacing="0" w:line="357" w:lineRule="atLeast"/>
        <w:ind w:left="0" w:right="0"/>
        <w:jc w:val="both"/>
        <w:rPr>
          <w:rFonts w:hint="eastAsia" w:ascii="黑体" w:hAnsi="宋体" w:eastAsia="黑体" w:cs="宋体"/>
          <w:b/>
          <w:bCs w:val="0"/>
          <w:highlight w:val="none"/>
          <w:lang w:val="en-US"/>
        </w:rPr>
      </w:pPr>
      <w:bookmarkStart w:id="48" w:name="_Toc9092_WPSOffice_Level3"/>
      <w:bookmarkEnd w:id="48"/>
      <w:r>
        <w:rPr>
          <w:rFonts w:hint="eastAsia" w:ascii="黑体" w:hAnsi="宋体" w:eastAsia="黑体" w:cs="宋体"/>
          <w:b/>
          <w:bCs w:val="0"/>
          <w:color w:val="000000"/>
          <w:kern w:val="0"/>
          <w:sz w:val="21"/>
          <w:szCs w:val="21"/>
          <w:highlight w:val="none"/>
          <w:u w:color="000000"/>
          <w:lang w:val="en-US" w:eastAsia="zh-CN" w:bidi="ar"/>
        </w:rPr>
        <w:t>3.资格性审查</w:t>
      </w:r>
    </w:p>
    <w:p w14:paraId="4789CD67">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3.1评审细则</w:t>
      </w:r>
    </w:p>
    <w:tbl>
      <w:tblPr>
        <w:tblStyle w:val="25"/>
        <w:tblW w:w="88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25"/>
        <w:gridCol w:w="1235"/>
        <w:gridCol w:w="3009"/>
        <w:gridCol w:w="3894"/>
      </w:tblGrid>
      <w:tr w14:paraId="12F57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14:paraId="0B51611C">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2"/>
                <w:highlight w:val="none"/>
                <w:lang w:val="en-US"/>
              </w:rPr>
            </w:pPr>
            <w:r>
              <w:rPr>
                <w:rFonts w:hint="eastAsia" w:ascii="黑体" w:hAnsi="宋体" w:eastAsia="黑体" w:cs="黑体"/>
                <w:b/>
                <w:bCs/>
                <w:color w:val="000000"/>
                <w:kern w:val="2"/>
                <w:sz w:val="21"/>
                <w:szCs w:val="21"/>
                <w:highlight w:val="none"/>
                <w:u w:color="000000"/>
                <w:lang w:val="en-US" w:eastAsia="zh-CN" w:bidi="ar"/>
              </w:rPr>
              <w:t>序号</w:t>
            </w:r>
          </w:p>
        </w:tc>
        <w:tc>
          <w:tcPr>
            <w:tcW w:w="42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2323125">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2"/>
                <w:highlight w:val="none"/>
                <w:lang w:val="en-US"/>
              </w:rPr>
            </w:pPr>
            <w:r>
              <w:rPr>
                <w:rFonts w:hint="eastAsia" w:ascii="宋体" w:hAnsi="宋体" w:eastAsia="宋体" w:cs="宋体"/>
                <w:color w:val="000000"/>
                <w:kern w:val="2"/>
                <w:sz w:val="21"/>
                <w:szCs w:val="21"/>
                <w:highlight w:val="none"/>
                <w:u w:color="000000"/>
                <w:lang w:val="en-US" w:eastAsia="zh-CN" w:bidi="ar"/>
              </w:rPr>
              <w:t>评审因素</w:t>
            </w:r>
          </w:p>
        </w:tc>
        <w:tc>
          <w:tcPr>
            <w:tcW w:w="3894" w:type="dxa"/>
            <w:tcBorders>
              <w:top w:val="single" w:color="auto" w:sz="4" w:space="0"/>
              <w:left w:val="single" w:color="auto" w:sz="4" w:space="0"/>
              <w:bottom w:val="single" w:color="auto" w:sz="4" w:space="0"/>
              <w:right w:val="single" w:color="auto" w:sz="4" w:space="0"/>
            </w:tcBorders>
            <w:shd w:val="clear" w:color="auto" w:fill="auto"/>
            <w:vAlign w:val="center"/>
          </w:tcPr>
          <w:p w14:paraId="1319965F">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2"/>
                <w:highlight w:val="none"/>
                <w:lang w:val="en-US"/>
              </w:rPr>
            </w:pPr>
            <w:r>
              <w:rPr>
                <w:rFonts w:hint="eastAsia" w:ascii="宋体" w:hAnsi="宋体" w:eastAsia="宋体" w:cs="宋体"/>
                <w:color w:val="000000"/>
                <w:kern w:val="2"/>
                <w:sz w:val="21"/>
                <w:szCs w:val="21"/>
                <w:highlight w:val="none"/>
                <w:u w:color="000000"/>
                <w:lang w:val="en-US" w:eastAsia="zh-CN" w:bidi="ar"/>
              </w:rPr>
              <w:t>评审标准</w:t>
            </w:r>
          </w:p>
        </w:tc>
      </w:tr>
      <w:tr w14:paraId="4F36B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725" w:type="dxa"/>
            <w:tcBorders>
              <w:top w:val="single" w:color="auto" w:sz="4" w:space="0"/>
              <w:left w:val="single" w:color="auto" w:sz="4" w:space="0"/>
              <w:bottom w:val="single" w:color="auto" w:sz="4" w:space="0"/>
              <w:right w:val="single" w:color="auto" w:sz="4" w:space="0"/>
            </w:tcBorders>
            <w:shd w:val="clear" w:color="auto" w:fill="auto"/>
            <w:vAlign w:val="center"/>
          </w:tcPr>
          <w:p w14:paraId="1DFDC524">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2"/>
                <w:highlight w:val="none"/>
                <w:lang w:val="en-US"/>
              </w:rPr>
            </w:pPr>
            <w:r>
              <w:rPr>
                <w:rFonts w:hint="eastAsia" w:ascii="宋体" w:hAnsi="宋体" w:eastAsia="宋体" w:cs="宋体"/>
                <w:color w:val="000000"/>
                <w:kern w:val="2"/>
                <w:sz w:val="21"/>
                <w:szCs w:val="21"/>
                <w:highlight w:val="none"/>
                <w:u w:color="000000"/>
                <w:lang w:val="en-US" w:eastAsia="zh-CN" w:bidi="ar"/>
              </w:rPr>
              <w:t>1</w:t>
            </w:r>
          </w:p>
        </w:tc>
        <w:tc>
          <w:tcPr>
            <w:tcW w:w="1235" w:type="dxa"/>
            <w:tcBorders>
              <w:top w:val="single" w:color="auto" w:sz="4" w:space="0"/>
              <w:left w:val="single" w:color="auto" w:sz="4" w:space="0"/>
              <w:bottom w:val="single" w:color="auto" w:sz="4" w:space="0"/>
              <w:right w:val="single" w:color="auto" w:sz="4" w:space="0"/>
            </w:tcBorders>
            <w:shd w:val="clear" w:color="auto" w:fill="auto"/>
            <w:vAlign w:val="center"/>
          </w:tcPr>
          <w:p w14:paraId="00DF1AA4">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2"/>
                <w:highlight w:val="none"/>
                <w:lang w:val="en-US"/>
              </w:rPr>
            </w:pPr>
            <w:r>
              <w:rPr>
                <w:rFonts w:hint="eastAsia" w:ascii="宋体" w:hAnsi="宋体" w:eastAsia="宋体" w:cs="宋体"/>
                <w:color w:val="000000"/>
                <w:kern w:val="2"/>
                <w:sz w:val="21"/>
                <w:szCs w:val="21"/>
                <w:highlight w:val="none"/>
                <w:u w:color="000000"/>
                <w:lang w:val="en-US" w:eastAsia="zh-CN" w:bidi="ar"/>
              </w:rPr>
              <w:t>重要要求</w:t>
            </w:r>
          </w:p>
        </w:tc>
        <w:tc>
          <w:tcPr>
            <w:tcW w:w="3009" w:type="dxa"/>
            <w:tcBorders>
              <w:top w:val="single" w:color="auto" w:sz="4" w:space="0"/>
              <w:left w:val="single" w:color="auto" w:sz="4" w:space="0"/>
              <w:bottom w:val="single" w:color="auto" w:sz="4" w:space="0"/>
              <w:right w:val="single" w:color="auto" w:sz="4" w:space="0"/>
            </w:tcBorders>
            <w:shd w:val="clear" w:color="auto" w:fill="auto"/>
            <w:vAlign w:val="center"/>
          </w:tcPr>
          <w:p w14:paraId="5346CF20">
            <w:pPr>
              <w:keepNext w:val="0"/>
              <w:keepLines w:val="0"/>
              <w:widowControl/>
              <w:suppressLineNumbers w:val="0"/>
              <w:spacing w:before="0" w:beforeAutospacing="0" w:after="0" w:afterAutospacing="0" w:line="320" w:lineRule="exact"/>
              <w:ind w:left="0" w:right="0"/>
              <w:jc w:val="both"/>
              <w:rPr>
                <w:rFonts w:hint="eastAsia" w:ascii="宋体" w:hAnsi="宋体" w:eastAsia="宋体" w:cs="宋体"/>
                <w:kern w:val="2"/>
                <w:highlight w:val="none"/>
                <w:lang w:val="en-US"/>
              </w:rPr>
            </w:pPr>
            <w:r>
              <w:rPr>
                <w:rFonts w:hint="eastAsia" w:ascii="宋体" w:hAnsi="宋体" w:eastAsia="宋体" w:cs="宋体"/>
                <w:color w:val="000000"/>
                <w:kern w:val="2"/>
                <w:sz w:val="21"/>
                <w:szCs w:val="21"/>
                <w:highlight w:val="none"/>
                <w:u w:color="000000"/>
                <w:lang w:val="en-US" w:eastAsia="zh-CN" w:bidi="ar"/>
              </w:rPr>
              <w:t>（</w:t>
            </w:r>
            <w:r>
              <w:rPr>
                <w:rFonts w:hint="default" w:ascii="Times New Roman" w:hAnsi="Times New Roman" w:eastAsia="宋体" w:cs="Times New Roman"/>
                <w:color w:val="000000"/>
                <w:kern w:val="2"/>
                <w:sz w:val="21"/>
                <w:szCs w:val="21"/>
                <w:highlight w:val="none"/>
                <w:u w:color="000000"/>
                <w:lang w:val="en-US" w:eastAsia="zh-CN" w:bidi="ar"/>
              </w:rPr>
              <w:t>1</w:t>
            </w:r>
            <w:r>
              <w:rPr>
                <w:rFonts w:hint="eastAsia" w:ascii="宋体" w:hAnsi="宋体" w:eastAsia="宋体" w:cs="宋体"/>
                <w:color w:val="000000"/>
                <w:kern w:val="2"/>
                <w:sz w:val="21"/>
                <w:szCs w:val="21"/>
                <w:highlight w:val="none"/>
                <w:u w:color="000000"/>
                <w:lang w:val="en-US" w:eastAsia="zh-CN" w:bidi="ar"/>
              </w:rPr>
              <w:t>）法定代表人身份证明和本人身份证</w:t>
            </w:r>
            <w:r>
              <w:rPr>
                <w:rFonts w:hint="default" w:ascii="Times New Roman" w:hAnsi="Times New Roman" w:eastAsia="宋体" w:cs="Times New Roman"/>
                <w:color w:val="000000"/>
                <w:kern w:val="2"/>
                <w:sz w:val="21"/>
                <w:szCs w:val="21"/>
                <w:highlight w:val="none"/>
                <w:u w:color="000000"/>
                <w:lang w:val="en-US" w:eastAsia="zh-CN" w:bidi="ar"/>
              </w:rPr>
              <w:t>(</w:t>
            </w:r>
            <w:r>
              <w:rPr>
                <w:rFonts w:hint="eastAsia" w:ascii="宋体" w:hAnsi="宋体" w:eastAsia="宋体" w:cs="宋体"/>
                <w:color w:val="000000"/>
                <w:kern w:val="2"/>
                <w:sz w:val="21"/>
                <w:szCs w:val="21"/>
                <w:highlight w:val="none"/>
                <w:u w:color="000000"/>
                <w:lang w:val="en-US" w:eastAsia="zh-CN" w:bidi="ar"/>
              </w:rPr>
              <w:t>或法定代表人授权委托书和委托代理人身份证</w:t>
            </w:r>
            <w:r>
              <w:rPr>
                <w:rFonts w:hint="default" w:ascii="Times New Roman" w:hAnsi="Times New Roman" w:eastAsia="宋体" w:cs="Times New Roman"/>
                <w:color w:val="000000"/>
                <w:kern w:val="2"/>
                <w:sz w:val="21"/>
                <w:szCs w:val="21"/>
                <w:highlight w:val="none"/>
                <w:u w:color="000000"/>
                <w:lang w:val="en-US" w:eastAsia="zh-CN" w:bidi="ar"/>
              </w:rPr>
              <w:t>)</w:t>
            </w:r>
          </w:p>
        </w:tc>
        <w:tc>
          <w:tcPr>
            <w:tcW w:w="3894" w:type="dxa"/>
            <w:tcBorders>
              <w:top w:val="single" w:color="auto" w:sz="4" w:space="0"/>
              <w:left w:val="single" w:color="auto" w:sz="4" w:space="0"/>
              <w:bottom w:val="single" w:color="auto" w:sz="4" w:space="0"/>
              <w:right w:val="single" w:color="auto" w:sz="4" w:space="0"/>
            </w:tcBorders>
            <w:shd w:val="clear" w:color="auto" w:fill="auto"/>
            <w:vAlign w:val="center"/>
          </w:tcPr>
          <w:p w14:paraId="67A62A34">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2"/>
                <w:highlight w:val="none"/>
                <w:lang w:val="en-US"/>
              </w:rPr>
            </w:pPr>
            <w:r>
              <w:rPr>
                <w:rFonts w:hint="eastAsia"/>
                <w:color w:val="000000"/>
                <w:highlight w:val="none"/>
              </w:rPr>
              <w:t>检验电子标书。</w:t>
            </w:r>
          </w:p>
        </w:tc>
      </w:tr>
      <w:tr w14:paraId="2F952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25" w:type="dxa"/>
            <w:vMerge w:val="restart"/>
            <w:tcBorders>
              <w:top w:val="nil"/>
              <w:left w:val="single" w:color="auto" w:sz="4" w:space="0"/>
              <w:right w:val="single" w:color="auto" w:sz="4" w:space="0"/>
            </w:tcBorders>
            <w:shd w:val="clear" w:color="auto" w:fill="auto"/>
            <w:vAlign w:val="center"/>
          </w:tcPr>
          <w:p w14:paraId="4E7808AD">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kern w:val="2"/>
                <w:highlight w:val="none"/>
                <w:lang w:val="en-US"/>
              </w:rPr>
            </w:pPr>
            <w:r>
              <w:rPr>
                <w:rFonts w:hint="eastAsia" w:ascii="宋体" w:hAnsi="宋体" w:eastAsia="宋体" w:cs="宋体"/>
                <w:color w:val="000000"/>
                <w:kern w:val="2"/>
                <w:sz w:val="21"/>
                <w:szCs w:val="21"/>
                <w:highlight w:val="none"/>
                <w:u w:color="000000"/>
                <w:lang w:val="en-US" w:eastAsia="zh-CN" w:bidi="ar"/>
              </w:rPr>
              <w:t>2</w:t>
            </w:r>
          </w:p>
        </w:tc>
        <w:tc>
          <w:tcPr>
            <w:tcW w:w="1235" w:type="dxa"/>
            <w:vMerge w:val="restart"/>
            <w:tcBorders>
              <w:top w:val="nil"/>
              <w:left w:val="single" w:color="auto" w:sz="4" w:space="0"/>
              <w:right w:val="single" w:color="auto" w:sz="4" w:space="0"/>
            </w:tcBorders>
            <w:shd w:val="clear" w:color="auto" w:fill="auto"/>
            <w:vAlign w:val="center"/>
          </w:tcPr>
          <w:p w14:paraId="2CDDEDA4">
            <w:pPr>
              <w:keepNext w:val="0"/>
              <w:keepLines w:val="0"/>
              <w:widowControl/>
              <w:suppressLineNumbers w:val="0"/>
              <w:spacing w:before="0" w:beforeAutospacing="0" w:after="0" w:afterAutospacing="0" w:line="320" w:lineRule="exact"/>
              <w:ind w:left="0" w:right="0"/>
              <w:jc w:val="both"/>
              <w:rPr>
                <w:rFonts w:hint="eastAsia" w:ascii="宋体" w:hAnsi="宋体" w:eastAsia="宋体" w:cs="宋体"/>
                <w:kern w:val="2"/>
                <w:highlight w:val="none"/>
                <w:lang w:val="en-US"/>
              </w:rPr>
            </w:pPr>
            <w:r>
              <w:rPr>
                <w:rFonts w:hint="eastAsia" w:ascii="宋体" w:hAnsi="宋体" w:eastAsia="宋体" w:cs="宋体"/>
                <w:color w:val="000000"/>
                <w:kern w:val="2"/>
                <w:sz w:val="21"/>
                <w:szCs w:val="21"/>
                <w:highlight w:val="none"/>
                <w:u w:color="000000"/>
                <w:lang w:val="en-US" w:eastAsia="zh-CN" w:bidi="ar"/>
              </w:rPr>
              <w:t>投标人应符合的基本资格条件</w:t>
            </w:r>
          </w:p>
        </w:tc>
        <w:tc>
          <w:tcPr>
            <w:tcW w:w="3009" w:type="dxa"/>
            <w:tcBorders>
              <w:top w:val="single" w:color="auto" w:sz="4" w:space="0"/>
              <w:left w:val="single" w:color="auto" w:sz="4" w:space="0"/>
              <w:bottom w:val="single" w:color="auto" w:sz="4" w:space="0"/>
              <w:right w:val="single" w:color="auto" w:sz="4" w:space="0"/>
            </w:tcBorders>
            <w:shd w:val="clear" w:color="auto" w:fill="auto"/>
            <w:vAlign w:val="center"/>
          </w:tcPr>
          <w:p w14:paraId="450EE8C7">
            <w:pPr>
              <w:keepNext w:val="0"/>
              <w:keepLines w:val="0"/>
              <w:suppressLineNumbers w:val="0"/>
              <w:spacing w:before="0" w:beforeAutospacing="0" w:after="0" w:afterAutospacing="0" w:line="320" w:lineRule="exact"/>
              <w:ind w:left="0" w:leftChars="0" w:right="0" w:rightChars="0"/>
              <w:rPr>
                <w:rFonts w:hint="default"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rPr>
              <w:t>（</w:t>
            </w:r>
            <w:r>
              <w:rPr>
                <w:rFonts w:hint="eastAsia" w:ascii="宋体" w:hAnsi="宋体" w:eastAsia="宋体" w:cs="Times New Roman"/>
                <w:color w:val="000000"/>
                <w:szCs w:val="21"/>
                <w:highlight w:val="none"/>
                <w:lang w:val="en-US" w:eastAsia="zh-CN"/>
              </w:rPr>
              <w:t>2</w:t>
            </w:r>
            <w:r>
              <w:rPr>
                <w:rFonts w:hint="eastAsia" w:ascii="宋体" w:hAnsi="宋体" w:eastAsia="宋体" w:cs="Times New Roman"/>
                <w:color w:val="000000"/>
                <w:szCs w:val="21"/>
                <w:highlight w:val="none"/>
              </w:rPr>
              <w:t>）具有独立承担民事责任的能力</w:t>
            </w:r>
          </w:p>
        </w:tc>
        <w:tc>
          <w:tcPr>
            <w:tcW w:w="3894" w:type="dxa"/>
            <w:tcBorders>
              <w:top w:val="single" w:color="auto" w:sz="4" w:space="0"/>
              <w:left w:val="single" w:color="auto" w:sz="4" w:space="0"/>
              <w:bottom w:val="single" w:color="auto" w:sz="4" w:space="0"/>
              <w:right w:val="single" w:color="auto" w:sz="4" w:space="0"/>
            </w:tcBorders>
            <w:shd w:val="clear" w:color="auto" w:fill="auto"/>
            <w:vAlign w:val="center"/>
          </w:tcPr>
          <w:p w14:paraId="337B2161">
            <w:pPr>
              <w:keepNext w:val="0"/>
              <w:keepLines w:val="0"/>
              <w:widowControl/>
              <w:suppressLineNumbers w:val="0"/>
              <w:spacing w:before="0" w:beforeAutospacing="0" w:after="0" w:afterAutospacing="0" w:line="320" w:lineRule="exact"/>
              <w:ind w:left="0" w:right="0"/>
              <w:jc w:val="both"/>
              <w:rPr>
                <w:rFonts w:hint="eastAsia" w:ascii="宋体" w:hAnsi="宋体" w:eastAsia="宋体" w:cs="宋体"/>
                <w:color w:val="000000"/>
                <w:kern w:val="2"/>
                <w:sz w:val="21"/>
                <w:szCs w:val="21"/>
                <w:highlight w:val="none"/>
                <w:u w:color="000000"/>
                <w:lang w:val="en-US" w:eastAsia="zh-CN" w:bidi="ar"/>
              </w:rPr>
            </w:pPr>
            <w:r>
              <w:rPr>
                <w:rFonts w:hint="eastAsia" w:ascii="宋体" w:hAnsi="宋体" w:eastAsia="宋体" w:cs="宋体"/>
                <w:color w:val="000000"/>
                <w:kern w:val="2"/>
                <w:sz w:val="21"/>
                <w:szCs w:val="21"/>
                <w:highlight w:val="none"/>
                <w:u w:color="000000"/>
                <w:lang w:val="en-US" w:eastAsia="zh-CN" w:bidi="ar"/>
              </w:rPr>
              <w:t>评审核验电子标书中的下列证书、证明材料：</w:t>
            </w:r>
          </w:p>
          <w:p w14:paraId="407934CB">
            <w:pPr>
              <w:keepNext w:val="0"/>
              <w:keepLines w:val="0"/>
              <w:widowControl/>
              <w:suppressLineNumbers w:val="0"/>
              <w:spacing w:before="0" w:beforeAutospacing="0" w:after="0" w:afterAutospacing="0" w:line="320" w:lineRule="exact"/>
              <w:ind w:left="0" w:right="0"/>
              <w:jc w:val="both"/>
              <w:rPr>
                <w:rFonts w:hint="eastAsia" w:ascii="宋体" w:hAnsi="宋体" w:eastAsia="宋体" w:cs="宋体"/>
                <w:color w:val="000000"/>
                <w:kern w:val="2"/>
                <w:sz w:val="21"/>
                <w:szCs w:val="21"/>
                <w:highlight w:val="none"/>
                <w:u w:color="000000"/>
                <w:lang w:val="en-US" w:eastAsia="zh-CN" w:bidi="ar"/>
              </w:rPr>
            </w:pPr>
            <w:r>
              <w:rPr>
                <w:rFonts w:hint="eastAsia" w:ascii="宋体" w:hAnsi="宋体" w:eastAsia="宋体" w:cs="宋体"/>
                <w:color w:val="000000"/>
                <w:kern w:val="2"/>
                <w:sz w:val="21"/>
                <w:szCs w:val="21"/>
                <w:highlight w:val="none"/>
                <w:u w:color="000000"/>
                <w:lang w:val="en-US" w:eastAsia="zh-CN" w:bidi="ar"/>
              </w:rPr>
              <w:t>（1）投标人为企业（包括合伙企业）的，应提供有效的营业执照；</w:t>
            </w:r>
          </w:p>
          <w:p w14:paraId="5DC34099">
            <w:pPr>
              <w:keepNext w:val="0"/>
              <w:keepLines w:val="0"/>
              <w:widowControl/>
              <w:suppressLineNumbers w:val="0"/>
              <w:spacing w:before="0" w:beforeAutospacing="0" w:after="0" w:afterAutospacing="0" w:line="320" w:lineRule="exact"/>
              <w:ind w:left="0" w:right="0"/>
              <w:jc w:val="both"/>
              <w:rPr>
                <w:rFonts w:hint="eastAsia" w:ascii="宋体" w:hAnsi="宋体" w:eastAsia="宋体" w:cs="宋体"/>
                <w:color w:val="000000"/>
                <w:kern w:val="2"/>
                <w:sz w:val="21"/>
                <w:szCs w:val="21"/>
                <w:highlight w:val="none"/>
                <w:u w:color="000000"/>
                <w:lang w:val="en-US" w:eastAsia="zh-CN" w:bidi="ar"/>
              </w:rPr>
            </w:pPr>
            <w:r>
              <w:rPr>
                <w:rFonts w:hint="eastAsia" w:ascii="宋体" w:hAnsi="宋体" w:eastAsia="宋体" w:cs="宋体"/>
                <w:color w:val="000000"/>
                <w:kern w:val="2"/>
                <w:sz w:val="21"/>
                <w:szCs w:val="21"/>
                <w:highlight w:val="none"/>
                <w:u w:color="000000"/>
                <w:lang w:val="en-US" w:eastAsia="zh-CN" w:bidi="ar"/>
              </w:rPr>
              <w:t>（2）投标人为事业单位的，应提供有效的事业单位法人证书；</w:t>
            </w:r>
          </w:p>
          <w:p w14:paraId="5F705D00">
            <w:pPr>
              <w:keepNext w:val="0"/>
              <w:keepLines w:val="0"/>
              <w:widowControl/>
              <w:suppressLineNumbers w:val="0"/>
              <w:spacing w:before="0" w:beforeAutospacing="0" w:after="0" w:afterAutospacing="0" w:line="320" w:lineRule="exact"/>
              <w:ind w:left="0" w:right="0"/>
              <w:jc w:val="both"/>
              <w:rPr>
                <w:rFonts w:hint="eastAsia" w:ascii="宋体" w:hAnsi="宋体" w:eastAsia="宋体" w:cs="宋体"/>
                <w:color w:val="000000"/>
                <w:kern w:val="2"/>
                <w:sz w:val="21"/>
                <w:szCs w:val="21"/>
                <w:highlight w:val="none"/>
                <w:u w:color="000000"/>
                <w:lang w:val="en-US" w:eastAsia="zh-CN" w:bidi="ar"/>
              </w:rPr>
            </w:pPr>
            <w:r>
              <w:rPr>
                <w:rFonts w:hint="eastAsia" w:ascii="宋体" w:hAnsi="宋体" w:eastAsia="宋体" w:cs="宋体"/>
                <w:color w:val="000000"/>
                <w:kern w:val="2"/>
                <w:sz w:val="21"/>
                <w:szCs w:val="21"/>
                <w:highlight w:val="none"/>
                <w:u w:color="000000"/>
                <w:lang w:val="en-US" w:eastAsia="zh-CN" w:bidi="ar"/>
              </w:rPr>
              <w:t>（3）投标人是非企业机构的，应提供有效的执业许可证或登记证书等证明文件；</w:t>
            </w:r>
          </w:p>
          <w:p w14:paraId="23526BF0">
            <w:pPr>
              <w:keepNext w:val="0"/>
              <w:keepLines w:val="0"/>
              <w:widowControl/>
              <w:suppressLineNumbers w:val="0"/>
              <w:spacing w:before="0" w:beforeAutospacing="0" w:after="0" w:afterAutospacing="0" w:line="320" w:lineRule="exact"/>
              <w:ind w:left="0" w:right="0"/>
              <w:jc w:val="both"/>
              <w:rPr>
                <w:rFonts w:hint="eastAsia" w:ascii="宋体" w:hAnsi="宋体" w:eastAsia="宋体" w:cs="宋体"/>
                <w:color w:val="000000"/>
                <w:kern w:val="2"/>
                <w:sz w:val="21"/>
                <w:szCs w:val="21"/>
                <w:highlight w:val="none"/>
                <w:u w:color="000000"/>
                <w:lang w:val="en-US" w:eastAsia="zh-CN" w:bidi="ar"/>
              </w:rPr>
            </w:pPr>
            <w:r>
              <w:rPr>
                <w:rFonts w:hint="eastAsia" w:ascii="宋体" w:hAnsi="宋体" w:eastAsia="宋体" w:cs="宋体"/>
                <w:color w:val="000000"/>
                <w:kern w:val="2"/>
                <w:sz w:val="21"/>
                <w:szCs w:val="21"/>
                <w:highlight w:val="none"/>
                <w:u w:color="000000"/>
                <w:lang w:val="en-US" w:eastAsia="zh-CN" w:bidi="ar"/>
              </w:rPr>
              <w:t>（4）投标人是个体工商户的，应提供有效的个体工商户营业执照；</w:t>
            </w:r>
          </w:p>
          <w:p w14:paraId="670F5F39">
            <w:pPr>
              <w:keepNext w:val="0"/>
              <w:keepLines w:val="0"/>
              <w:widowControl/>
              <w:suppressLineNumbers w:val="0"/>
              <w:spacing w:before="0" w:beforeAutospacing="0" w:after="0" w:afterAutospacing="0" w:line="320" w:lineRule="exact"/>
              <w:ind w:left="0" w:right="0"/>
              <w:jc w:val="both"/>
              <w:rPr>
                <w:rFonts w:hint="eastAsia" w:ascii="宋体" w:hAnsi="宋体" w:eastAsia="宋体" w:cs="宋体"/>
                <w:kern w:val="2"/>
                <w:highlight w:val="none"/>
                <w:lang w:val="en-US"/>
              </w:rPr>
            </w:pPr>
            <w:r>
              <w:rPr>
                <w:rFonts w:hint="eastAsia" w:ascii="宋体" w:hAnsi="宋体" w:eastAsia="宋体" w:cs="宋体"/>
                <w:color w:val="000000"/>
                <w:kern w:val="2"/>
                <w:sz w:val="21"/>
                <w:szCs w:val="21"/>
                <w:highlight w:val="none"/>
                <w:u w:color="000000"/>
                <w:lang w:val="en-US" w:eastAsia="zh-CN" w:bidi="ar"/>
              </w:rPr>
              <w:t>（5）投标人是自然人的，应提供有效的自然人身份证明。</w:t>
            </w:r>
          </w:p>
        </w:tc>
      </w:tr>
      <w:tr w14:paraId="5D8E1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25" w:type="dxa"/>
            <w:vMerge w:val="continue"/>
            <w:tcBorders>
              <w:left w:val="single" w:color="auto" w:sz="4" w:space="0"/>
              <w:right w:val="single" w:color="auto" w:sz="4" w:space="0"/>
            </w:tcBorders>
            <w:shd w:val="clear" w:color="auto" w:fill="auto"/>
            <w:vAlign w:val="center"/>
          </w:tcPr>
          <w:p w14:paraId="7DD38B85">
            <w:pPr>
              <w:keepNext w:val="0"/>
              <w:keepLines w:val="0"/>
              <w:widowControl/>
              <w:suppressLineNumbers w:val="0"/>
              <w:spacing w:before="0" w:beforeAutospacing="0" w:after="0" w:afterAutospacing="0" w:line="320" w:lineRule="exact"/>
              <w:ind w:left="0" w:right="0"/>
              <w:jc w:val="center"/>
              <w:rPr>
                <w:rFonts w:hint="eastAsia" w:ascii="宋体" w:hAnsi="宋体" w:eastAsia="宋体" w:cs="宋体"/>
                <w:color w:val="000000"/>
                <w:kern w:val="2"/>
                <w:sz w:val="21"/>
                <w:szCs w:val="21"/>
                <w:highlight w:val="none"/>
                <w:u w:color="000000"/>
                <w:lang w:val="en-US" w:eastAsia="zh-CN" w:bidi="ar"/>
              </w:rPr>
            </w:pPr>
          </w:p>
        </w:tc>
        <w:tc>
          <w:tcPr>
            <w:tcW w:w="1235" w:type="dxa"/>
            <w:vMerge w:val="continue"/>
            <w:tcBorders>
              <w:left w:val="single" w:color="auto" w:sz="4" w:space="0"/>
              <w:right w:val="single" w:color="auto" w:sz="4" w:space="0"/>
            </w:tcBorders>
            <w:shd w:val="clear" w:color="auto" w:fill="auto"/>
            <w:vAlign w:val="center"/>
          </w:tcPr>
          <w:p w14:paraId="0D70E9D7">
            <w:pPr>
              <w:keepNext w:val="0"/>
              <w:keepLines w:val="0"/>
              <w:widowControl/>
              <w:suppressLineNumbers w:val="0"/>
              <w:spacing w:before="0" w:beforeAutospacing="0" w:after="0" w:afterAutospacing="0" w:line="320" w:lineRule="exact"/>
              <w:ind w:left="0" w:right="0"/>
              <w:jc w:val="both"/>
              <w:rPr>
                <w:rFonts w:hint="eastAsia" w:ascii="宋体" w:hAnsi="宋体" w:eastAsia="宋体" w:cs="宋体"/>
                <w:color w:val="000000"/>
                <w:kern w:val="2"/>
                <w:sz w:val="21"/>
                <w:szCs w:val="21"/>
                <w:highlight w:val="none"/>
                <w:u w:color="000000"/>
                <w:lang w:val="en-US" w:eastAsia="zh-CN" w:bidi="ar"/>
              </w:rPr>
            </w:pPr>
          </w:p>
        </w:tc>
        <w:tc>
          <w:tcPr>
            <w:tcW w:w="3009" w:type="dxa"/>
            <w:tcBorders>
              <w:top w:val="single" w:color="auto" w:sz="4" w:space="0"/>
              <w:left w:val="single" w:color="auto" w:sz="4" w:space="0"/>
              <w:bottom w:val="single" w:color="auto" w:sz="4" w:space="0"/>
              <w:right w:val="single" w:color="auto" w:sz="4" w:space="0"/>
            </w:tcBorders>
            <w:shd w:val="clear" w:color="auto" w:fill="auto"/>
            <w:vAlign w:val="center"/>
          </w:tcPr>
          <w:p w14:paraId="33CC26F8">
            <w:pPr>
              <w:keepNext w:val="0"/>
              <w:keepLines w:val="0"/>
              <w:numPr>
                <w:ilvl w:val="0"/>
                <w:numId w:val="2"/>
              </w:numPr>
              <w:suppressLineNumbers w:val="0"/>
              <w:spacing w:before="0" w:beforeAutospacing="0" w:after="0" w:afterAutospacing="0" w:line="320" w:lineRule="exact"/>
              <w:ind w:left="0" w:leftChars="0" w:right="0" w:rightChars="0"/>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项目负责人</w:t>
            </w:r>
          </w:p>
          <w:p w14:paraId="7303B69E">
            <w:pPr>
              <w:keepNext w:val="0"/>
              <w:keepLines w:val="0"/>
              <w:numPr>
                <w:ilvl w:val="0"/>
                <w:numId w:val="0"/>
              </w:numPr>
              <w:suppressLineNumbers w:val="0"/>
              <w:spacing w:before="0" w:beforeAutospacing="0" w:after="0" w:afterAutospacing="0" w:line="320" w:lineRule="exact"/>
              <w:ind w:left="0" w:right="0" w:rightChars="0"/>
              <w:rPr>
                <w:rFonts w:hint="default"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（总监理工程师）</w:t>
            </w:r>
          </w:p>
        </w:tc>
        <w:tc>
          <w:tcPr>
            <w:tcW w:w="3894" w:type="dxa"/>
            <w:tcBorders>
              <w:top w:val="single" w:color="auto" w:sz="4" w:space="0"/>
              <w:left w:val="single" w:color="auto" w:sz="4" w:space="0"/>
              <w:bottom w:val="single" w:color="auto" w:sz="4" w:space="0"/>
              <w:right w:val="single" w:color="auto" w:sz="4" w:space="0"/>
            </w:tcBorders>
            <w:shd w:val="clear" w:color="auto" w:fill="auto"/>
            <w:vAlign w:val="center"/>
          </w:tcPr>
          <w:p w14:paraId="475EA854">
            <w:pPr>
              <w:keepNext w:val="0"/>
              <w:keepLines w:val="0"/>
              <w:widowControl/>
              <w:suppressLineNumbers w:val="0"/>
              <w:spacing w:before="0" w:beforeAutospacing="0" w:after="0" w:afterAutospacing="0" w:line="320" w:lineRule="exact"/>
              <w:ind w:left="0" w:right="0"/>
              <w:jc w:val="center"/>
              <w:rPr>
                <w:rFonts w:hint="default" w:ascii="宋体" w:hAnsi="宋体" w:eastAsia="宋体" w:cs="宋体"/>
                <w:color w:val="000000"/>
                <w:kern w:val="2"/>
                <w:sz w:val="21"/>
                <w:szCs w:val="21"/>
                <w:highlight w:val="none"/>
                <w:u w:color="000000"/>
                <w:lang w:val="en-US" w:eastAsia="zh-CN" w:bidi="ar"/>
              </w:rPr>
            </w:pPr>
            <w:r>
              <w:rPr>
                <w:rFonts w:hint="default" w:ascii="宋体" w:hAnsi="宋体" w:eastAsia="宋体" w:cs="宋体"/>
                <w:color w:val="000000"/>
                <w:kern w:val="2"/>
                <w:sz w:val="21"/>
                <w:szCs w:val="21"/>
                <w:highlight w:val="none"/>
                <w:u w:color="000000"/>
                <w:lang w:val="en-US" w:eastAsia="zh-CN" w:bidi="ar"/>
              </w:rPr>
              <w:t>信息系统监理师证书</w:t>
            </w:r>
          </w:p>
        </w:tc>
      </w:tr>
      <w:tr w14:paraId="657CD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725" w:type="dxa"/>
            <w:vMerge w:val="continue"/>
            <w:tcBorders>
              <w:left w:val="single" w:color="auto" w:sz="4" w:space="0"/>
              <w:right w:val="single" w:color="auto" w:sz="4" w:space="0"/>
            </w:tcBorders>
            <w:shd w:val="clear" w:color="auto" w:fill="auto"/>
            <w:vAlign w:val="center"/>
          </w:tcPr>
          <w:p w14:paraId="4C5CD0BE">
            <w:pPr>
              <w:keepNext w:val="0"/>
              <w:keepLines w:val="0"/>
              <w:suppressLineNumbers w:val="0"/>
              <w:spacing w:before="0" w:beforeAutospacing="0" w:after="0" w:afterAutospacing="0"/>
              <w:ind w:left="0" w:right="0"/>
              <w:rPr>
                <w:rFonts w:hint="default" w:ascii="Calibri" w:hAnsi="Calibri" w:cs="Times New Roman"/>
                <w:kern w:val="2"/>
                <w:sz w:val="21"/>
                <w:szCs w:val="22"/>
                <w:highlight w:val="none"/>
              </w:rPr>
            </w:pPr>
          </w:p>
        </w:tc>
        <w:tc>
          <w:tcPr>
            <w:tcW w:w="1235" w:type="dxa"/>
            <w:vMerge w:val="continue"/>
            <w:tcBorders>
              <w:left w:val="single" w:color="auto" w:sz="4" w:space="0"/>
              <w:right w:val="single" w:color="auto" w:sz="4" w:space="0"/>
            </w:tcBorders>
            <w:shd w:val="clear" w:color="auto" w:fill="auto"/>
            <w:vAlign w:val="center"/>
          </w:tcPr>
          <w:p w14:paraId="6623D3C3">
            <w:pPr>
              <w:keepNext w:val="0"/>
              <w:keepLines w:val="0"/>
              <w:suppressLineNumbers w:val="0"/>
              <w:spacing w:before="0" w:beforeAutospacing="0" w:after="0" w:afterAutospacing="0"/>
              <w:ind w:left="0" w:right="0"/>
              <w:rPr>
                <w:rFonts w:hint="default" w:ascii="Calibri" w:hAnsi="Calibri" w:cs="Times New Roman"/>
                <w:kern w:val="2"/>
                <w:sz w:val="21"/>
                <w:szCs w:val="22"/>
                <w:highlight w:val="none"/>
              </w:rPr>
            </w:pPr>
          </w:p>
        </w:tc>
        <w:tc>
          <w:tcPr>
            <w:tcW w:w="3009" w:type="dxa"/>
            <w:tcBorders>
              <w:top w:val="single" w:color="auto" w:sz="4" w:space="0"/>
              <w:left w:val="single" w:color="auto" w:sz="4" w:space="0"/>
              <w:bottom w:val="single" w:color="auto" w:sz="4" w:space="0"/>
              <w:right w:val="single" w:color="auto" w:sz="4" w:space="0"/>
            </w:tcBorders>
            <w:shd w:val="clear" w:color="auto" w:fill="auto"/>
            <w:vAlign w:val="center"/>
          </w:tcPr>
          <w:p w14:paraId="6842AB64">
            <w:pPr>
              <w:keepNext w:val="0"/>
              <w:keepLines w:val="0"/>
              <w:suppressLineNumbers w:val="0"/>
              <w:spacing w:before="0" w:beforeAutospacing="0" w:after="0" w:afterAutospacing="0"/>
              <w:ind w:left="0" w:right="0"/>
              <w:rPr>
                <w:rFonts w:hint="eastAsia" w:ascii="宋体" w:hAnsi="宋体" w:eastAsia="宋体" w:cs="宋体"/>
                <w:kern w:val="2"/>
                <w:highlight w:val="none"/>
                <w:lang w:val="en-US"/>
              </w:rPr>
            </w:pPr>
            <w:r>
              <w:rPr>
                <w:rFonts w:hint="eastAsia" w:ascii="宋体" w:hAnsi="宋体" w:cs="宋体"/>
                <w:szCs w:val="21"/>
                <w:highlight w:val="none"/>
                <w:lang w:eastAsia="zh-CN"/>
              </w:rPr>
              <w:t>（</w:t>
            </w:r>
            <w:r>
              <w:rPr>
                <w:rFonts w:hint="eastAsia" w:ascii="宋体" w:hAnsi="宋体" w:cs="宋体"/>
                <w:szCs w:val="21"/>
                <w:highlight w:val="none"/>
                <w:lang w:val="en-US" w:eastAsia="zh-CN"/>
              </w:rPr>
              <w:t>4）</w:t>
            </w:r>
            <w:r>
              <w:rPr>
                <w:rFonts w:hint="eastAsia" w:ascii="宋体" w:hAnsi="宋体" w:cs="宋体"/>
                <w:szCs w:val="21"/>
                <w:highlight w:val="none"/>
              </w:rPr>
              <w:t>诚信投标承诺书</w:t>
            </w:r>
          </w:p>
        </w:tc>
        <w:tc>
          <w:tcPr>
            <w:tcW w:w="3894" w:type="dxa"/>
            <w:tcBorders>
              <w:top w:val="single" w:color="auto" w:sz="4" w:space="0"/>
              <w:left w:val="single" w:color="auto" w:sz="4" w:space="0"/>
              <w:bottom w:val="single" w:color="auto" w:sz="4" w:space="0"/>
              <w:right w:val="single" w:color="auto" w:sz="4" w:space="0"/>
            </w:tcBorders>
            <w:shd w:val="clear" w:color="auto" w:fill="auto"/>
            <w:vAlign w:val="center"/>
          </w:tcPr>
          <w:p w14:paraId="3E13897E">
            <w:pPr>
              <w:keepNext w:val="0"/>
              <w:keepLines w:val="0"/>
              <w:suppressLineNumbers w:val="0"/>
              <w:spacing w:before="0" w:beforeAutospacing="0" w:after="0" w:afterAutospacing="0"/>
              <w:ind w:left="0" w:right="0"/>
              <w:jc w:val="center"/>
              <w:rPr>
                <w:rFonts w:hint="eastAsia" w:ascii="宋体" w:hAnsi="宋体" w:eastAsia="宋体" w:cs="宋体"/>
                <w:kern w:val="2"/>
                <w:highlight w:val="none"/>
                <w:lang w:val="en-US"/>
              </w:rPr>
            </w:pPr>
            <w:r>
              <w:rPr>
                <w:rFonts w:hint="eastAsia"/>
                <w:color w:val="000000"/>
                <w:highlight w:val="none"/>
              </w:rPr>
              <w:t>格式见附件，检验电子标书</w:t>
            </w:r>
          </w:p>
        </w:tc>
      </w:tr>
      <w:tr w14:paraId="01C93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725" w:type="dxa"/>
            <w:vMerge w:val="continue"/>
            <w:tcBorders>
              <w:left w:val="single" w:color="auto" w:sz="4" w:space="0"/>
              <w:right w:val="single" w:color="auto" w:sz="4" w:space="0"/>
            </w:tcBorders>
            <w:shd w:val="clear" w:color="auto" w:fill="auto"/>
            <w:vAlign w:val="center"/>
          </w:tcPr>
          <w:p w14:paraId="399B79C5">
            <w:pPr>
              <w:keepNext w:val="0"/>
              <w:keepLines w:val="0"/>
              <w:suppressLineNumbers w:val="0"/>
              <w:spacing w:before="0" w:beforeAutospacing="0" w:after="0" w:afterAutospacing="0"/>
              <w:ind w:left="0" w:right="0"/>
              <w:rPr>
                <w:rFonts w:hint="default" w:ascii="Calibri" w:hAnsi="Calibri" w:cs="Times New Roman"/>
                <w:kern w:val="2"/>
                <w:sz w:val="21"/>
                <w:szCs w:val="22"/>
                <w:highlight w:val="none"/>
              </w:rPr>
            </w:pPr>
          </w:p>
        </w:tc>
        <w:tc>
          <w:tcPr>
            <w:tcW w:w="1235" w:type="dxa"/>
            <w:vMerge w:val="continue"/>
            <w:tcBorders>
              <w:left w:val="single" w:color="auto" w:sz="4" w:space="0"/>
              <w:right w:val="single" w:color="auto" w:sz="4" w:space="0"/>
            </w:tcBorders>
            <w:shd w:val="clear" w:color="auto" w:fill="auto"/>
            <w:vAlign w:val="center"/>
          </w:tcPr>
          <w:p w14:paraId="7562344F">
            <w:pPr>
              <w:keepNext w:val="0"/>
              <w:keepLines w:val="0"/>
              <w:suppressLineNumbers w:val="0"/>
              <w:spacing w:before="0" w:beforeAutospacing="0" w:after="0" w:afterAutospacing="0"/>
              <w:ind w:left="0" w:right="0"/>
              <w:rPr>
                <w:rFonts w:hint="default" w:ascii="Calibri" w:hAnsi="Calibri" w:cs="Times New Roman"/>
                <w:kern w:val="2"/>
                <w:sz w:val="21"/>
                <w:szCs w:val="22"/>
                <w:highlight w:val="none"/>
              </w:rPr>
            </w:pPr>
          </w:p>
        </w:tc>
        <w:tc>
          <w:tcPr>
            <w:tcW w:w="3009" w:type="dxa"/>
            <w:tcBorders>
              <w:top w:val="single" w:color="auto" w:sz="4" w:space="0"/>
              <w:left w:val="single" w:color="auto" w:sz="4" w:space="0"/>
              <w:bottom w:val="single" w:color="auto" w:sz="4" w:space="0"/>
              <w:right w:val="single" w:color="auto" w:sz="4" w:space="0"/>
            </w:tcBorders>
            <w:shd w:val="clear" w:color="auto" w:fill="auto"/>
            <w:vAlign w:val="center"/>
          </w:tcPr>
          <w:p w14:paraId="319E4B7E">
            <w:pPr>
              <w:keepNext w:val="0"/>
              <w:keepLines w:val="0"/>
              <w:suppressLineNumbers w:val="0"/>
              <w:spacing w:before="0" w:beforeAutospacing="0" w:after="0" w:afterAutospacing="0"/>
              <w:ind w:left="0" w:leftChars="0" w:right="0" w:rightChars="0"/>
              <w:rPr>
                <w:rFonts w:hint="eastAsia" w:ascii="宋体" w:hAnsi="宋体" w:cs="宋体"/>
                <w:szCs w:val="21"/>
                <w:highlight w:val="none"/>
                <w:lang w:eastAsia="zh-CN"/>
              </w:rPr>
            </w:pPr>
            <w:r>
              <w:rPr>
                <w:rFonts w:hint="eastAsia" w:ascii="宋体" w:hAnsi="宋体" w:cs="宋体"/>
                <w:szCs w:val="21"/>
                <w:highlight w:val="none"/>
                <w:lang w:eastAsia="zh-CN"/>
              </w:rPr>
              <w:t>（</w:t>
            </w:r>
            <w:r>
              <w:rPr>
                <w:rFonts w:hint="eastAsia" w:ascii="宋体" w:hAnsi="宋体" w:cs="宋体"/>
                <w:szCs w:val="21"/>
                <w:highlight w:val="none"/>
                <w:lang w:val="en-US" w:eastAsia="zh-CN"/>
              </w:rPr>
              <w:t>5）服务承诺书</w:t>
            </w:r>
          </w:p>
        </w:tc>
        <w:tc>
          <w:tcPr>
            <w:tcW w:w="3894" w:type="dxa"/>
            <w:tcBorders>
              <w:top w:val="single" w:color="auto" w:sz="4" w:space="0"/>
              <w:left w:val="single" w:color="auto" w:sz="4" w:space="0"/>
              <w:bottom w:val="single" w:color="auto" w:sz="4" w:space="0"/>
              <w:right w:val="single" w:color="auto" w:sz="4" w:space="0"/>
            </w:tcBorders>
            <w:shd w:val="clear" w:color="auto" w:fill="auto"/>
            <w:vAlign w:val="center"/>
          </w:tcPr>
          <w:p w14:paraId="7DD7F000">
            <w:pPr>
              <w:keepNext w:val="0"/>
              <w:keepLines w:val="0"/>
              <w:suppressLineNumbers w:val="0"/>
              <w:spacing w:before="0" w:beforeAutospacing="0" w:after="0" w:afterAutospacing="0"/>
              <w:ind w:left="0" w:leftChars="0" w:right="0" w:rightChars="0"/>
              <w:jc w:val="center"/>
              <w:rPr>
                <w:rFonts w:hint="eastAsia" w:ascii="宋体"/>
                <w:szCs w:val="24"/>
                <w:highlight w:val="none"/>
              </w:rPr>
            </w:pPr>
            <w:r>
              <w:rPr>
                <w:rFonts w:hint="eastAsia"/>
                <w:color w:val="000000"/>
                <w:highlight w:val="none"/>
              </w:rPr>
              <w:t>格式见附件，检验电子标书</w:t>
            </w:r>
          </w:p>
        </w:tc>
      </w:tr>
    </w:tbl>
    <w:p w14:paraId="73780F97">
      <w:pPr>
        <w:keepNext w:val="0"/>
        <w:keepLines w:val="0"/>
        <w:widowControl/>
        <w:suppressLineNumbers w:val="0"/>
        <w:spacing w:before="0" w:beforeAutospacing="0" w:after="0" w:afterAutospacing="0" w:line="357" w:lineRule="atLeast"/>
        <w:ind w:left="0" w:right="0"/>
        <w:jc w:val="both"/>
        <w:rPr>
          <w:rFonts w:hint="eastAsia" w:ascii="黑体" w:hAnsi="宋体" w:eastAsia="黑体" w:cs="宋体"/>
          <w:b/>
          <w:bCs w:val="0"/>
          <w:highlight w:val="none"/>
          <w:lang w:val="en-US"/>
        </w:rPr>
      </w:pPr>
      <w:r>
        <w:rPr>
          <w:rFonts w:hint="eastAsia" w:ascii="黑体" w:hAnsi="宋体" w:eastAsia="黑体" w:cs="宋体"/>
          <w:b/>
          <w:bCs w:val="0"/>
          <w:color w:val="000000"/>
          <w:kern w:val="0"/>
          <w:sz w:val="21"/>
          <w:szCs w:val="21"/>
          <w:highlight w:val="none"/>
          <w:u w:color="000000"/>
          <w:lang w:val="en-US" w:eastAsia="zh-CN" w:bidi="ar"/>
        </w:rPr>
        <w:t>4.符合性审查</w:t>
      </w:r>
    </w:p>
    <w:p w14:paraId="32FE2A48">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b/>
          <w:bCs w:val="0"/>
          <w:highlight w:val="none"/>
          <w:lang w:val="en-US"/>
        </w:rPr>
      </w:pPr>
      <w:bookmarkStart w:id="49" w:name="_Toc4660368"/>
      <w:bookmarkEnd w:id="49"/>
      <w:r>
        <w:rPr>
          <w:rFonts w:hint="eastAsia" w:ascii="宋体" w:hAnsi="宋体" w:eastAsia="宋体" w:cs="宋体"/>
          <w:color w:val="000000"/>
          <w:kern w:val="0"/>
          <w:sz w:val="21"/>
          <w:szCs w:val="21"/>
          <w:highlight w:val="none"/>
          <w:u w:color="000000"/>
          <w:lang w:val="en-US" w:eastAsia="zh-CN" w:bidi="ar"/>
        </w:rPr>
        <w:t>4.1评审细则</w:t>
      </w:r>
    </w:p>
    <w:tbl>
      <w:tblPr>
        <w:tblStyle w:val="2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204"/>
        <w:gridCol w:w="2931"/>
        <w:gridCol w:w="4173"/>
      </w:tblGrid>
      <w:tr w14:paraId="26476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731" w:type="dxa"/>
            <w:vAlign w:val="center"/>
          </w:tcPr>
          <w:p w14:paraId="419AB8E9">
            <w:pPr>
              <w:keepNext w:val="0"/>
              <w:keepLines w:val="0"/>
              <w:suppressLineNumbers w:val="0"/>
              <w:spacing w:before="0" w:beforeAutospacing="0" w:after="0" w:afterAutospacing="0" w:line="400" w:lineRule="exact"/>
              <w:ind w:left="0" w:right="0"/>
              <w:jc w:val="center"/>
              <w:rPr>
                <w:rFonts w:hint="default" w:ascii="黑体" w:eastAsia="黑体" w:cs="黑体"/>
                <w:b/>
                <w:bCs/>
                <w:color w:val="000000"/>
                <w:szCs w:val="21"/>
                <w:highlight w:val="none"/>
              </w:rPr>
            </w:pPr>
            <w:r>
              <w:rPr>
                <w:rFonts w:hint="eastAsia" w:ascii="黑体" w:eastAsia="黑体" w:cs="黑体"/>
                <w:b/>
                <w:bCs/>
                <w:color w:val="000000"/>
                <w:szCs w:val="21"/>
                <w:highlight w:val="none"/>
              </w:rPr>
              <w:t>序号</w:t>
            </w:r>
          </w:p>
        </w:tc>
        <w:tc>
          <w:tcPr>
            <w:tcW w:w="4135" w:type="dxa"/>
            <w:gridSpan w:val="2"/>
            <w:vAlign w:val="center"/>
          </w:tcPr>
          <w:p w14:paraId="5B1B4ED0">
            <w:pPr>
              <w:keepNext w:val="0"/>
              <w:keepLines w:val="0"/>
              <w:suppressLineNumbers w:val="0"/>
              <w:spacing w:before="0" w:beforeAutospacing="0" w:after="0" w:afterAutospacing="0" w:line="400" w:lineRule="exact"/>
              <w:ind w:left="0" w:right="0"/>
              <w:jc w:val="center"/>
              <w:rPr>
                <w:rFonts w:hint="default" w:ascii="黑体" w:eastAsia="黑体" w:cs="黑体"/>
                <w:b/>
                <w:bCs/>
                <w:color w:val="000000"/>
                <w:szCs w:val="21"/>
                <w:highlight w:val="none"/>
              </w:rPr>
            </w:pPr>
            <w:r>
              <w:rPr>
                <w:rFonts w:hint="eastAsia" w:ascii="黑体" w:eastAsia="黑体" w:cs="黑体"/>
                <w:b/>
                <w:bCs/>
                <w:color w:val="000000"/>
                <w:szCs w:val="21"/>
                <w:highlight w:val="none"/>
              </w:rPr>
              <w:t>审查因素</w:t>
            </w:r>
          </w:p>
        </w:tc>
        <w:tc>
          <w:tcPr>
            <w:tcW w:w="4173" w:type="dxa"/>
            <w:vAlign w:val="center"/>
          </w:tcPr>
          <w:p w14:paraId="13B32620">
            <w:pPr>
              <w:keepNext w:val="0"/>
              <w:keepLines w:val="0"/>
              <w:suppressLineNumbers w:val="0"/>
              <w:spacing w:before="0" w:beforeAutospacing="0" w:after="0" w:afterAutospacing="0" w:line="400" w:lineRule="exact"/>
              <w:ind w:left="0" w:right="0"/>
              <w:jc w:val="center"/>
              <w:rPr>
                <w:rFonts w:hint="default" w:ascii="黑体" w:eastAsia="黑体" w:cs="黑体"/>
                <w:b/>
                <w:bCs/>
                <w:color w:val="000000"/>
                <w:szCs w:val="21"/>
                <w:highlight w:val="none"/>
              </w:rPr>
            </w:pPr>
            <w:r>
              <w:rPr>
                <w:rFonts w:hint="eastAsia" w:ascii="黑体" w:eastAsia="黑体" w:cs="黑体"/>
                <w:b/>
                <w:bCs/>
                <w:color w:val="000000"/>
                <w:szCs w:val="21"/>
                <w:highlight w:val="none"/>
              </w:rPr>
              <w:t>审查内容</w:t>
            </w:r>
          </w:p>
        </w:tc>
      </w:tr>
      <w:tr w14:paraId="65CF4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5" w:hRule="atLeast"/>
        </w:trPr>
        <w:tc>
          <w:tcPr>
            <w:tcW w:w="731" w:type="dxa"/>
            <w:vMerge w:val="restart"/>
            <w:vAlign w:val="center"/>
          </w:tcPr>
          <w:p w14:paraId="516F96E3">
            <w:pPr>
              <w:keepNext w:val="0"/>
              <w:keepLines w:val="0"/>
              <w:suppressLineNumbers w:val="0"/>
              <w:spacing w:before="0" w:beforeAutospacing="0" w:after="0" w:afterAutospacing="0" w:line="400" w:lineRule="exact"/>
              <w:ind w:left="0" w:right="0"/>
              <w:jc w:val="center"/>
              <w:rPr>
                <w:rFonts w:hint="default" w:ascii="宋体"/>
                <w:color w:val="000000"/>
                <w:szCs w:val="21"/>
                <w:highlight w:val="none"/>
              </w:rPr>
            </w:pPr>
            <w:r>
              <w:rPr>
                <w:rFonts w:hint="eastAsia" w:ascii="宋体"/>
                <w:color w:val="000000"/>
                <w:szCs w:val="21"/>
                <w:highlight w:val="none"/>
              </w:rPr>
              <w:t>1</w:t>
            </w:r>
          </w:p>
        </w:tc>
        <w:tc>
          <w:tcPr>
            <w:tcW w:w="1204" w:type="dxa"/>
            <w:vMerge w:val="restart"/>
            <w:vAlign w:val="center"/>
          </w:tcPr>
          <w:p w14:paraId="4EFEB566">
            <w:pPr>
              <w:keepNext w:val="0"/>
              <w:keepLines w:val="0"/>
              <w:suppressLineNumbers w:val="0"/>
              <w:spacing w:before="0" w:beforeAutospacing="0" w:after="0" w:afterAutospacing="0" w:line="400" w:lineRule="exact"/>
              <w:ind w:left="0" w:right="0"/>
              <w:jc w:val="center"/>
              <w:rPr>
                <w:rFonts w:hint="default" w:ascii="宋体" w:cs="仿宋_GB2312"/>
                <w:color w:val="000000"/>
                <w:szCs w:val="21"/>
                <w:highlight w:val="none"/>
                <w:lang w:val="zh-CN"/>
              </w:rPr>
            </w:pPr>
            <w:r>
              <w:rPr>
                <w:rFonts w:hint="eastAsia" w:ascii="宋体" w:hAnsi="宋体" w:cs="宋体"/>
                <w:color w:val="000000"/>
                <w:szCs w:val="21"/>
                <w:highlight w:val="none"/>
              </w:rPr>
              <w:t>形式评审标准</w:t>
            </w:r>
          </w:p>
        </w:tc>
        <w:tc>
          <w:tcPr>
            <w:tcW w:w="2931" w:type="dxa"/>
            <w:vAlign w:val="center"/>
          </w:tcPr>
          <w:p w14:paraId="5E47ED3E">
            <w:pPr>
              <w:keepNext w:val="0"/>
              <w:keepLines w:val="0"/>
              <w:suppressLineNumbers w:val="0"/>
              <w:adjustRightInd w:val="0"/>
              <w:snapToGrid w:val="0"/>
              <w:spacing w:before="0" w:beforeAutospacing="0" w:after="0" w:afterAutospacing="0" w:line="400" w:lineRule="exact"/>
              <w:ind w:left="0" w:right="0"/>
              <w:rPr>
                <w:rFonts w:hint="default" w:ascii="宋体" w:cs="仿宋_GB2312"/>
                <w:color w:val="000000"/>
                <w:szCs w:val="21"/>
                <w:highlight w:val="none"/>
                <w:lang w:val="zh-CN"/>
              </w:rPr>
            </w:pPr>
            <w:r>
              <w:rPr>
                <w:rFonts w:hint="eastAsia" w:ascii="宋体" w:hAnsi="宋体" w:cs="宋体"/>
                <w:color w:val="000000"/>
                <w:szCs w:val="21"/>
                <w:highlight w:val="none"/>
              </w:rPr>
              <w:t>投标函签字盖章</w:t>
            </w:r>
          </w:p>
        </w:tc>
        <w:tc>
          <w:tcPr>
            <w:tcW w:w="4173" w:type="dxa"/>
            <w:vAlign w:val="center"/>
          </w:tcPr>
          <w:p w14:paraId="5BF3EDBC">
            <w:pPr>
              <w:keepNext w:val="0"/>
              <w:keepLines w:val="0"/>
              <w:suppressLineNumbers w:val="0"/>
              <w:adjustRightInd w:val="0"/>
              <w:snapToGrid w:val="0"/>
              <w:spacing w:before="0" w:beforeAutospacing="0" w:after="0" w:afterAutospacing="0" w:line="400" w:lineRule="exact"/>
              <w:ind w:left="0" w:right="0"/>
              <w:jc w:val="left"/>
              <w:rPr>
                <w:rFonts w:hint="default" w:ascii="宋体" w:cs="仿宋_GB2312"/>
                <w:color w:val="000000"/>
                <w:szCs w:val="21"/>
                <w:highlight w:val="none"/>
                <w:lang w:val="zh-CN"/>
              </w:rPr>
            </w:pPr>
            <w:r>
              <w:rPr>
                <w:rFonts w:hint="eastAsia" w:ascii="宋体" w:hAnsi="宋体" w:cs="宋体"/>
                <w:color w:val="000000"/>
                <w:szCs w:val="21"/>
                <w:highlight w:val="none"/>
              </w:rPr>
              <w:t>有投标人及其法定代表人签章。</w:t>
            </w:r>
          </w:p>
        </w:tc>
      </w:tr>
      <w:tr w14:paraId="4FC8F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731" w:type="dxa"/>
            <w:vMerge w:val="continue"/>
            <w:vAlign w:val="center"/>
          </w:tcPr>
          <w:p w14:paraId="08A58C4D">
            <w:pPr>
              <w:keepNext w:val="0"/>
              <w:keepLines w:val="0"/>
              <w:suppressLineNumbers w:val="0"/>
              <w:spacing w:before="0" w:beforeAutospacing="0" w:after="0" w:afterAutospacing="0" w:line="400" w:lineRule="exact"/>
              <w:ind w:left="0" w:right="0"/>
              <w:rPr>
                <w:rFonts w:hint="default"/>
                <w:color w:val="000000"/>
                <w:highlight w:val="none"/>
              </w:rPr>
            </w:pPr>
          </w:p>
        </w:tc>
        <w:tc>
          <w:tcPr>
            <w:tcW w:w="1204" w:type="dxa"/>
            <w:vMerge w:val="continue"/>
            <w:vAlign w:val="center"/>
          </w:tcPr>
          <w:p w14:paraId="40954923">
            <w:pPr>
              <w:keepNext w:val="0"/>
              <w:keepLines w:val="0"/>
              <w:suppressLineNumbers w:val="0"/>
              <w:spacing w:before="0" w:beforeAutospacing="0" w:after="0" w:afterAutospacing="0" w:line="400" w:lineRule="exact"/>
              <w:ind w:left="0" w:right="0"/>
              <w:jc w:val="center"/>
              <w:rPr>
                <w:rFonts w:hint="default"/>
                <w:color w:val="000000"/>
                <w:highlight w:val="none"/>
              </w:rPr>
            </w:pPr>
          </w:p>
        </w:tc>
        <w:tc>
          <w:tcPr>
            <w:tcW w:w="2931" w:type="dxa"/>
            <w:vAlign w:val="center"/>
          </w:tcPr>
          <w:p w14:paraId="2BD7AD2F">
            <w:pPr>
              <w:keepNext w:val="0"/>
              <w:keepLines w:val="0"/>
              <w:suppressLineNumbers w:val="0"/>
              <w:adjustRightInd w:val="0"/>
              <w:snapToGrid w:val="0"/>
              <w:spacing w:before="0" w:beforeAutospacing="0" w:after="0" w:afterAutospacing="0" w:line="400" w:lineRule="exact"/>
              <w:ind w:left="0" w:right="0"/>
              <w:rPr>
                <w:rFonts w:hint="default" w:ascii="宋体" w:cs="仿宋_GB2312"/>
                <w:color w:val="000000"/>
                <w:szCs w:val="21"/>
                <w:highlight w:val="none"/>
                <w:lang w:val="zh-CN"/>
              </w:rPr>
            </w:pPr>
            <w:r>
              <w:rPr>
                <w:rFonts w:hint="eastAsia" w:ascii="宋体" w:hAnsi="宋体" w:cs="宋体"/>
                <w:color w:val="000000"/>
                <w:szCs w:val="21"/>
                <w:highlight w:val="none"/>
              </w:rPr>
              <w:t>投标文件格式</w:t>
            </w:r>
          </w:p>
        </w:tc>
        <w:tc>
          <w:tcPr>
            <w:tcW w:w="4173" w:type="dxa"/>
            <w:vAlign w:val="center"/>
          </w:tcPr>
          <w:p w14:paraId="1F95601F">
            <w:pPr>
              <w:keepNext w:val="0"/>
              <w:keepLines w:val="0"/>
              <w:suppressLineNumbers w:val="0"/>
              <w:adjustRightInd w:val="0"/>
              <w:snapToGrid w:val="0"/>
              <w:spacing w:before="0" w:beforeAutospacing="0" w:after="0" w:afterAutospacing="0" w:line="400" w:lineRule="exact"/>
              <w:ind w:left="0" w:right="0"/>
              <w:jc w:val="left"/>
              <w:rPr>
                <w:rFonts w:hint="default" w:ascii="宋体" w:cs="宋体"/>
                <w:color w:val="000000"/>
                <w:szCs w:val="21"/>
                <w:highlight w:val="none"/>
              </w:rPr>
            </w:pPr>
            <w:r>
              <w:rPr>
                <w:rFonts w:hint="eastAsia" w:ascii="宋体" w:hAnsi="宋体" w:cs="宋体"/>
                <w:color w:val="000000"/>
                <w:szCs w:val="21"/>
                <w:highlight w:val="none"/>
              </w:rPr>
              <w:t>符合第七章“投标文件格式”的要求。</w:t>
            </w:r>
          </w:p>
        </w:tc>
      </w:tr>
      <w:tr w14:paraId="53F95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1" w:hRule="atLeast"/>
        </w:trPr>
        <w:tc>
          <w:tcPr>
            <w:tcW w:w="731" w:type="dxa"/>
            <w:vMerge w:val="continue"/>
            <w:vAlign w:val="center"/>
          </w:tcPr>
          <w:p w14:paraId="22861A87">
            <w:pPr>
              <w:keepNext w:val="0"/>
              <w:keepLines w:val="0"/>
              <w:suppressLineNumbers w:val="0"/>
              <w:spacing w:before="0" w:beforeAutospacing="0" w:after="0" w:afterAutospacing="0" w:line="400" w:lineRule="exact"/>
              <w:ind w:left="0" w:right="0"/>
              <w:rPr>
                <w:rFonts w:hint="default"/>
                <w:color w:val="000000"/>
                <w:highlight w:val="none"/>
              </w:rPr>
            </w:pPr>
          </w:p>
        </w:tc>
        <w:tc>
          <w:tcPr>
            <w:tcW w:w="1204" w:type="dxa"/>
            <w:vMerge w:val="continue"/>
            <w:vAlign w:val="center"/>
          </w:tcPr>
          <w:p w14:paraId="0D2B5D09">
            <w:pPr>
              <w:keepNext w:val="0"/>
              <w:keepLines w:val="0"/>
              <w:suppressLineNumbers w:val="0"/>
              <w:spacing w:before="0" w:beforeAutospacing="0" w:after="0" w:afterAutospacing="0" w:line="400" w:lineRule="exact"/>
              <w:ind w:left="0" w:right="0"/>
              <w:jc w:val="center"/>
              <w:rPr>
                <w:rFonts w:hint="default"/>
                <w:color w:val="000000"/>
                <w:highlight w:val="none"/>
              </w:rPr>
            </w:pPr>
          </w:p>
        </w:tc>
        <w:tc>
          <w:tcPr>
            <w:tcW w:w="2931" w:type="dxa"/>
            <w:vAlign w:val="center"/>
          </w:tcPr>
          <w:p w14:paraId="0DC84377">
            <w:pPr>
              <w:keepNext w:val="0"/>
              <w:keepLines w:val="0"/>
              <w:suppressLineNumbers w:val="0"/>
              <w:adjustRightInd w:val="0"/>
              <w:snapToGrid w:val="0"/>
              <w:spacing w:before="0" w:beforeAutospacing="0" w:after="0" w:afterAutospacing="0" w:line="400" w:lineRule="exact"/>
              <w:ind w:left="0" w:right="0"/>
              <w:rPr>
                <w:rFonts w:hint="default" w:ascii="宋体" w:cs="仿宋_GB2312"/>
                <w:color w:val="000000"/>
                <w:szCs w:val="21"/>
                <w:highlight w:val="none"/>
                <w:lang w:val="zh-CN"/>
              </w:rPr>
            </w:pPr>
            <w:r>
              <w:rPr>
                <w:rFonts w:hint="eastAsia" w:ascii="宋体" w:hAnsi="宋体" w:cs="宋体"/>
                <w:color w:val="000000"/>
                <w:szCs w:val="21"/>
                <w:highlight w:val="none"/>
              </w:rPr>
              <w:t>投标文件签字盖章</w:t>
            </w:r>
          </w:p>
        </w:tc>
        <w:tc>
          <w:tcPr>
            <w:tcW w:w="4173" w:type="dxa"/>
            <w:vAlign w:val="center"/>
          </w:tcPr>
          <w:p w14:paraId="659475AA">
            <w:pPr>
              <w:keepNext w:val="0"/>
              <w:keepLines w:val="0"/>
              <w:suppressLineNumbers w:val="0"/>
              <w:adjustRightInd w:val="0"/>
              <w:snapToGrid w:val="0"/>
              <w:spacing w:before="0" w:beforeAutospacing="0" w:after="0" w:afterAutospacing="0" w:line="400" w:lineRule="exact"/>
              <w:ind w:left="0" w:right="0"/>
              <w:jc w:val="left"/>
              <w:rPr>
                <w:rFonts w:hint="default" w:ascii="宋体" w:cs="宋体"/>
                <w:color w:val="000000"/>
                <w:szCs w:val="21"/>
                <w:highlight w:val="none"/>
              </w:rPr>
            </w:pPr>
            <w:r>
              <w:rPr>
                <w:rFonts w:hint="eastAsia" w:ascii="宋体" w:hAnsi="宋体" w:cs="宋体"/>
                <w:color w:val="000000"/>
                <w:szCs w:val="21"/>
                <w:highlight w:val="none"/>
              </w:rPr>
              <w:t>按投标文件格式要求签章。</w:t>
            </w:r>
          </w:p>
        </w:tc>
      </w:tr>
      <w:tr w14:paraId="7AF18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31" w:type="dxa"/>
            <w:vMerge w:val="continue"/>
            <w:vAlign w:val="center"/>
          </w:tcPr>
          <w:p w14:paraId="0CD544B5">
            <w:pPr>
              <w:keepNext w:val="0"/>
              <w:keepLines w:val="0"/>
              <w:suppressLineNumbers w:val="0"/>
              <w:spacing w:before="0" w:beforeAutospacing="0" w:after="0" w:afterAutospacing="0" w:line="400" w:lineRule="exact"/>
              <w:ind w:left="0" w:right="0"/>
              <w:rPr>
                <w:rFonts w:hint="default"/>
                <w:color w:val="000000"/>
                <w:highlight w:val="none"/>
              </w:rPr>
            </w:pPr>
          </w:p>
        </w:tc>
        <w:tc>
          <w:tcPr>
            <w:tcW w:w="1204" w:type="dxa"/>
            <w:vMerge w:val="continue"/>
            <w:vAlign w:val="center"/>
          </w:tcPr>
          <w:p w14:paraId="67F2A97F">
            <w:pPr>
              <w:keepNext w:val="0"/>
              <w:keepLines w:val="0"/>
              <w:suppressLineNumbers w:val="0"/>
              <w:spacing w:before="0" w:beforeAutospacing="0" w:after="0" w:afterAutospacing="0" w:line="400" w:lineRule="exact"/>
              <w:ind w:left="0" w:right="0"/>
              <w:jc w:val="center"/>
              <w:rPr>
                <w:rFonts w:hint="default"/>
                <w:color w:val="000000"/>
                <w:highlight w:val="none"/>
              </w:rPr>
            </w:pPr>
          </w:p>
        </w:tc>
        <w:tc>
          <w:tcPr>
            <w:tcW w:w="2931" w:type="dxa"/>
            <w:vAlign w:val="center"/>
          </w:tcPr>
          <w:p w14:paraId="294CDAC8">
            <w:pPr>
              <w:keepNext w:val="0"/>
              <w:keepLines w:val="0"/>
              <w:suppressLineNumbers w:val="0"/>
              <w:adjustRightInd w:val="0"/>
              <w:snapToGrid w:val="0"/>
              <w:spacing w:before="0" w:beforeAutospacing="0" w:after="0" w:afterAutospacing="0" w:line="400" w:lineRule="exact"/>
              <w:ind w:left="0" w:right="0"/>
              <w:rPr>
                <w:rFonts w:hint="default" w:ascii="宋体"/>
                <w:color w:val="000000"/>
                <w:szCs w:val="21"/>
                <w:highlight w:val="none"/>
              </w:rPr>
            </w:pPr>
            <w:r>
              <w:rPr>
                <w:rFonts w:hint="eastAsia" w:ascii="宋体" w:hAnsi="宋体" w:cs="宋体"/>
                <w:color w:val="000000"/>
                <w:szCs w:val="21"/>
                <w:highlight w:val="none"/>
              </w:rPr>
              <w:t>报价唯一</w:t>
            </w:r>
          </w:p>
        </w:tc>
        <w:tc>
          <w:tcPr>
            <w:tcW w:w="4173" w:type="dxa"/>
            <w:vAlign w:val="center"/>
          </w:tcPr>
          <w:p w14:paraId="4BC04151">
            <w:pPr>
              <w:keepNext w:val="0"/>
              <w:keepLines w:val="0"/>
              <w:suppressLineNumbers w:val="0"/>
              <w:adjustRightInd w:val="0"/>
              <w:snapToGrid w:val="0"/>
              <w:spacing w:before="0" w:beforeAutospacing="0" w:after="0" w:afterAutospacing="0" w:line="400" w:lineRule="exact"/>
              <w:ind w:left="0" w:right="0"/>
              <w:jc w:val="left"/>
              <w:rPr>
                <w:rFonts w:hint="default" w:ascii="宋体" w:cs="仿宋_GB2312"/>
                <w:color w:val="000000"/>
                <w:szCs w:val="21"/>
                <w:highlight w:val="none"/>
                <w:lang w:val="zh-CN"/>
              </w:rPr>
            </w:pPr>
            <w:r>
              <w:rPr>
                <w:rFonts w:hint="eastAsia" w:ascii="宋体" w:hAnsi="宋体" w:cs="宋体"/>
                <w:color w:val="000000"/>
                <w:szCs w:val="21"/>
                <w:highlight w:val="none"/>
              </w:rPr>
              <w:t>只能有一个报价。</w:t>
            </w:r>
          </w:p>
        </w:tc>
      </w:tr>
      <w:tr w14:paraId="6995A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731" w:type="dxa"/>
            <w:vMerge w:val="restart"/>
            <w:vAlign w:val="center"/>
          </w:tcPr>
          <w:p w14:paraId="7F56997C">
            <w:pPr>
              <w:keepNext w:val="0"/>
              <w:keepLines w:val="0"/>
              <w:suppressLineNumbers w:val="0"/>
              <w:spacing w:before="0" w:beforeAutospacing="0" w:after="0" w:afterAutospacing="0" w:line="400" w:lineRule="exact"/>
              <w:ind w:left="0" w:right="0"/>
              <w:jc w:val="center"/>
              <w:rPr>
                <w:rFonts w:hint="default" w:ascii="宋体"/>
                <w:color w:val="000000"/>
                <w:szCs w:val="21"/>
                <w:highlight w:val="none"/>
              </w:rPr>
            </w:pPr>
            <w:r>
              <w:rPr>
                <w:rFonts w:hint="eastAsia" w:ascii="宋体"/>
                <w:color w:val="000000"/>
                <w:szCs w:val="21"/>
                <w:highlight w:val="none"/>
              </w:rPr>
              <w:t>2</w:t>
            </w:r>
          </w:p>
        </w:tc>
        <w:tc>
          <w:tcPr>
            <w:tcW w:w="1204" w:type="dxa"/>
            <w:vMerge w:val="restart"/>
            <w:vAlign w:val="center"/>
          </w:tcPr>
          <w:p w14:paraId="17AD7533">
            <w:pPr>
              <w:keepNext w:val="0"/>
              <w:keepLines w:val="0"/>
              <w:suppressLineNumbers w:val="0"/>
              <w:adjustRightInd w:val="0"/>
              <w:snapToGrid w:val="0"/>
              <w:spacing w:before="0" w:beforeAutospacing="0" w:after="0" w:afterAutospacing="0" w:line="400" w:lineRule="exact"/>
              <w:ind w:left="0" w:right="0"/>
              <w:jc w:val="center"/>
              <w:rPr>
                <w:rFonts w:hint="default" w:ascii="宋体" w:cs="仿宋_GB2312"/>
                <w:color w:val="000000"/>
                <w:szCs w:val="21"/>
                <w:highlight w:val="none"/>
                <w:lang w:val="zh-CN"/>
              </w:rPr>
            </w:pPr>
            <w:r>
              <w:rPr>
                <w:rFonts w:hint="eastAsia" w:ascii="宋体" w:hAnsi="宋体" w:cs="宋体"/>
                <w:color w:val="000000"/>
                <w:szCs w:val="21"/>
                <w:highlight w:val="none"/>
              </w:rPr>
              <w:t>响应性评审标准</w:t>
            </w:r>
          </w:p>
        </w:tc>
        <w:tc>
          <w:tcPr>
            <w:tcW w:w="2931" w:type="dxa"/>
            <w:vAlign w:val="center"/>
          </w:tcPr>
          <w:p w14:paraId="6D9D1190">
            <w:pPr>
              <w:keepNext w:val="0"/>
              <w:keepLines w:val="0"/>
              <w:suppressLineNumbers w:val="0"/>
              <w:adjustRightInd w:val="0"/>
              <w:snapToGrid w:val="0"/>
              <w:spacing w:before="0" w:beforeAutospacing="0" w:after="0" w:afterAutospacing="0" w:line="400" w:lineRule="exact"/>
              <w:ind w:left="0" w:right="0"/>
              <w:jc w:val="left"/>
              <w:rPr>
                <w:rFonts w:hint="default" w:ascii="宋体" w:cs="宋体"/>
                <w:color w:val="000000"/>
                <w:szCs w:val="21"/>
                <w:highlight w:val="none"/>
              </w:rPr>
            </w:pPr>
            <w:r>
              <w:rPr>
                <w:rFonts w:hint="eastAsia" w:ascii="宋体" w:hAnsi="宋体" w:cs="宋体"/>
                <w:color w:val="000000"/>
                <w:szCs w:val="21"/>
                <w:highlight w:val="none"/>
              </w:rPr>
              <w:t>服务期</w:t>
            </w:r>
          </w:p>
        </w:tc>
        <w:tc>
          <w:tcPr>
            <w:tcW w:w="4173" w:type="dxa"/>
            <w:vAlign w:val="center"/>
          </w:tcPr>
          <w:p w14:paraId="2FF1F236">
            <w:pPr>
              <w:keepNext w:val="0"/>
              <w:keepLines w:val="0"/>
              <w:suppressLineNumbers w:val="0"/>
              <w:adjustRightInd w:val="0"/>
              <w:snapToGrid w:val="0"/>
              <w:spacing w:before="0" w:beforeAutospacing="0" w:after="0" w:afterAutospacing="0" w:line="400" w:lineRule="exact"/>
              <w:ind w:left="0" w:right="0"/>
              <w:rPr>
                <w:rFonts w:hint="default" w:ascii="宋体" w:cs="宋体"/>
                <w:color w:val="000000"/>
                <w:szCs w:val="21"/>
                <w:highlight w:val="none"/>
              </w:rPr>
            </w:pPr>
            <w:r>
              <w:rPr>
                <w:rFonts w:hint="eastAsia" w:ascii="宋体" w:hAnsi="宋体" w:cs="宋体"/>
                <w:color w:val="000000"/>
                <w:szCs w:val="21"/>
                <w:highlight w:val="none"/>
              </w:rPr>
              <w:t>符合投标须知前附表规定。</w:t>
            </w:r>
          </w:p>
        </w:tc>
      </w:tr>
      <w:tr w14:paraId="05B9A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731" w:type="dxa"/>
            <w:vMerge w:val="continue"/>
            <w:vAlign w:val="center"/>
          </w:tcPr>
          <w:p w14:paraId="75F91FC5">
            <w:pPr>
              <w:keepNext w:val="0"/>
              <w:keepLines w:val="0"/>
              <w:suppressLineNumbers w:val="0"/>
              <w:spacing w:before="0" w:beforeAutospacing="0" w:after="0" w:afterAutospacing="0" w:line="400" w:lineRule="exact"/>
              <w:ind w:left="0" w:right="0"/>
              <w:rPr>
                <w:rFonts w:hint="default"/>
                <w:color w:val="000000"/>
                <w:highlight w:val="none"/>
              </w:rPr>
            </w:pPr>
          </w:p>
        </w:tc>
        <w:tc>
          <w:tcPr>
            <w:tcW w:w="1204" w:type="dxa"/>
            <w:vMerge w:val="continue"/>
            <w:vAlign w:val="center"/>
          </w:tcPr>
          <w:p w14:paraId="5E5107A4">
            <w:pPr>
              <w:keepNext w:val="0"/>
              <w:keepLines w:val="0"/>
              <w:suppressLineNumbers w:val="0"/>
              <w:spacing w:before="0" w:beforeAutospacing="0" w:after="0" w:afterAutospacing="0" w:line="400" w:lineRule="exact"/>
              <w:ind w:left="0" w:right="0"/>
              <w:rPr>
                <w:rFonts w:hint="default"/>
                <w:color w:val="000000"/>
                <w:highlight w:val="none"/>
              </w:rPr>
            </w:pPr>
          </w:p>
        </w:tc>
        <w:tc>
          <w:tcPr>
            <w:tcW w:w="2931" w:type="dxa"/>
            <w:vAlign w:val="center"/>
          </w:tcPr>
          <w:p w14:paraId="454EF559">
            <w:pPr>
              <w:keepNext w:val="0"/>
              <w:keepLines w:val="0"/>
              <w:suppressLineNumbers w:val="0"/>
              <w:adjustRightInd w:val="0"/>
              <w:snapToGrid w:val="0"/>
              <w:spacing w:before="0" w:beforeAutospacing="0" w:after="0" w:afterAutospacing="0" w:line="400" w:lineRule="exact"/>
              <w:ind w:left="0" w:right="0"/>
              <w:rPr>
                <w:rFonts w:hint="default" w:ascii="宋体" w:cs="仿宋_GB2312"/>
                <w:color w:val="000000"/>
                <w:szCs w:val="21"/>
                <w:highlight w:val="none"/>
                <w:lang w:val="zh-CN"/>
              </w:rPr>
            </w:pPr>
            <w:r>
              <w:rPr>
                <w:rFonts w:hint="eastAsia" w:ascii="宋体" w:hAnsi="宋体" w:cs="宋体"/>
                <w:color w:val="000000"/>
                <w:szCs w:val="21"/>
                <w:highlight w:val="none"/>
              </w:rPr>
              <w:t>投标有效期</w:t>
            </w:r>
          </w:p>
        </w:tc>
        <w:tc>
          <w:tcPr>
            <w:tcW w:w="4173" w:type="dxa"/>
            <w:vAlign w:val="center"/>
          </w:tcPr>
          <w:p w14:paraId="086AAC10">
            <w:pPr>
              <w:keepNext w:val="0"/>
              <w:keepLines w:val="0"/>
              <w:suppressLineNumbers w:val="0"/>
              <w:adjustRightInd w:val="0"/>
              <w:snapToGrid w:val="0"/>
              <w:spacing w:before="0" w:beforeAutospacing="0" w:after="0" w:afterAutospacing="0" w:line="400" w:lineRule="exact"/>
              <w:ind w:left="0" w:right="0"/>
              <w:rPr>
                <w:rFonts w:hint="default" w:ascii="宋体" w:cs="仿宋_GB2312"/>
                <w:color w:val="000000"/>
                <w:szCs w:val="21"/>
                <w:highlight w:val="none"/>
                <w:lang w:val="zh-CN"/>
              </w:rPr>
            </w:pPr>
            <w:r>
              <w:rPr>
                <w:rFonts w:hint="eastAsia" w:ascii="宋体" w:hAnsi="宋体" w:cs="宋体"/>
                <w:color w:val="000000"/>
                <w:szCs w:val="21"/>
                <w:highlight w:val="none"/>
              </w:rPr>
              <w:t>符合投标须知前附表规定。</w:t>
            </w:r>
          </w:p>
        </w:tc>
      </w:tr>
      <w:tr w14:paraId="17594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731" w:type="dxa"/>
            <w:vMerge w:val="continue"/>
            <w:vAlign w:val="center"/>
          </w:tcPr>
          <w:p w14:paraId="7C774862">
            <w:pPr>
              <w:keepNext w:val="0"/>
              <w:keepLines w:val="0"/>
              <w:suppressLineNumbers w:val="0"/>
              <w:spacing w:before="0" w:beforeAutospacing="0" w:after="0" w:afterAutospacing="0" w:line="400" w:lineRule="exact"/>
              <w:ind w:left="0" w:right="0"/>
              <w:rPr>
                <w:rFonts w:hint="default"/>
                <w:color w:val="000000"/>
                <w:highlight w:val="none"/>
              </w:rPr>
            </w:pPr>
          </w:p>
        </w:tc>
        <w:tc>
          <w:tcPr>
            <w:tcW w:w="1204" w:type="dxa"/>
            <w:vMerge w:val="continue"/>
            <w:vAlign w:val="center"/>
          </w:tcPr>
          <w:p w14:paraId="4A9B56D1">
            <w:pPr>
              <w:keepNext w:val="0"/>
              <w:keepLines w:val="0"/>
              <w:suppressLineNumbers w:val="0"/>
              <w:spacing w:before="0" w:beforeAutospacing="0" w:after="0" w:afterAutospacing="0" w:line="400" w:lineRule="exact"/>
              <w:ind w:left="0" w:right="0"/>
              <w:rPr>
                <w:rFonts w:hint="default"/>
                <w:color w:val="000000"/>
                <w:highlight w:val="none"/>
              </w:rPr>
            </w:pPr>
          </w:p>
        </w:tc>
        <w:tc>
          <w:tcPr>
            <w:tcW w:w="2931" w:type="dxa"/>
            <w:vAlign w:val="center"/>
          </w:tcPr>
          <w:p w14:paraId="7DAA8206">
            <w:pPr>
              <w:keepNext w:val="0"/>
              <w:keepLines w:val="0"/>
              <w:suppressLineNumbers w:val="0"/>
              <w:adjustRightInd w:val="0"/>
              <w:snapToGrid w:val="0"/>
              <w:spacing w:before="0" w:beforeAutospacing="0" w:after="0" w:afterAutospacing="0" w:line="400" w:lineRule="exact"/>
              <w:ind w:left="0" w:right="0"/>
              <w:rPr>
                <w:rFonts w:hint="default" w:ascii="宋体" w:hAnsi="宋体" w:cs="宋体"/>
                <w:color w:val="000000"/>
                <w:szCs w:val="21"/>
                <w:highlight w:val="none"/>
              </w:rPr>
            </w:pPr>
            <w:r>
              <w:rPr>
                <w:rFonts w:hint="eastAsia" w:ascii="宋体" w:hAnsi="宋体" w:cs="宋体"/>
                <w:color w:val="000000"/>
                <w:szCs w:val="21"/>
                <w:highlight w:val="none"/>
              </w:rPr>
              <w:t>投标报价评审</w:t>
            </w:r>
          </w:p>
        </w:tc>
        <w:tc>
          <w:tcPr>
            <w:tcW w:w="4173" w:type="dxa"/>
            <w:vAlign w:val="center"/>
          </w:tcPr>
          <w:p w14:paraId="0D6B15B0">
            <w:pPr>
              <w:keepNext w:val="0"/>
              <w:keepLines w:val="0"/>
              <w:suppressLineNumbers w:val="0"/>
              <w:adjustRightInd w:val="0"/>
              <w:snapToGrid w:val="0"/>
              <w:spacing w:before="0" w:beforeAutospacing="0" w:after="0" w:afterAutospacing="0" w:line="400" w:lineRule="exact"/>
              <w:ind w:left="0" w:right="0"/>
              <w:rPr>
                <w:rFonts w:hint="default" w:ascii="宋体" w:hAnsi="宋体" w:eastAsia="宋体" w:cs="宋体"/>
                <w:color w:val="000000"/>
                <w:szCs w:val="21"/>
                <w:highlight w:val="none"/>
              </w:rPr>
            </w:pPr>
            <w:r>
              <w:rPr>
                <w:rFonts w:hint="eastAsia" w:ascii="宋体" w:hAnsi="宋体" w:cs="宋体"/>
                <w:color w:val="000000"/>
                <w:spacing w:val="-6"/>
                <w:szCs w:val="21"/>
                <w:highlight w:val="none"/>
              </w:rPr>
              <w:t>不得高于最高投标限价。</w:t>
            </w:r>
          </w:p>
        </w:tc>
      </w:tr>
      <w:tr w14:paraId="38BEE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731" w:type="dxa"/>
            <w:vMerge w:val="restart"/>
            <w:vAlign w:val="center"/>
          </w:tcPr>
          <w:p w14:paraId="0660F3F5">
            <w:pPr>
              <w:keepNext w:val="0"/>
              <w:keepLines w:val="0"/>
              <w:suppressLineNumbers w:val="0"/>
              <w:spacing w:before="0" w:beforeAutospacing="0" w:after="0" w:afterAutospacing="0" w:line="400" w:lineRule="exact"/>
              <w:ind w:left="0" w:right="0"/>
              <w:jc w:val="center"/>
              <w:rPr>
                <w:rFonts w:hint="default" w:ascii="宋体"/>
                <w:color w:val="000000"/>
                <w:szCs w:val="21"/>
                <w:highlight w:val="none"/>
              </w:rPr>
            </w:pPr>
            <w:r>
              <w:rPr>
                <w:rFonts w:hint="eastAsia" w:ascii="宋体"/>
                <w:color w:val="000000"/>
                <w:szCs w:val="21"/>
                <w:highlight w:val="none"/>
              </w:rPr>
              <w:t>3</w:t>
            </w:r>
          </w:p>
        </w:tc>
        <w:tc>
          <w:tcPr>
            <w:tcW w:w="1204" w:type="dxa"/>
            <w:vMerge w:val="restart"/>
            <w:vAlign w:val="center"/>
          </w:tcPr>
          <w:p w14:paraId="3AAFB76A">
            <w:pPr>
              <w:keepNext w:val="0"/>
              <w:keepLines w:val="0"/>
              <w:suppressLineNumbers w:val="0"/>
              <w:adjustRightInd w:val="0"/>
              <w:snapToGrid w:val="0"/>
              <w:spacing w:before="0" w:beforeAutospacing="0" w:after="0" w:afterAutospacing="0" w:line="400" w:lineRule="exact"/>
              <w:ind w:left="0" w:right="0"/>
              <w:jc w:val="center"/>
              <w:rPr>
                <w:rFonts w:hint="default" w:ascii="宋体" w:cs="仿宋_GB2312"/>
                <w:color w:val="000000"/>
                <w:szCs w:val="21"/>
                <w:highlight w:val="none"/>
                <w:lang w:val="zh-CN"/>
              </w:rPr>
            </w:pPr>
            <w:r>
              <w:rPr>
                <w:rFonts w:hint="eastAsia" w:ascii="宋体" w:hAnsi="宋体" w:cs="宋体"/>
                <w:color w:val="000000"/>
                <w:szCs w:val="21"/>
                <w:highlight w:val="none"/>
              </w:rPr>
              <w:t>详细评审标准</w:t>
            </w:r>
          </w:p>
        </w:tc>
        <w:tc>
          <w:tcPr>
            <w:tcW w:w="2931" w:type="dxa"/>
            <w:vAlign w:val="center"/>
          </w:tcPr>
          <w:p w14:paraId="35D4AC99">
            <w:pPr>
              <w:keepNext w:val="0"/>
              <w:keepLines w:val="0"/>
              <w:suppressLineNumbers w:val="0"/>
              <w:spacing w:before="0" w:beforeAutospacing="0" w:after="0" w:afterAutospacing="0" w:line="400" w:lineRule="exact"/>
              <w:ind w:left="0" w:right="0"/>
              <w:rPr>
                <w:rFonts w:hint="default" w:ascii="宋体" w:cs="仿宋_GB2312"/>
                <w:color w:val="000000"/>
                <w:szCs w:val="21"/>
                <w:highlight w:val="none"/>
                <w:lang w:val="zh-CN"/>
              </w:rPr>
            </w:pPr>
            <w:r>
              <w:rPr>
                <w:rFonts w:hint="eastAsia" w:ascii="宋体" w:cs="仿宋_GB2312"/>
                <w:color w:val="000000"/>
                <w:szCs w:val="21"/>
                <w:highlight w:val="none"/>
                <w:lang w:val="zh-CN"/>
              </w:rPr>
              <w:t>采购需求响应程度</w:t>
            </w:r>
          </w:p>
        </w:tc>
        <w:tc>
          <w:tcPr>
            <w:tcW w:w="4173" w:type="dxa"/>
            <w:vAlign w:val="center"/>
          </w:tcPr>
          <w:p w14:paraId="7B324668">
            <w:pPr>
              <w:keepNext w:val="0"/>
              <w:keepLines w:val="0"/>
              <w:suppressLineNumbers w:val="0"/>
              <w:spacing w:before="0" w:beforeAutospacing="0" w:after="0" w:afterAutospacing="0" w:line="400" w:lineRule="exact"/>
              <w:ind w:left="0" w:right="0"/>
              <w:rPr>
                <w:rFonts w:hint="default" w:ascii="宋体" w:eastAsia="宋体" w:cs="仿宋_GB2312"/>
                <w:color w:val="000000"/>
                <w:szCs w:val="21"/>
                <w:highlight w:val="none"/>
                <w:lang w:val="zh-CN"/>
              </w:rPr>
            </w:pPr>
            <w:r>
              <w:rPr>
                <w:rFonts w:hint="eastAsia" w:ascii="宋体" w:cs="仿宋_GB2312"/>
                <w:color w:val="000000"/>
                <w:szCs w:val="21"/>
                <w:highlight w:val="none"/>
                <w:lang w:val="zh-CN"/>
              </w:rPr>
              <w:t>完全响应或优于</w:t>
            </w:r>
            <w:r>
              <w:rPr>
                <w:rFonts w:hint="eastAsia" w:ascii="宋体" w:cs="仿宋_GB2312"/>
                <w:color w:val="000000"/>
                <w:szCs w:val="21"/>
                <w:highlight w:val="none"/>
                <w:lang w:val="en-US" w:eastAsia="zh-CN"/>
              </w:rPr>
              <w:t>招标文件</w:t>
            </w:r>
            <w:r>
              <w:rPr>
                <w:rFonts w:hint="eastAsia" w:ascii="宋体" w:cs="仿宋_GB2312"/>
                <w:color w:val="000000"/>
                <w:szCs w:val="21"/>
                <w:highlight w:val="none"/>
                <w:lang w:val="zh-CN"/>
              </w:rPr>
              <w:t>要求。</w:t>
            </w:r>
          </w:p>
        </w:tc>
      </w:tr>
      <w:tr w14:paraId="70E01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trPr>
        <w:tc>
          <w:tcPr>
            <w:tcW w:w="731" w:type="dxa"/>
            <w:vMerge w:val="continue"/>
            <w:vAlign w:val="center"/>
          </w:tcPr>
          <w:p w14:paraId="0608F141">
            <w:pPr>
              <w:keepNext w:val="0"/>
              <w:keepLines w:val="0"/>
              <w:suppressLineNumbers w:val="0"/>
              <w:spacing w:before="0" w:beforeAutospacing="0" w:after="0" w:afterAutospacing="0" w:line="400" w:lineRule="exact"/>
              <w:ind w:left="0" w:right="0"/>
              <w:jc w:val="center"/>
              <w:rPr>
                <w:rFonts w:hint="default" w:ascii="宋体"/>
                <w:color w:val="000000"/>
                <w:szCs w:val="21"/>
                <w:highlight w:val="none"/>
              </w:rPr>
            </w:pPr>
          </w:p>
        </w:tc>
        <w:tc>
          <w:tcPr>
            <w:tcW w:w="1204" w:type="dxa"/>
            <w:vMerge w:val="continue"/>
            <w:vAlign w:val="center"/>
          </w:tcPr>
          <w:p w14:paraId="73C62E9F">
            <w:pPr>
              <w:keepNext w:val="0"/>
              <w:keepLines w:val="0"/>
              <w:suppressLineNumbers w:val="0"/>
              <w:spacing w:before="0" w:beforeAutospacing="0" w:after="0" w:afterAutospacing="0" w:line="400" w:lineRule="exact"/>
              <w:ind w:left="0" w:right="0"/>
              <w:jc w:val="center"/>
              <w:rPr>
                <w:rFonts w:hint="default" w:ascii="宋体" w:cs="仿宋_GB2312"/>
                <w:color w:val="000000"/>
                <w:szCs w:val="21"/>
                <w:highlight w:val="none"/>
                <w:lang w:val="zh-CN"/>
              </w:rPr>
            </w:pPr>
          </w:p>
        </w:tc>
        <w:tc>
          <w:tcPr>
            <w:tcW w:w="2931" w:type="dxa"/>
            <w:vAlign w:val="center"/>
          </w:tcPr>
          <w:p w14:paraId="5EF39B80">
            <w:pPr>
              <w:keepNext w:val="0"/>
              <w:keepLines w:val="0"/>
              <w:suppressLineNumbers w:val="0"/>
              <w:spacing w:before="0" w:beforeAutospacing="0" w:after="0" w:afterAutospacing="0" w:line="400" w:lineRule="exact"/>
              <w:ind w:left="0" w:right="0"/>
              <w:rPr>
                <w:rFonts w:hint="default" w:ascii="宋体" w:hAnsi="宋体" w:cs="宋体"/>
                <w:color w:val="000000"/>
                <w:szCs w:val="21"/>
                <w:highlight w:val="none"/>
              </w:rPr>
            </w:pPr>
            <w:r>
              <w:rPr>
                <w:rFonts w:hint="eastAsia" w:ascii="宋体" w:cs="仿宋_GB2312"/>
                <w:color w:val="000000"/>
                <w:szCs w:val="21"/>
                <w:highlight w:val="none"/>
                <w:lang w:val="zh-CN"/>
              </w:rPr>
              <w:t>商务条款响应程度</w:t>
            </w:r>
          </w:p>
        </w:tc>
        <w:tc>
          <w:tcPr>
            <w:tcW w:w="4173" w:type="dxa"/>
            <w:vAlign w:val="center"/>
          </w:tcPr>
          <w:p w14:paraId="4F950700">
            <w:pPr>
              <w:keepNext w:val="0"/>
              <w:keepLines w:val="0"/>
              <w:suppressLineNumbers w:val="0"/>
              <w:spacing w:before="0" w:beforeAutospacing="0" w:after="0" w:afterAutospacing="0" w:line="400" w:lineRule="exact"/>
              <w:ind w:left="0" w:right="0"/>
              <w:rPr>
                <w:rFonts w:hint="default" w:ascii="宋体" w:hAnsi="宋体" w:cs="宋体"/>
                <w:color w:val="000000"/>
                <w:szCs w:val="21"/>
                <w:highlight w:val="none"/>
              </w:rPr>
            </w:pPr>
            <w:r>
              <w:rPr>
                <w:rFonts w:hint="eastAsia" w:ascii="宋体" w:cs="仿宋_GB2312"/>
                <w:color w:val="000000"/>
                <w:szCs w:val="21"/>
                <w:highlight w:val="none"/>
                <w:lang w:val="zh-CN"/>
              </w:rPr>
              <w:t>完全响应或优于招标文件要求。</w:t>
            </w:r>
          </w:p>
        </w:tc>
      </w:tr>
    </w:tbl>
    <w:p w14:paraId="2FE02A60">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4.2评委会判定投标文件的响应性只根据投标文件本身的内容，而不寻求外部的证据，但投标有不真实不正确的内容时除外。</w:t>
      </w:r>
    </w:p>
    <w:p w14:paraId="391EC963">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4.3如果投标文件实质上没有响应招标文件的要求，评委会将予以拒绝，投标人不得通过修正或撤销不符合要求的偏离或保留，而使其投标成为实质上响应的投标。</w:t>
      </w:r>
    </w:p>
    <w:p w14:paraId="0B06BAF2">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4.4只有通过初审的投标人才能进入下一步程序。</w:t>
      </w:r>
    </w:p>
    <w:p w14:paraId="2F84A15D">
      <w:pPr>
        <w:widowControl w:val="0"/>
        <w:snapToGrid w:val="0"/>
        <w:spacing w:before="156" w:beforeLines="50" w:after="156" w:afterLines="50" w:line="440" w:lineRule="exact"/>
        <w:jc w:val="center"/>
        <w:outlineLvl w:val="1"/>
        <w:rPr>
          <w:rFonts w:hint="eastAsia" w:ascii="宋体"/>
          <w:b/>
          <w:color w:val="auto"/>
          <w:sz w:val="24"/>
          <w:szCs w:val="24"/>
          <w:highlight w:val="none"/>
        </w:rPr>
      </w:pPr>
      <w:bookmarkStart w:id="50" w:name="_Toc32210_WPSOffice_Level1"/>
      <w:bookmarkEnd w:id="50"/>
      <w:bookmarkStart w:id="51" w:name="_Toc22100_WPSOffice_Level2"/>
      <w:bookmarkStart w:id="52" w:name="_Toc831"/>
      <w:r>
        <w:rPr>
          <w:rFonts w:hint="eastAsia" w:ascii="宋体"/>
          <w:b/>
          <w:color w:val="auto"/>
          <w:sz w:val="24"/>
          <w:szCs w:val="24"/>
          <w:highlight w:val="none"/>
        </w:rPr>
        <w:t>三</w:t>
      </w:r>
      <w:r>
        <w:rPr>
          <w:rFonts w:hint="eastAsia" w:ascii="宋体"/>
          <w:b/>
          <w:color w:val="auto"/>
          <w:sz w:val="24"/>
          <w:szCs w:val="24"/>
          <w:highlight w:val="none"/>
          <w:lang w:eastAsia="zh-CN"/>
        </w:rPr>
        <w:t>、</w:t>
      </w:r>
      <w:r>
        <w:rPr>
          <w:rFonts w:hint="eastAsia" w:ascii="宋体"/>
          <w:b/>
          <w:color w:val="auto"/>
          <w:sz w:val="24"/>
          <w:szCs w:val="24"/>
          <w:highlight w:val="none"/>
        </w:rPr>
        <w:t>投标文件的澄清和补正</w:t>
      </w:r>
      <w:bookmarkEnd w:id="51"/>
      <w:bookmarkEnd w:id="52"/>
    </w:p>
    <w:p w14:paraId="41D9E950">
      <w:pPr>
        <w:keepNext w:val="0"/>
        <w:keepLines w:val="0"/>
        <w:pageBreakBefore w:val="0"/>
        <w:widowControl w:val="0"/>
        <w:kinsoku/>
        <w:overflowPunct/>
        <w:topLinePunct w:val="0"/>
        <w:autoSpaceDE/>
        <w:autoSpaceDN/>
        <w:bidi w:val="0"/>
        <w:adjustRightInd/>
        <w:snapToGrid/>
        <w:spacing w:line="460" w:lineRule="exact"/>
        <w:ind w:firstLine="525" w:firstLineChars="250"/>
        <w:textAlignment w:val="auto"/>
        <w:rPr>
          <w:rFonts w:hint="eastAsia" w:ascii="宋体" w:eastAsiaTheme="minorEastAsia"/>
          <w:color w:val="000000"/>
          <w:szCs w:val="21"/>
          <w:highlight w:val="none"/>
          <w:lang w:eastAsia="zh-CN"/>
        </w:rPr>
      </w:pPr>
      <w:r>
        <w:rPr>
          <w:rFonts w:hint="eastAsia" w:ascii="宋体" w:cs="宋体"/>
          <w:color w:val="auto"/>
          <w:szCs w:val="21"/>
          <w:highlight w:val="none"/>
        </w:rPr>
        <w:t>5.1</w:t>
      </w:r>
      <w:r>
        <w:rPr>
          <w:rFonts w:hint="eastAsia" w:ascii="宋体"/>
          <w:color w:val="000000"/>
          <w:szCs w:val="21"/>
          <w:highlight w:val="none"/>
        </w:rPr>
        <w:t>评审阶段，评委可能会要求有关投标人就其投标文件中含义不明确、同类问题表述不一致或者有明显文字和计算错误的内容进行澄清。投标人必须在规定时间内进行回复</w:t>
      </w:r>
      <w:r>
        <w:rPr>
          <w:rFonts w:hint="eastAsia" w:ascii="宋体"/>
          <w:color w:val="000000"/>
          <w:szCs w:val="21"/>
          <w:highlight w:val="none"/>
          <w:lang w:eastAsia="zh-CN"/>
        </w:rPr>
        <w:t>。</w:t>
      </w:r>
    </w:p>
    <w:p w14:paraId="029EE506">
      <w:pPr>
        <w:widowControl w:val="0"/>
        <w:spacing w:line="440" w:lineRule="exact"/>
        <w:ind w:firstLine="420" w:firstLineChars="200"/>
        <w:textAlignment w:val="auto"/>
        <w:rPr>
          <w:rFonts w:ascii="宋体" w:cs="宋体"/>
          <w:color w:val="auto"/>
          <w:szCs w:val="21"/>
          <w:highlight w:val="none"/>
        </w:rPr>
      </w:pPr>
      <w:r>
        <w:rPr>
          <w:rFonts w:hint="eastAsia" w:ascii="宋体" w:cs="宋体"/>
          <w:color w:val="auto"/>
          <w:szCs w:val="21"/>
          <w:highlight w:val="none"/>
        </w:rPr>
        <w:t>5.2投标人的澄清、说明或者补正应当采用书面形式，但不得超出投标书的范围或者改变投标书的实质性内容，并由其法定代表人或被授权的代表签字。</w:t>
      </w:r>
    </w:p>
    <w:p w14:paraId="285AD018">
      <w:pPr>
        <w:widowControl w:val="0"/>
        <w:spacing w:line="440" w:lineRule="exact"/>
        <w:ind w:firstLine="420" w:firstLineChars="200"/>
        <w:textAlignment w:val="auto"/>
        <w:rPr>
          <w:rFonts w:ascii="宋体" w:cs="宋体"/>
          <w:color w:val="auto"/>
          <w:szCs w:val="21"/>
          <w:highlight w:val="none"/>
        </w:rPr>
      </w:pPr>
      <w:r>
        <w:rPr>
          <w:rFonts w:hint="eastAsia" w:ascii="宋体" w:cs="宋体"/>
          <w:color w:val="auto"/>
          <w:szCs w:val="21"/>
          <w:highlight w:val="none"/>
        </w:rPr>
        <w:t>5.3评委会修正错误的原则：</w:t>
      </w:r>
    </w:p>
    <w:p w14:paraId="22A56607">
      <w:pPr>
        <w:widowControl w:val="0"/>
        <w:spacing w:line="440" w:lineRule="exact"/>
        <w:ind w:firstLine="420" w:firstLineChars="200"/>
        <w:textAlignment w:val="auto"/>
        <w:rPr>
          <w:rFonts w:ascii="宋体" w:cs="宋体"/>
          <w:color w:val="auto"/>
          <w:szCs w:val="21"/>
          <w:highlight w:val="none"/>
        </w:rPr>
      </w:pPr>
      <w:r>
        <w:rPr>
          <w:rFonts w:hint="eastAsia" w:ascii="宋体" w:cs="宋体"/>
          <w:color w:val="auto"/>
          <w:szCs w:val="21"/>
          <w:highlight w:val="none"/>
        </w:rPr>
        <w:t>5.3.1如果数字表示的金额和用文字表示的金额不一致时，以文字表示的金额为准；当投标数量与招标数量不一致时，以招标数量为准；当分项报价清单、投标函的总报价与开标一览表不一致时，以开标一览表为准。</w:t>
      </w:r>
    </w:p>
    <w:p w14:paraId="7F71F860">
      <w:pPr>
        <w:widowControl w:val="0"/>
        <w:spacing w:line="440" w:lineRule="exact"/>
        <w:ind w:firstLine="420" w:firstLineChars="200"/>
        <w:textAlignment w:val="auto"/>
        <w:rPr>
          <w:rFonts w:ascii="宋体" w:cs="宋体"/>
          <w:color w:val="auto"/>
          <w:szCs w:val="21"/>
          <w:highlight w:val="none"/>
        </w:rPr>
      </w:pPr>
      <w:r>
        <w:rPr>
          <w:rFonts w:hint="eastAsia" w:ascii="宋体" w:cs="宋体"/>
          <w:color w:val="auto"/>
          <w:szCs w:val="21"/>
          <w:highlight w:val="none"/>
        </w:rPr>
        <w:t>5.3.2如果单价与数量的乘积和总价不一致，以单价为准，修正总价及开标一览表；当单价小数点有明显的错位时，评委会将以总价为准，并修正其单价；投标的数量与招标的数量不一致时，以招标数量为准。</w:t>
      </w:r>
    </w:p>
    <w:p w14:paraId="077E44A6">
      <w:pPr>
        <w:widowControl w:val="0"/>
        <w:spacing w:line="440" w:lineRule="exact"/>
        <w:ind w:firstLine="420" w:firstLineChars="200"/>
        <w:textAlignment w:val="auto"/>
        <w:rPr>
          <w:rFonts w:cs="宋体"/>
          <w:szCs w:val="21"/>
          <w:highlight w:val="none"/>
        </w:rPr>
      </w:pPr>
      <w:r>
        <w:rPr>
          <w:rFonts w:hint="eastAsia" w:ascii="宋体" w:cs="宋体"/>
          <w:color w:val="auto"/>
          <w:szCs w:val="21"/>
          <w:highlight w:val="none"/>
        </w:rPr>
        <w:t>5.4评委会将按上述修正错误的方法调整投标文件中的投标报价，调整后的价格应对投标人具有约束力。无论投标人是接受或是拒绝调整后的价格，都应当由法定代表人（或委托代理人）签字予以书面确认。投标人拒绝对投标文件出现的错漏按上述原则进行修正、澄清、说明，评标委员会应当否决其投标。</w:t>
      </w:r>
    </w:p>
    <w:bookmarkEnd w:id="44"/>
    <w:bookmarkEnd w:id="45"/>
    <w:p w14:paraId="563843C5">
      <w:pPr>
        <w:widowControl w:val="0"/>
        <w:snapToGrid w:val="0"/>
        <w:spacing w:before="156" w:beforeLines="50" w:after="156" w:afterLines="50" w:line="440" w:lineRule="exact"/>
        <w:jc w:val="center"/>
        <w:outlineLvl w:val="1"/>
        <w:rPr>
          <w:rFonts w:hint="eastAsia" w:ascii="宋体"/>
          <w:b/>
          <w:color w:val="auto"/>
          <w:sz w:val="24"/>
          <w:szCs w:val="24"/>
          <w:highlight w:val="none"/>
        </w:rPr>
      </w:pPr>
      <w:r>
        <w:rPr>
          <w:rFonts w:hint="eastAsia" w:ascii="宋体"/>
          <w:b/>
          <w:color w:val="auto"/>
          <w:sz w:val="24"/>
          <w:szCs w:val="24"/>
          <w:highlight w:val="none"/>
        </w:rPr>
        <w:t>四</w:t>
      </w:r>
      <w:r>
        <w:rPr>
          <w:rFonts w:hint="eastAsia" w:ascii="宋体"/>
          <w:b/>
          <w:color w:val="auto"/>
          <w:sz w:val="24"/>
          <w:szCs w:val="24"/>
          <w:highlight w:val="none"/>
          <w:lang w:eastAsia="zh-CN"/>
        </w:rPr>
        <w:t>、</w:t>
      </w:r>
      <w:r>
        <w:rPr>
          <w:rFonts w:hint="eastAsia" w:ascii="宋体"/>
          <w:b/>
          <w:color w:val="auto"/>
          <w:sz w:val="24"/>
          <w:szCs w:val="24"/>
          <w:highlight w:val="none"/>
        </w:rPr>
        <w:t>比较与评价</w:t>
      </w:r>
    </w:p>
    <w:p w14:paraId="70F48EDD">
      <w:pPr>
        <w:widowControl w:val="0"/>
        <w:spacing w:line="440" w:lineRule="exact"/>
        <w:ind w:firstLine="420" w:firstLineChars="200"/>
        <w:textAlignment w:val="auto"/>
        <w:rPr>
          <w:rFonts w:hint="eastAsia" w:ascii="宋体" w:cs="宋体"/>
          <w:color w:val="auto"/>
          <w:szCs w:val="21"/>
          <w:highlight w:val="none"/>
        </w:rPr>
      </w:pPr>
      <w:bookmarkStart w:id="53" w:name="_Toc19726_WPSOffice_Level2"/>
      <w:bookmarkStart w:id="54" w:name="_Toc25521"/>
      <w:r>
        <w:rPr>
          <w:rFonts w:hint="eastAsia" w:ascii="宋体" w:cs="宋体"/>
          <w:color w:val="auto"/>
          <w:szCs w:val="21"/>
          <w:highlight w:val="none"/>
          <w:lang w:val="en-US" w:eastAsia="zh-CN"/>
        </w:rPr>
        <w:t>6.</w:t>
      </w:r>
      <w:r>
        <w:rPr>
          <w:rFonts w:hint="eastAsia" w:ascii="宋体" w:cs="宋体"/>
          <w:color w:val="auto"/>
          <w:szCs w:val="21"/>
          <w:highlight w:val="none"/>
        </w:rPr>
        <w:t>详细评审即按</w:t>
      </w:r>
      <w:r>
        <w:rPr>
          <w:rFonts w:hint="eastAsia" w:ascii="宋体" w:cs="宋体"/>
          <w:color w:val="auto"/>
          <w:szCs w:val="21"/>
          <w:highlight w:val="none"/>
          <w:lang w:val="en-US" w:eastAsia="zh-CN"/>
        </w:rPr>
        <w:t>招标</w:t>
      </w:r>
      <w:r>
        <w:rPr>
          <w:rFonts w:hint="eastAsia" w:ascii="宋体" w:cs="宋体"/>
          <w:color w:val="auto"/>
          <w:szCs w:val="21"/>
          <w:highlight w:val="none"/>
        </w:rPr>
        <w:t>文件中规定的评标方法和标准，评标委员会将对通过初审的投标文件，进行商务报价评审，综合比较与评价。</w:t>
      </w:r>
    </w:p>
    <w:p w14:paraId="5FA4C2FC">
      <w:pPr>
        <w:numPr>
          <w:ilvl w:val="0"/>
          <w:numId w:val="3"/>
        </w:numPr>
        <w:spacing w:line="360" w:lineRule="exact"/>
        <w:ind w:firstLine="417" w:firstLineChars="198"/>
        <w:rPr>
          <w:rFonts w:hint="eastAsia" w:ascii="宋体" w:hAnsi="宋体"/>
          <w:b/>
          <w:color w:val="auto"/>
          <w:szCs w:val="21"/>
          <w:highlight w:val="none"/>
        </w:rPr>
      </w:pPr>
      <w:r>
        <w:rPr>
          <w:rFonts w:hint="eastAsia" w:ascii="宋体" w:hAnsi="宋体"/>
          <w:b/>
          <w:color w:val="auto"/>
          <w:szCs w:val="21"/>
          <w:highlight w:val="none"/>
        </w:rPr>
        <w:t>详细评审即</w:t>
      </w:r>
      <w:r>
        <w:rPr>
          <w:rFonts w:ascii="宋体" w:hAnsi="宋体"/>
          <w:b/>
          <w:color w:val="auto"/>
          <w:szCs w:val="21"/>
          <w:highlight w:val="none"/>
        </w:rPr>
        <w:t>按</w:t>
      </w:r>
      <w:r>
        <w:rPr>
          <w:rFonts w:hint="eastAsia" w:ascii="宋体" w:hAnsi="宋体"/>
          <w:b/>
          <w:color w:val="auto"/>
          <w:szCs w:val="21"/>
          <w:highlight w:val="none"/>
        </w:rPr>
        <w:t>招标文件</w:t>
      </w:r>
      <w:r>
        <w:rPr>
          <w:rFonts w:ascii="宋体" w:hAnsi="宋体"/>
          <w:b/>
          <w:color w:val="auto"/>
          <w:szCs w:val="21"/>
          <w:highlight w:val="none"/>
        </w:rPr>
        <w:t>中规定的评标方法和标准，</w:t>
      </w:r>
      <w:r>
        <w:rPr>
          <w:rFonts w:hint="eastAsia" w:ascii="宋体" w:hAnsi="宋体"/>
          <w:b/>
          <w:color w:val="auto"/>
          <w:szCs w:val="21"/>
          <w:highlight w:val="none"/>
        </w:rPr>
        <w:t>评标委员会将</w:t>
      </w:r>
      <w:r>
        <w:rPr>
          <w:rFonts w:ascii="宋体" w:hAnsi="宋体"/>
          <w:b/>
          <w:color w:val="auto"/>
          <w:szCs w:val="21"/>
          <w:highlight w:val="none"/>
        </w:rPr>
        <w:t>对</w:t>
      </w:r>
      <w:r>
        <w:rPr>
          <w:rFonts w:hint="eastAsia" w:ascii="宋体" w:hAnsi="宋体"/>
          <w:b/>
          <w:color w:val="auto"/>
          <w:szCs w:val="21"/>
          <w:highlight w:val="none"/>
        </w:rPr>
        <w:t>通过初审</w:t>
      </w:r>
      <w:r>
        <w:rPr>
          <w:rFonts w:ascii="宋体" w:hAnsi="宋体"/>
          <w:b/>
          <w:color w:val="auto"/>
          <w:szCs w:val="21"/>
          <w:highlight w:val="none"/>
        </w:rPr>
        <w:t>的投标</w:t>
      </w:r>
      <w:r>
        <w:rPr>
          <w:rFonts w:hint="eastAsia" w:ascii="宋体" w:hAnsi="宋体"/>
          <w:b/>
          <w:color w:val="auto"/>
          <w:szCs w:val="21"/>
          <w:highlight w:val="none"/>
        </w:rPr>
        <w:t>文件，</w:t>
      </w:r>
      <w:r>
        <w:rPr>
          <w:rFonts w:ascii="宋体" w:hAnsi="宋体"/>
          <w:b/>
          <w:color w:val="auto"/>
          <w:szCs w:val="21"/>
          <w:highlight w:val="none"/>
        </w:rPr>
        <w:t>进行</w:t>
      </w:r>
      <w:r>
        <w:rPr>
          <w:rFonts w:hint="eastAsia" w:ascii="宋体" w:hAnsi="宋体"/>
          <w:b/>
          <w:color w:val="auto"/>
          <w:szCs w:val="21"/>
          <w:highlight w:val="none"/>
        </w:rPr>
        <w:t>技术和商务部分</w:t>
      </w:r>
      <w:r>
        <w:rPr>
          <w:rFonts w:ascii="宋体" w:hAnsi="宋体"/>
          <w:b/>
          <w:color w:val="auto"/>
          <w:szCs w:val="21"/>
          <w:highlight w:val="none"/>
        </w:rPr>
        <w:t>评估</w:t>
      </w:r>
      <w:r>
        <w:rPr>
          <w:rFonts w:hint="eastAsia" w:ascii="宋体" w:hAnsi="宋体"/>
          <w:b/>
          <w:color w:val="auto"/>
          <w:szCs w:val="21"/>
          <w:highlight w:val="none"/>
        </w:rPr>
        <w:t>、</w:t>
      </w:r>
      <w:r>
        <w:rPr>
          <w:rFonts w:ascii="宋体" w:hAnsi="宋体"/>
          <w:b/>
          <w:color w:val="auto"/>
          <w:szCs w:val="21"/>
          <w:highlight w:val="none"/>
        </w:rPr>
        <w:t>综合比较与评价</w:t>
      </w:r>
      <w:r>
        <w:rPr>
          <w:rFonts w:hint="eastAsia" w:ascii="宋体" w:hAnsi="宋体"/>
          <w:b/>
          <w:color w:val="auto"/>
          <w:szCs w:val="21"/>
          <w:highlight w:val="none"/>
        </w:rPr>
        <w:t>。</w:t>
      </w:r>
    </w:p>
    <w:p w14:paraId="3D85C1B3">
      <w:pPr>
        <w:spacing w:line="400" w:lineRule="exact"/>
        <w:ind w:firstLine="211" w:firstLineChars="100"/>
        <w:rPr>
          <w:rFonts w:hint="eastAsia" w:ascii="宋体" w:hAnsi="Times New Roman" w:eastAsia="宋体" w:cs="Times New Roman"/>
          <w:b/>
          <w:color w:val="auto"/>
          <w:szCs w:val="21"/>
          <w:highlight w:val="none"/>
        </w:rPr>
      </w:pPr>
      <w:bookmarkStart w:id="55" w:name="_Toc16323"/>
      <w:r>
        <w:rPr>
          <w:rFonts w:hint="eastAsia" w:ascii="宋体" w:hAnsi="Times New Roman" w:eastAsia="宋体" w:cs="Times New Roman"/>
          <w:b/>
          <w:color w:val="auto"/>
          <w:szCs w:val="21"/>
          <w:highlight w:val="none"/>
        </w:rPr>
        <w:t>6.1资信评审细则（</w:t>
      </w:r>
      <w:r>
        <w:rPr>
          <w:rFonts w:hint="eastAsia" w:ascii="宋体" w:hAnsi="Times New Roman" w:eastAsia="宋体" w:cs="Times New Roman"/>
          <w:b/>
          <w:color w:val="auto"/>
          <w:szCs w:val="21"/>
          <w:highlight w:val="none"/>
          <w:lang w:val="en-US" w:eastAsia="zh-CN"/>
        </w:rPr>
        <w:t>30</w:t>
      </w:r>
      <w:r>
        <w:rPr>
          <w:rFonts w:hint="eastAsia" w:ascii="宋体" w:hAnsi="Times New Roman" w:eastAsia="宋体" w:cs="Times New Roman"/>
          <w:b/>
          <w:color w:val="auto"/>
          <w:szCs w:val="21"/>
          <w:highlight w:val="none"/>
        </w:rPr>
        <w:t>分）</w:t>
      </w:r>
      <w:bookmarkEnd w:id="55"/>
    </w:p>
    <w:tbl>
      <w:tblPr>
        <w:tblStyle w:val="25"/>
        <w:tblW w:w="9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139"/>
        <w:gridCol w:w="994"/>
        <w:gridCol w:w="5517"/>
      </w:tblGrid>
      <w:tr w14:paraId="1D4AA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38" w:type="dxa"/>
            <w:tcBorders>
              <w:top w:val="single" w:color="auto" w:sz="4" w:space="0"/>
              <w:left w:val="single" w:color="auto" w:sz="4" w:space="0"/>
              <w:bottom w:val="single" w:color="auto" w:sz="4" w:space="0"/>
              <w:right w:val="single" w:color="auto" w:sz="4" w:space="0"/>
            </w:tcBorders>
            <w:noWrap w:val="0"/>
            <w:vAlign w:val="bottom"/>
          </w:tcPr>
          <w:p w14:paraId="4456D9A8">
            <w:pPr>
              <w:keepNext w:val="0"/>
              <w:keepLines w:val="0"/>
              <w:suppressLineNumbers w:val="0"/>
              <w:tabs>
                <w:tab w:val="left" w:pos="360"/>
                <w:tab w:val="left" w:pos="540"/>
                <w:tab w:val="left" w:pos="3600"/>
                <w:tab w:val="left" w:pos="3780"/>
                <w:tab w:val="left" w:pos="8460"/>
                <w:tab w:val="left" w:pos="9180"/>
              </w:tabs>
              <w:adjustRightInd w:val="0"/>
              <w:snapToGrid w:val="0"/>
              <w:spacing w:before="0" w:beforeAutospacing="0" w:after="0" w:afterAutospacing="0" w:line="300" w:lineRule="exact"/>
              <w:ind w:left="0" w:right="-21" w:rightChars="-10"/>
              <w:jc w:val="center"/>
              <w:rPr>
                <w:rFonts w:hint="default" w:ascii="宋体" w:hAnsi="宋体"/>
                <w:b/>
                <w:color w:val="auto"/>
                <w:szCs w:val="21"/>
                <w:highlight w:val="none"/>
              </w:rPr>
            </w:pPr>
            <w:r>
              <w:rPr>
                <w:rFonts w:hint="eastAsia" w:ascii="宋体" w:hAnsi="宋体"/>
                <w:b/>
                <w:color w:val="auto"/>
                <w:szCs w:val="21"/>
                <w:highlight w:val="none"/>
              </w:rPr>
              <w:t>序号</w:t>
            </w:r>
          </w:p>
        </w:tc>
        <w:tc>
          <w:tcPr>
            <w:tcW w:w="2139" w:type="dxa"/>
            <w:tcBorders>
              <w:top w:val="single" w:color="auto" w:sz="4" w:space="0"/>
              <w:left w:val="single" w:color="auto" w:sz="4" w:space="0"/>
              <w:bottom w:val="single" w:color="auto" w:sz="4" w:space="0"/>
              <w:right w:val="single" w:color="auto" w:sz="4" w:space="0"/>
            </w:tcBorders>
            <w:noWrap w:val="0"/>
            <w:vAlign w:val="bottom"/>
          </w:tcPr>
          <w:p w14:paraId="2C32EF2F">
            <w:pPr>
              <w:keepNext w:val="0"/>
              <w:keepLines w:val="0"/>
              <w:suppressLineNumbers w:val="0"/>
              <w:tabs>
                <w:tab w:val="left" w:pos="360"/>
                <w:tab w:val="left" w:pos="540"/>
                <w:tab w:val="left" w:pos="3600"/>
                <w:tab w:val="left" w:pos="3780"/>
                <w:tab w:val="left" w:pos="9180"/>
                <w:tab w:val="left" w:pos="9501"/>
              </w:tabs>
              <w:adjustRightInd w:val="0"/>
              <w:snapToGrid w:val="0"/>
              <w:spacing w:before="0" w:beforeAutospacing="0" w:after="0" w:afterAutospacing="0" w:line="300" w:lineRule="exact"/>
              <w:ind w:left="0" w:right="-21" w:rightChars="-10"/>
              <w:jc w:val="center"/>
              <w:rPr>
                <w:rFonts w:hint="default" w:ascii="宋体" w:hAnsi="宋体"/>
                <w:b/>
                <w:color w:val="auto"/>
                <w:szCs w:val="21"/>
                <w:highlight w:val="none"/>
              </w:rPr>
            </w:pPr>
            <w:r>
              <w:rPr>
                <w:rFonts w:hint="eastAsia" w:ascii="宋体" w:hAnsi="宋体"/>
                <w:b/>
                <w:color w:val="auto"/>
                <w:szCs w:val="21"/>
                <w:highlight w:val="none"/>
              </w:rPr>
              <w:t>评分因素</w:t>
            </w:r>
          </w:p>
        </w:tc>
        <w:tc>
          <w:tcPr>
            <w:tcW w:w="994" w:type="dxa"/>
            <w:tcBorders>
              <w:top w:val="single" w:color="auto" w:sz="4" w:space="0"/>
              <w:left w:val="single" w:color="auto" w:sz="4" w:space="0"/>
              <w:bottom w:val="single" w:color="auto" w:sz="4" w:space="0"/>
              <w:right w:val="single" w:color="auto" w:sz="4" w:space="0"/>
            </w:tcBorders>
            <w:noWrap w:val="0"/>
            <w:vAlign w:val="bottom"/>
          </w:tcPr>
          <w:p w14:paraId="77B47638">
            <w:pPr>
              <w:keepNext w:val="0"/>
              <w:keepLines w:val="0"/>
              <w:suppressLineNumbers w:val="0"/>
              <w:tabs>
                <w:tab w:val="left" w:pos="360"/>
                <w:tab w:val="left" w:pos="540"/>
                <w:tab w:val="left" w:pos="3600"/>
                <w:tab w:val="left" w:pos="3780"/>
                <w:tab w:val="left" w:pos="8460"/>
                <w:tab w:val="left" w:pos="9180"/>
              </w:tabs>
              <w:adjustRightInd w:val="0"/>
              <w:snapToGrid w:val="0"/>
              <w:spacing w:before="0" w:beforeAutospacing="0" w:after="0" w:afterAutospacing="0" w:line="300" w:lineRule="exact"/>
              <w:ind w:left="0" w:right="-21" w:rightChars="-10"/>
              <w:jc w:val="center"/>
              <w:rPr>
                <w:rFonts w:hint="eastAsia" w:ascii="宋体" w:hAnsi="宋体"/>
                <w:b/>
                <w:color w:val="auto"/>
                <w:szCs w:val="21"/>
                <w:highlight w:val="none"/>
              </w:rPr>
            </w:pPr>
            <w:r>
              <w:rPr>
                <w:rFonts w:hint="eastAsia" w:ascii="宋体" w:hAnsi="宋体"/>
                <w:b/>
                <w:color w:val="auto"/>
                <w:szCs w:val="21"/>
                <w:highlight w:val="none"/>
              </w:rPr>
              <w:t>分值</w:t>
            </w:r>
          </w:p>
        </w:tc>
        <w:tc>
          <w:tcPr>
            <w:tcW w:w="5517" w:type="dxa"/>
            <w:tcBorders>
              <w:top w:val="single" w:color="auto" w:sz="4" w:space="0"/>
              <w:left w:val="single" w:color="auto" w:sz="4" w:space="0"/>
              <w:bottom w:val="single" w:color="auto" w:sz="4" w:space="0"/>
              <w:right w:val="single" w:color="auto" w:sz="4" w:space="0"/>
            </w:tcBorders>
            <w:noWrap w:val="0"/>
            <w:vAlign w:val="bottom"/>
          </w:tcPr>
          <w:p w14:paraId="25871092">
            <w:pPr>
              <w:keepNext w:val="0"/>
              <w:keepLines w:val="0"/>
              <w:suppressLineNumbers w:val="0"/>
              <w:tabs>
                <w:tab w:val="left" w:pos="360"/>
                <w:tab w:val="left" w:pos="540"/>
                <w:tab w:val="left" w:pos="3600"/>
                <w:tab w:val="left" w:pos="3780"/>
                <w:tab w:val="left" w:pos="8460"/>
                <w:tab w:val="left" w:pos="9180"/>
              </w:tabs>
              <w:adjustRightInd w:val="0"/>
              <w:snapToGrid w:val="0"/>
              <w:spacing w:before="0" w:beforeAutospacing="0" w:after="0" w:afterAutospacing="0" w:line="300" w:lineRule="exact"/>
              <w:ind w:left="0" w:right="-21" w:rightChars="-10"/>
              <w:jc w:val="center"/>
              <w:rPr>
                <w:rFonts w:hint="eastAsia" w:ascii="宋体" w:hAnsi="宋体"/>
                <w:b/>
                <w:color w:val="auto"/>
                <w:szCs w:val="21"/>
                <w:highlight w:val="none"/>
              </w:rPr>
            </w:pPr>
            <w:r>
              <w:rPr>
                <w:rFonts w:hint="eastAsia" w:ascii="宋体" w:hAnsi="宋体"/>
                <w:b/>
                <w:color w:val="auto"/>
                <w:szCs w:val="21"/>
                <w:highlight w:val="none"/>
              </w:rPr>
              <w:t>评审细则</w:t>
            </w:r>
          </w:p>
        </w:tc>
      </w:tr>
      <w:tr w14:paraId="29DE2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noWrap w:val="0"/>
            <w:vAlign w:val="center"/>
          </w:tcPr>
          <w:p w14:paraId="4EBCCFFC">
            <w:pPr>
              <w:keepNext w:val="0"/>
              <w:keepLines w:val="0"/>
              <w:suppressLineNumbers w:val="0"/>
              <w:tabs>
                <w:tab w:val="left" w:pos="360"/>
                <w:tab w:val="left" w:pos="540"/>
                <w:tab w:val="left" w:pos="3600"/>
                <w:tab w:val="left" w:pos="3780"/>
                <w:tab w:val="left" w:pos="8460"/>
                <w:tab w:val="left" w:pos="9180"/>
              </w:tabs>
              <w:adjustRightInd w:val="0"/>
              <w:snapToGrid w:val="0"/>
              <w:spacing w:before="0" w:beforeAutospacing="0" w:after="0" w:afterAutospacing="0" w:line="300" w:lineRule="exact"/>
              <w:ind w:left="0" w:right="-21" w:rightChars="-10"/>
              <w:jc w:val="center"/>
              <w:rPr>
                <w:rFonts w:hint="eastAsia" w:ascii="宋体" w:hAnsi="宋体"/>
                <w:color w:val="auto"/>
                <w:szCs w:val="21"/>
                <w:highlight w:val="none"/>
              </w:rPr>
            </w:pPr>
            <w:r>
              <w:rPr>
                <w:rFonts w:hint="eastAsia" w:ascii="宋体" w:hAnsi="宋体"/>
                <w:color w:val="auto"/>
                <w:szCs w:val="21"/>
                <w:highlight w:val="none"/>
              </w:rPr>
              <w:t>1</w:t>
            </w:r>
          </w:p>
        </w:tc>
        <w:tc>
          <w:tcPr>
            <w:tcW w:w="2139" w:type="dxa"/>
            <w:noWrap w:val="0"/>
            <w:vAlign w:val="center"/>
          </w:tcPr>
          <w:p w14:paraId="76DF14A9">
            <w:pPr>
              <w:keepNext w:val="0"/>
              <w:keepLines w:val="0"/>
              <w:suppressLineNumbers w:val="0"/>
              <w:spacing w:before="0" w:beforeAutospacing="0" w:after="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业绩</w:t>
            </w:r>
          </w:p>
        </w:tc>
        <w:tc>
          <w:tcPr>
            <w:tcW w:w="994" w:type="dxa"/>
            <w:noWrap w:val="0"/>
            <w:vAlign w:val="center"/>
          </w:tcPr>
          <w:p w14:paraId="74131161">
            <w:pPr>
              <w:keepNext w:val="0"/>
              <w:keepLines w:val="0"/>
              <w:suppressLineNumbers w:val="0"/>
              <w:spacing w:before="0" w:beforeAutospacing="0" w:after="0" w:afterAutospacing="0"/>
              <w:ind w:left="0" w:right="0"/>
              <w:jc w:val="center"/>
              <w:rPr>
                <w:rFonts w:hint="default"/>
                <w:color w:val="auto"/>
                <w:szCs w:val="22"/>
                <w:highlight w:val="none"/>
              </w:rPr>
            </w:pPr>
            <w:r>
              <w:rPr>
                <w:rFonts w:hint="eastAsia"/>
                <w:color w:val="auto"/>
                <w:szCs w:val="22"/>
                <w:highlight w:val="none"/>
                <w:lang w:val="en-US" w:eastAsia="zh-CN"/>
              </w:rPr>
              <w:t>6</w:t>
            </w:r>
            <w:r>
              <w:rPr>
                <w:rFonts w:hint="eastAsia"/>
                <w:color w:val="auto"/>
                <w:szCs w:val="22"/>
                <w:highlight w:val="none"/>
              </w:rPr>
              <w:t>分</w:t>
            </w:r>
          </w:p>
        </w:tc>
        <w:tc>
          <w:tcPr>
            <w:tcW w:w="5517" w:type="dxa"/>
            <w:noWrap w:val="0"/>
            <w:vAlign w:val="center"/>
          </w:tcPr>
          <w:p w14:paraId="503CFD4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自2022年1月1日起投标人承接过政务信息化监理项目的，每提供1个得3分，本条最高得6分。</w:t>
            </w:r>
          </w:p>
          <w:p w14:paraId="01BF049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color w:val="auto"/>
                <w:highlight w:val="none"/>
              </w:rPr>
            </w:pPr>
            <w:r>
              <w:rPr>
                <w:rFonts w:hint="eastAsia" w:ascii="宋体" w:hAnsi="宋体" w:eastAsia="宋体" w:cs="Times New Roman"/>
                <w:color w:val="auto"/>
                <w:highlight w:val="none"/>
                <w:lang w:val="en-US" w:eastAsia="zh-CN"/>
              </w:rPr>
              <w:t>注：提供合同扫描件。业绩时间以合同签订时间为准。</w:t>
            </w:r>
          </w:p>
        </w:tc>
      </w:tr>
      <w:tr w14:paraId="509E9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noWrap w:val="0"/>
            <w:vAlign w:val="center"/>
          </w:tcPr>
          <w:p w14:paraId="18EFAE09">
            <w:pPr>
              <w:keepNext w:val="0"/>
              <w:keepLines w:val="0"/>
              <w:suppressLineNumbers w:val="0"/>
              <w:tabs>
                <w:tab w:val="left" w:pos="360"/>
                <w:tab w:val="left" w:pos="540"/>
                <w:tab w:val="left" w:pos="3600"/>
                <w:tab w:val="left" w:pos="3780"/>
                <w:tab w:val="left" w:pos="8460"/>
                <w:tab w:val="left" w:pos="9180"/>
              </w:tabs>
              <w:adjustRightInd w:val="0"/>
              <w:snapToGrid w:val="0"/>
              <w:spacing w:before="0" w:beforeAutospacing="0" w:after="0" w:afterAutospacing="0" w:line="300" w:lineRule="exact"/>
              <w:ind w:left="0" w:right="-21" w:rightChars="-10"/>
              <w:jc w:val="center"/>
              <w:rPr>
                <w:rFonts w:hint="eastAsia" w:ascii="宋体" w:hAnsi="宋体" w:eastAsiaTheme="minorEastAsia"/>
                <w:color w:val="auto"/>
                <w:szCs w:val="21"/>
                <w:highlight w:val="none"/>
                <w:lang w:val="en-US" w:eastAsia="zh-CN"/>
              </w:rPr>
            </w:pPr>
            <w:r>
              <w:rPr>
                <w:rFonts w:hint="eastAsia" w:ascii="宋体" w:hAnsi="宋体"/>
                <w:color w:val="auto"/>
                <w:szCs w:val="21"/>
                <w:highlight w:val="none"/>
                <w:lang w:val="en-US" w:eastAsia="zh-CN"/>
              </w:rPr>
              <w:t>2</w:t>
            </w:r>
          </w:p>
        </w:tc>
        <w:tc>
          <w:tcPr>
            <w:tcW w:w="2139" w:type="dxa"/>
            <w:noWrap w:val="0"/>
            <w:vAlign w:val="center"/>
          </w:tcPr>
          <w:p w14:paraId="00E1B336">
            <w:pPr>
              <w:keepNext w:val="0"/>
              <w:keepLines w:val="0"/>
              <w:suppressLineNumbers w:val="0"/>
              <w:spacing w:before="0" w:beforeAutospacing="0" w:after="0" w:afterAutospacing="0"/>
              <w:ind w:left="0" w:right="0"/>
              <w:jc w:val="center"/>
              <w:rPr>
                <w:rFonts w:hint="eastAsia" w:ascii="宋体" w:hAnsi="宋体"/>
                <w:color w:val="auto"/>
                <w:szCs w:val="21"/>
                <w:highlight w:val="none"/>
              </w:rPr>
            </w:pPr>
            <w:r>
              <w:rPr>
                <w:rFonts w:hint="eastAsia" w:ascii="宋体" w:hAnsi="宋体"/>
                <w:color w:val="auto"/>
                <w:szCs w:val="21"/>
                <w:highlight w:val="none"/>
              </w:rPr>
              <w:t>总监理工程师</w:t>
            </w:r>
          </w:p>
        </w:tc>
        <w:tc>
          <w:tcPr>
            <w:tcW w:w="994" w:type="dxa"/>
            <w:noWrap w:val="0"/>
            <w:vAlign w:val="center"/>
          </w:tcPr>
          <w:p w14:paraId="1D7F252C">
            <w:pPr>
              <w:keepNext w:val="0"/>
              <w:keepLines w:val="0"/>
              <w:suppressLineNumbers w:val="0"/>
              <w:spacing w:before="0" w:beforeAutospacing="0" w:after="0" w:afterAutospacing="0"/>
              <w:ind w:left="0" w:right="0"/>
              <w:jc w:val="center"/>
              <w:rPr>
                <w:rFonts w:hint="default"/>
                <w:color w:val="auto"/>
                <w:szCs w:val="22"/>
                <w:highlight w:val="none"/>
                <w:lang w:val="en-US" w:eastAsia="zh-CN"/>
              </w:rPr>
            </w:pPr>
            <w:r>
              <w:rPr>
                <w:rFonts w:hint="eastAsia"/>
                <w:color w:val="auto"/>
                <w:szCs w:val="22"/>
                <w:highlight w:val="none"/>
                <w:lang w:val="en-US" w:eastAsia="zh-CN"/>
              </w:rPr>
              <w:t>6分</w:t>
            </w:r>
          </w:p>
        </w:tc>
        <w:tc>
          <w:tcPr>
            <w:tcW w:w="5517" w:type="dxa"/>
            <w:noWrap w:val="0"/>
            <w:vAlign w:val="center"/>
          </w:tcPr>
          <w:p w14:paraId="0F87438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拟派用于本项目服务的总监理工程师具有下述证书的，有1个得2分，最高得6分：</w:t>
            </w:r>
          </w:p>
          <w:p w14:paraId="72838C9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（1）具有有效期内的注册监理工程师证书（专业：通信工程）</w:t>
            </w:r>
          </w:p>
          <w:p w14:paraId="5353D83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（2）具有计算机技术与软件专业技术资格（水平）考试信息系统项目管理师证书</w:t>
            </w:r>
          </w:p>
          <w:p w14:paraId="1B55363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（3）具有计算机技术与软件专业技术资格（水平）考试软件评测师证书</w:t>
            </w:r>
          </w:p>
          <w:p w14:paraId="3761AA50">
            <w:pPr>
              <w:pStyle w:val="15"/>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textAlignment w:val="auto"/>
              <w:rPr>
                <w:rFonts w:hint="default"/>
                <w:lang w:val="en-US" w:eastAsia="zh-CN"/>
              </w:rPr>
            </w:pPr>
            <w:r>
              <w:rPr>
                <w:rFonts w:hint="eastAsia" w:ascii="宋体" w:hAnsi="宋体" w:eastAsia="宋体" w:cs="Times New Roman"/>
                <w:b/>
                <w:bCs/>
                <w:color w:val="auto"/>
                <w:highlight w:val="none"/>
                <w:lang w:val="en-US" w:eastAsia="zh-CN"/>
              </w:rPr>
              <w:t>提供证书扫描件。</w:t>
            </w:r>
          </w:p>
        </w:tc>
      </w:tr>
      <w:tr w14:paraId="2869A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noWrap w:val="0"/>
            <w:vAlign w:val="center"/>
          </w:tcPr>
          <w:p w14:paraId="49A54EFA">
            <w:pPr>
              <w:keepNext w:val="0"/>
              <w:keepLines w:val="0"/>
              <w:suppressLineNumbers w:val="0"/>
              <w:tabs>
                <w:tab w:val="left" w:pos="360"/>
                <w:tab w:val="left" w:pos="540"/>
                <w:tab w:val="left" w:pos="3600"/>
                <w:tab w:val="left" w:pos="3780"/>
                <w:tab w:val="left" w:pos="8460"/>
                <w:tab w:val="left" w:pos="9180"/>
              </w:tabs>
              <w:adjustRightInd w:val="0"/>
              <w:snapToGrid w:val="0"/>
              <w:spacing w:before="0" w:beforeAutospacing="0" w:after="0" w:afterAutospacing="0" w:line="300" w:lineRule="exact"/>
              <w:ind w:left="0" w:right="-21" w:rightChars="-10"/>
              <w:jc w:val="center"/>
              <w:rPr>
                <w:rFonts w:hint="eastAsia" w:ascii="宋体" w:hAnsi="宋体" w:eastAsiaTheme="minorEastAsia"/>
                <w:color w:val="auto"/>
                <w:szCs w:val="21"/>
                <w:highlight w:val="none"/>
                <w:lang w:eastAsia="zh-CN"/>
              </w:rPr>
            </w:pPr>
            <w:r>
              <w:rPr>
                <w:rFonts w:hint="eastAsia" w:ascii="宋体" w:hAnsi="宋体"/>
                <w:color w:val="auto"/>
                <w:szCs w:val="21"/>
                <w:highlight w:val="none"/>
                <w:lang w:val="en-US" w:eastAsia="zh-CN"/>
              </w:rPr>
              <w:t>3</w:t>
            </w:r>
          </w:p>
        </w:tc>
        <w:tc>
          <w:tcPr>
            <w:tcW w:w="2139" w:type="dxa"/>
            <w:noWrap w:val="0"/>
            <w:vAlign w:val="center"/>
          </w:tcPr>
          <w:p w14:paraId="4619B7C1">
            <w:pPr>
              <w:keepNext w:val="0"/>
              <w:keepLines w:val="0"/>
              <w:suppressLineNumbers w:val="0"/>
              <w:spacing w:before="0" w:beforeAutospacing="0" w:after="0" w:afterAutospacing="0"/>
              <w:ind w:left="0" w:right="0"/>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服务团队</w:t>
            </w:r>
          </w:p>
        </w:tc>
        <w:tc>
          <w:tcPr>
            <w:tcW w:w="994" w:type="dxa"/>
            <w:noWrap w:val="0"/>
            <w:vAlign w:val="center"/>
          </w:tcPr>
          <w:p w14:paraId="79627568">
            <w:pPr>
              <w:keepNext w:val="0"/>
              <w:keepLines w:val="0"/>
              <w:suppressLineNumbers w:val="0"/>
              <w:spacing w:before="0" w:beforeAutospacing="0" w:after="0" w:afterAutospacing="0"/>
              <w:ind w:left="0" w:right="0"/>
              <w:jc w:val="center"/>
              <w:rPr>
                <w:rFonts w:hint="eastAsia"/>
                <w:color w:val="auto"/>
                <w:szCs w:val="22"/>
                <w:highlight w:val="none"/>
              </w:rPr>
            </w:pP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分</w:t>
            </w:r>
          </w:p>
        </w:tc>
        <w:tc>
          <w:tcPr>
            <w:tcW w:w="5517" w:type="dxa"/>
            <w:noWrap w:val="0"/>
            <w:vAlign w:val="center"/>
          </w:tcPr>
          <w:p w14:paraId="1A1E673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Times New Roman"/>
                <w:color w:val="auto"/>
                <w:highlight w:val="none"/>
              </w:rPr>
            </w:pPr>
            <w:r>
              <w:rPr>
                <w:rFonts w:hint="eastAsia" w:ascii="宋体" w:hAnsi="宋体" w:eastAsia="宋体" w:cs="Times New Roman"/>
                <w:color w:val="auto"/>
                <w:highlight w:val="none"/>
              </w:rPr>
              <w:t>项目团队配备的人员</w:t>
            </w:r>
            <w:r>
              <w:rPr>
                <w:rFonts w:hint="eastAsia" w:ascii="宋体" w:hAnsi="宋体" w:eastAsia="宋体" w:cs="Times New Roman"/>
                <w:color w:val="auto"/>
                <w:highlight w:val="none"/>
                <w:lang w:eastAsia="zh-CN"/>
              </w:rPr>
              <w:t>，</w:t>
            </w:r>
            <w:r>
              <w:rPr>
                <w:rFonts w:hint="eastAsia" w:ascii="宋体" w:hAnsi="宋体" w:eastAsia="宋体" w:cs="Times New Roman"/>
                <w:color w:val="auto"/>
                <w:highlight w:val="none"/>
                <w:lang w:val="en-US" w:eastAsia="zh-CN"/>
              </w:rPr>
              <w:t>具备下列证书的</w:t>
            </w:r>
            <w:r>
              <w:rPr>
                <w:rFonts w:hint="eastAsia" w:ascii="宋体" w:hAnsi="宋体" w:eastAsia="宋体" w:cs="Times New Roman"/>
                <w:color w:val="auto"/>
                <w:highlight w:val="none"/>
              </w:rPr>
              <w:t>：</w:t>
            </w:r>
          </w:p>
          <w:p w14:paraId="44D5FF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cs="Times New Roman" w:eastAsiaTheme="minorEastAsia"/>
                <w:b/>
                <w:bCs/>
                <w:color w:val="auto"/>
                <w:szCs w:val="20"/>
                <w:highlight w:val="none"/>
                <w:lang w:val="en-US" w:eastAsia="zh-CN"/>
              </w:rPr>
            </w:pPr>
            <w:r>
              <w:rPr>
                <w:rFonts w:hint="eastAsia" w:ascii="宋体" w:hAnsi="宋体" w:eastAsia="宋体" w:cs="Times New Roman"/>
                <w:b/>
                <w:bCs/>
                <w:color w:val="auto"/>
                <w:szCs w:val="20"/>
                <w:highlight w:val="none"/>
                <w:lang w:val="en-US" w:eastAsia="zh-CN"/>
              </w:rPr>
              <w:t>1、拟派用于本项目服务的</w:t>
            </w:r>
            <w:r>
              <w:rPr>
                <w:rFonts w:hint="eastAsia" w:ascii="宋体" w:hAnsi="宋体" w:cs="仿宋"/>
                <w:b/>
                <w:bCs/>
                <w:kern w:val="0"/>
                <w:szCs w:val="21"/>
                <w:lang w:eastAsia="zh-Hans"/>
              </w:rPr>
              <w:t>总监理工程师代表</w:t>
            </w:r>
            <w:r>
              <w:rPr>
                <w:rFonts w:hint="eastAsia" w:ascii="宋体" w:hAnsi="宋体" w:cs="仿宋"/>
                <w:b/>
                <w:bCs/>
                <w:kern w:val="0"/>
                <w:szCs w:val="21"/>
                <w:lang w:eastAsia="zh-CN"/>
              </w:rPr>
              <w:t>（</w:t>
            </w:r>
            <w:r>
              <w:rPr>
                <w:rFonts w:hint="eastAsia" w:ascii="宋体" w:hAnsi="宋体" w:cs="仿宋"/>
                <w:b/>
                <w:bCs/>
                <w:kern w:val="0"/>
                <w:szCs w:val="21"/>
                <w:lang w:val="en-US" w:eastAsia="zh-CN"/>
              </w:rPr>
              <w:t>每提供1个得2分，满分6分</w:t>
            </w:r>
            <w:r>
              <w:rPr>
                <w:rFonts w:hint="eastAsia" w:ascii="宋体" w:hAnsi="宋体" w:cs="仿宋"/>
                <w:b/>
                <w:bCs/>
                <w:kern w:val="0"/>
                <w:szCs w:val="21"/>
                <w:lang w:eastAsia="zh-CN"/>
              </w:rPr>
              <w:t>）</w:t>
            </w:r>
          </w:p>
          <w:p w14:paraId="2308D4C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（1）具有有效期内的注册监理工程师证书（专业：通信工程）</w:t>
            </w:r>
          </w:p>
          <w:p w14:paraId="7623F0B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（2）具有计算机技术与软件专业技术资格（水平）考试信息系统项目管理师证书</w:t>
            </w:r>
          </w:p>
          <w:p w14:paraId="4F600C8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Times New Roman"/>
                <w:color w:val="auto"/>
                <w:highlight w:val="none"/>
                <w:lang w:val="en-US" w:eastAsia="zh-CN"/>
              </w:rPr>
            </w:pPr>
            <w:r>
              <w:rPr>
                <w:rFonts w:hint="eastAsia" w:ascii="宋体" w:hAnsi="宋体" w:eastAsia="宋体" w:cs="Times New Roman"/>
                <w:color w:val="auto"/>
                <w:highlight w:val="none"/>
                <w:lang w:val="en-US" w:eastAsia="zh-CN"/>
              </w:rPr>
              <w:t>（3）具有计算机技术与软件专业技术资格（水平）考试数据库系统工程师证书</w:t>
            </w:r>
          </w:p>
          <w:p w14:paraId="6B4D06B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Times New Roman"/>
                <w:b/>
                <w:bCs/>
                <w:color w:val="auto"/>
                <w:highlight w:val="none"/>
              </w:rPr>
            </w:pPr>
            <w:r>
              <w:rPr>
                <w:rFonts w:hint="eastAsia" w:ascii="宋体" w:hAnsi="宋体" w:eastAsia="宋体" w:cs="Times New Roman"/>
                <w:b/>
                <w:bCs/>
                <w:color w:val="auto"/>
                <w:szCs w:val="20"/>
                <w:highlight w:val="none"/>
                <w:lang w:val="en-US" w:eastAsia="zh-CN"/>
              </w:rPr>
              <w:t>2、拟派用于本项目服务的监理团队成员（不含总监理工程师和总监理工程师代表）</w:t>
            </w:r>
            <w:r>
              <w:rPr>
                <w:rFonts w:hint="eastAsia" w:ascii="宋体" w:hAnsi="宋体" w:cs="仿宋"/>
                <w:b/>
                <w:bCs/>
                <w:kern w:val="0"/>
                <w:szCs w:val="21"/>
                <w:lang w:eastAsia="zh-CN"/>
              </w:rPr>
              <w:t>（</w:t>
            </w:r>
            <w:r>
              <w:rPr>
                <w:rFonts w:hint="eastAsia" w:ascii="宋体" w:hAnsi="宋体" w:cs="仿宋"/>
                <w:b/>
                <w:bCs/>
                <w:kern w:val="0"/>
                <w:szCs w:val="21"/>
                <w:lang w:val="en-US" w:eastAsia="zh-CN"/>
              </w:rPr>
              <w:t>每提供1个得1分，满分6分</w:t>
            </w:r>
            <w:r>
              <w:rPr>
                <w:rFonts w:hint="eastAsia" w:ascii="宋体" w:hAnsi="宋体" w:cs="仿宋"/>
                <w:b/>
                <w:bCs/>
                <w:kern w:val="0"/>
                <w:szCs w:val="21"/>
                <w:lang w:eastAsia="zh-CN"/>
              </w:rPr>
              <w:t>）</w:t>
            </w:r>
            <w:r>
              <w:rPr>
                <w:rFonts w:hint="eastAsia" w:ascii="宋体" w:hAnsi="宋体" w:eastAsia="宋体" w:cs="Times New Roman"/>
                <w:b/>
                <w:bCs/>
                <w:color w:val="auto"/>
                <w:highlight w:val="none"/>
              </w:rPr>
              <w:t>：</w:t>
            </w:r>
          </w:p>
          <w:p w14:paraId="0B0986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宋体" w:hAnsi="宋体" w:eastAsia="宋体" w:cs="Times New Roman"/>
                <w:color w:val="auto"/>
                <w:szCs w:val="20"/>
                <w:highlight w:val="none"/>
                <w:lang w:val="en-US" w:eastAsia="zh-CN"/>
              </w:rPr>
            </w:pPr>
            <w:r>
              <w:rPr>
                <w:rFonts w:hint="eastAsia" w:ascii="宋体" w:hAnsi="宋体" w:eastAsia="宋体" w:cs="Times New Roman"/>
                <w:color w:val="auto"/>
                <w:highlight w:val="none"/>
                <w:lang w:val="en-US" w:eastAsia="zh-CN"/>
              </w:rPr>
              <w:t>（1）</w:t>
            </w:r>
            <w:r>
              <w:rPr>
                <w:rFonts w:hint="default" w:ascii="宋体" w:hAnsi="宋体" w:eastAsia="宋体" w:cs="Times New Roman"/>
                <w:color w:val="auto"/>
                <w:szCs w:val="20"/>
                <w:highlight w:val="none"/>
                <w:lang w:val="en-US" w:eastAsia="zh-CN"/>
              </w:rPr>
              <w:t>计算机技术与软件专业技术资格（水平）考试信息系统项目管理师证书</w:t>
            </w:r>
            <w:r>
              <w:rPr>
                <w:rFonts w:hint="eastAsia" w:ascii="宋体" w:hAnsi="宋体" w:eastAsia="宋体" w:cs="Times New Roman"/>
                <w:color w:val="auto"/>
                <w:szCs w:val="20"/>
                <w:highlight w:val="none"/>
                <w:lang w:val="en-US" w:eastAsia="zh-CN"/>
              </w:rPr>
              <w:t>；</w:t>
            </w:r>
          </w:p>
          <w:p w14:paraId="59CE13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Times New Roman"/>
                <w:color w:val="auto"/>
                <w:szCs w:val="20"/>
                <w:highlight w:val="none"/>
                <w:lang w:val="en-US" w:eastAsia="zh-CN"/>
              </w:rPr>
            </w:pPr>
            <w:r>
              <w:rPr>
                <w:rFonts w:hint="eastAsia" w:ascii="宋体" w:hAnsi="宋体" w:eastAsia="宋体" w:cs="Times New Roman"/>
                <w:color w:val="auto"/>
                <w:szCs w:val="20"/>
                <w:highlight w:val="none"/>
                <w:lang w:val="en-US" w:eastAsia="zh-CN"/>
              </w:rPr>
              <w:t>（2）</w:t>
            </w:r>
            <w:r>
              <w:rPr>
                <w:rFonts w:hint="default" w:ascii="宋体" w:hAnsi="宋体" w:eastAsia="宋体" w:cs="Times New Roman"/>
                <w:color w:val="auto"/>
                <w:szCs w:val="20"/>
                <w:highlight w:val="none"/>
                <w:lang w:val="en-US" w:eastAsia="zh-CN"/>
              </w:rPr>
              <w:t>计算机技术与软件专业技术资格（水平）考试网络工程师证书</w:t>
            </w:r>
            <w:r>
              <w:rPr>
                <w:rFonts w:hint="eastAsia" w:ascii="宋体" w:hAnsi="宋体" w:eastAsia="宋体" w:cs="Times New Roman"/>
                <w:color w:val="auto"/>
                <w:szCs w:val="20"/>
                <w:highlight w:val="none"/>
                <w:lang w:val="en-US" w:eastAsia="zh-CN"/>
              </w:rPr>
              <w:t>；</w:t>
            </w:r>
          </w:p>
          <w:p w14:paraId="0A4968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宋体" w:hAnsi="宋体" w:eastAsia="宋体" w:cs="Times New Roman"/>
                <w:color w:val="auto"/>
                <w:szCs w:val="20"/>
                <w:highlight w:val="none"/>
                <w:lang w:val="en-US" w:eastAsia="zh-CN"/>
              </w:rPr>
            </w:pPr>
            <w:r>
              <w:rPr>
                <w:rFonts w:hint="eastAsia" w:ascii="宋体" w:hAnsi="宋体" w:eastAsia="宋体" w:cs="Times New Roman"/>
                <w:color w:val="auto"/>
                <w:szCs w:val="20"/>
                <w:highlight w:val="none"/>
                <w:lang w:val="en-US" w:eastAsia="zh-CN"/>
              </w:rPr>
              <w:t>（3）</w:t>
            </w:r>
            <w:r>
              <w:rPr>
                <w:rFonts w:hint="default" w:ascii="宋体" w:hAnsi="宋体" w:eastAsia="宋体" w:cs="Times New Roman"/>
                <w:color w:val="auto"/>
                <w:szCs w:val="20"/>
                <w:highlight w:val="none"/>
                <w:lang w:val="en-US" w:eastAsia="zh-CN"/>
              </w:rPr>
              <w:t>计算机技术与软件专业技术资格（水平）考试系统集成项目</w:t>
            </w:r>
            <w:r>
              <w:rPr>
                <w:rFonts w:hint="eastAsia" w:ascii="宋体" w:hAnsi="宋体" w:eastAsia="宋体" w:cs="Times New Roman"/>
                <w:color w:val="auto"/>
                <w:szCs w:val="20"/>
                <w:highlight w:val="none"/>
                <w:lang w:val="en-US" w:eastAsia="zh-CN"/>
              </w:rPr>
              <w:t>管理工程师</w:t>
            </w:r>
            <w:r>
              <w:rPr>
                <w:rFonts w:hint="default" w:ascii="宋体" w:hAnsi="宋体" w:eastAsia="宋体" w:cs="Times New Roman"/>
                <w:color w:val="auto"/>
                <w:szCs w:val="20"/>
                <w:highlight w:val="none"/>
                <w:lang w:val="en-US" w:eastAsia="zh-CN"/>
              </w:rPr>
              <w:t>证书</w:t>
            </w:r>
            <w:r>
              <w:rPr>
                <w:rFonts w:hint="eastAsia" w:ascii="宋体" w:hAnsi="宋体" w:eastAsia="宋体" w:cs="Times New Roman"/>
                <w:color w:val="auto"/>
                <w:szCs w:val="20"/>
                <w:highlight w:val="none"/>
                <w:lang w:val="en-US" w:eastAsia="zh-CN"/>
              </w:rPr>
              <w:t>；</w:t>
            </w:r>
          </w:p>
          <w:p w14:paraId="7F3310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宋体" w:hAnsi="宋体" w:eastAsia="宋体" w:cs="Times New Roman"/>
                <w:color w:val="auto"/>
                <w:szCs w:val="20"/>
                <w:highlight w:val="none"/>
                <w:lang w:val="en-US" w:eastAsia="zh-CN"/>
              </w:rPr>
            </w:pPr>
            <w:r>
              <w:rPr>
                <w:rFonts w:hint="eastAsia" w:ascii="宋体" w:hAnsi="宋体" w:eastAsia="宋体" w:cs="Times New Roman"/>
                <w:color w:val="auto"/>
                <w:szCs w:val="20"/>
                <w:highlight w:val="none"/>
                <w:lang w:val="en-US" w:eastAsia="zh-CN"/>
              </w:rPr>
              <w:t>（4）</w:t>
            </w:r>
            <w:r>
              <w:rPr>
                <w:rFonts w:hint="default" w:ascii="宋体" w:hAnsi="宋体" w:eastAsia="宋体" w:cs="Times New Roman"/>
                <w:color w:val="auto"/>
                <w:szCs w:val="20"/>
                <w:highlight w:val="none"/>
                <w:lang w:val="en-US" w:eastAsia="zh-CN"/>
              </w:rPr>
              <w:t>计算机技术与软件专业技术资格（水平）考试软件评测师证书</w:t>
            </w:r>
            <w:r>
              <w:rPr>
                <w:rFonts w:hint="eastAsia" w:ascii="宋体" w:hAnsi="宋体" w:eastAsia="宋体" w:cs="Times New Roman"/>
                <w:color w:val="auto"/>
                <w:szCs w:val="20"/>
                <w:highlight w:val="none"/>
                <w:lang w:val="en-US" w:eastAsia="zh-CN"/>
              </w:rPr>
              <w:t>；</w:t>
            </w:r>
          </w:p>
          <w:p w14:paraId="6B5810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宋体" w:hAnsi="宋体" w:eastAsia="宋体" w:cs="Times New Roman"/>
                <w:color w:val="auto"/>
                <w:szCs w:val="20"/>
                <w:highlight w:val="none"/>
                <w:lang w:val="en-US" w:eastAsia="zh-CN"/>
              </w:rPr>
            </w:pPr>
            <w:r>
              <w:rPr>
                <w:rFonts w:hint="eastAsia" w:ascii="宋体" w:hAnsi="宋体" w:eastAsia="宋体" w:cs="Times New Roman"/>
                <w:color w:val="auto"/>
                <w:szCs w:val="20"/>
                <w:highlight w:val="none"/>
                <w:lang w:val="en-US" w:eastAsia="zh-CN"/>
              </w:rPr>
              <w:t>（5）</w:t>
            </w:r>
            <w:r>
              <w:rPr>
                <w:rFonts w:hint="default" w:ascii="宋体" w:hAnsi="宋体" w:eastAsia="宋体" w:cs="Times New Roman"/>
                <w:color w:val="auto"/>
                <w:szCs w:val="20"/>
                <w:highlight w:val="none"/>
                <w:lang w:val="en-US" w:eastAsia="zh-CN"/>
              </w:rPr>
              <w:t>计算机技术与软件专业技术资格（水平）考试数据库系统工程师证书</w:t>
            </w:r>
            <w:r>
              <w:rPr>
                <w:rFonts w:hint="eastAsia" w:ascii="宋体" w:hAnsi="宋体" w:eastAsia="宋体" w:cs="Times New Roman"/>
                <w:color w:val="auto"/>
                <w:szCs w:val="20"/>
                <w:highlight w:val="none"/>
                <w:lang w:val="en-US" w:eastAsia="zh-CN"/>
              </w:rPr>
              <w:t>；</w:t>
            </w:r>
          </w:p>
          <w:p w14:paraId="4F6684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ascii="宋体" w:hAnsi="宋体" w:eastAsia="宋体" w:cs="Times New Roman"/>
                <w:color w:val="auto"/>
                <w:szCs w:val="20"/>
                <w:highlight w:val="none"/>
                <w:lang w:val="en-US" w:eastAsia="zh-CN"/>
              </w:rPr>
            </w:pPr>
            <w:r>
              <w:rPr>
                <w:rFonts w:hint="eastAsia" w:ascii="宋体" w:hAnsi="宋体" w:eastAsia="宋体" w:cs="Times New Roman"/>
                <w:color w:val="auto"/>
                <w:szCs w:val="20"/>
                <w:highlight w:val="none"/>
                <w:lang w:val="en-US" w:eastAsia="zh-CN"/>
              </w:rPr>
              <w:t>（6）</w:t>
            </w:r>
            <w:r>
              <w:rPr>
                <w:rFonts w:hint="default" w:ascii="宋体" w:hAnsi="宋体" w:eastAsia="宋体" w:cs="Times New Roman"/>
                <w:color w:val="auto"/>
                <w:szCs w:val="20"/>
                <w:highlight w:val="none"/>
                <w:lang w:val="en-US" w:eastAsia="zh-CN"/>
              </w:rPr>
              <w:t>注册信息安全专业人员（CISP）证书</w:t>
            </w:r>
            <w:r>
              <w:rPr>
                <w:rFonts w:hint="eastAsia" w:ascii="宋体" w:hAnsi="宋体" w:eastAsia="宋体" w:cs="Times New Roman"/>
                <w:color w:val="auto"/>
                <w:szCs w:val="20"/>
                <w:highlight w:val="none"/>
                <w:lang w:val="en-US" w:eastAsia="zh-CN"/>
              </w:rPr>
              <w:t>；</w:t>
            </w:r>
          </w:p>
          <w:p w14:paraId="1BB4D3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Times New Roman"/>
                <w:b/>
                <w:bCs/>
                <w:color w:val="auto"/>
                <w:highlight w:val="none"/>
                <w:lang w:val="en-US" w:eastAsia="zh-CN"/>
              </w:rPr>
            </w:pPr>
            <w:r>
              <w:rPr>
                <w:rFonts w:hint="eastAsia" w:ascii="宋体" w:hAnsi="宋体" w:eastAsia="宋体" w:cs="Times New Roman"/>
                <w:b/>
                <w:bCs/>
                <w:color w:val="auto"/>
                <w:highlight w:val="none"/>
                <w:lang w:val="en-US" w:eastAsia="zh-CN"/>
              </w:rPr>
              <w:t>注：</w:t>
            </w:r>
          </w:p>
          <w:p w14:paraId="586C3E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Times New Roman"/>
                <w:color w:val="auto"/>
                <w:szCs w:val="20"/>
                <w:highlight w:val="none"/>
                <w:lang w:val="en-US" w:eastAsia="zh-CN"/>
              </w:rPr>
            </w:pPr>
            <w:r>
              <w:rPr>
                <w:rFonts w:hint="eastAsia" w:ascii="宋体" w:hAnsi="宋体" w:eastAsia="宋体" w:cs="Times New Roman"/>
                <w:b/>
                <w:bCs/>
                <w:color w:val="auto"/>
                <w:highlight w:val="none"/>
                <w:lang w:val="en-US" w:eastAsia="zh-CN"/>
              </w:rPr>
              <w:t>①提供上述人员证书扫描件。</w:t>
            </w:r>
          </w:p>
          <w:p w14:paraId="5DDD0D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default"/>
                <w:color w:val="auto"/>
                <w:highlight w:val="none"/>
              </w:rPr>
            </w:pPr>
            <w:r>
              <w:rPr>
                <w:rFonts w:hint="eastAsia" w:ascii="宋体" w:hAnsi="宋体" w:eastAsia="宋体" w:cs="Times New Roman"/>
                <w:b/>
                <w:bCs/>
                <w:color w:val="auto"/>
                <w:highlight w:val="none"/>
                <w:lang w:val="en-US" w:eastAsia="zh-CN"/>
              </w:rPr>
              <w:t>②提供社保部门出具的本单位为上述人员缴纳的投标前任意1个月的养老保险证明（含官网在线打印件，证明文件两个月内有效）或供应商提供承诺已为上述人员缴纳养老保险证明的承诺书（格式自拟）。</w:t>
            </w:r>
          </w:p>
        </w:tc>
      </w:tr>
      <w:tr w14:paraId="6AEAF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8" w:type="dxa"/>
            <w:noWrap w:val="0"/>
            <w:vAlign w:val="center"/>
          </w:tcPr>
          <w:p w14:paraId="0692A90E">
            <w:pPr>
              <w:keepNext w:val="0"/>
              <w:keepLines w:val="0"/>
              <w:suppressLineNumbers w:val="0"/>
              <w:tabs>
                <w:tab w:val="left" w:pos="360"/>
                <w:tab w:val="left" w:pos="540"/>
                <w:tab w:val="left" w:pos="3600"/>
                <w:tab w:val="left" w:pos="3780"/>
                <w:tab w:val="left" w:pos="8460"/>
                <w:tab w:val="left" w:pos="9180"/>
              </w:tabs>
              <w:adjustRightInd w:val="0"/>
              <w:snapToGrid w:val="0"/>
              <w:spacing w:before="0" w:beforeAutospacing="0" w:after="0" w:afterAutospacing="0" w:line="300" w:lineRule="exact"/>
              <w:ind w:left="0" w:right="-21" w:rightChars="-10"/>
              <w:jc w:val="center"/>
              <w:rPr>
                <w:rFonts w:hint="eastAsia" w:ascii="宋体" w:hAnsi="宋体" w:eastAsiaTheme="minorEastAsia"/>
                <w:color w:val="auto"/>
                <w:szCs w:val="21"/>
                <w:highlight w:val="none"/>
                <w:lang w:val="en-US" w:eastAsia="zh-CN"/>
              </w:rPr>
            </w:pPr>
            <w:r>
              <w:rPr>
                <w:rFonts w:hint="eastAsia" w:ascii="宋体" w:hAnsi="宋体"/>
                <w:color w:val="auto"/>
                <w:szCs w:val="21"/>
                <w:highlight w:val="none"/>
                <w:lang w:val="en-US" w:eastAsia="zh-CN"/>
              </w:rPr>
              <w:t>4</w:t>
            </w:r>
          </w:p>
        </w:tc>
        <w:tc>
          <w:tcPr>
            <w:tcW w:w="2139" w:type="dxa"/>
            <w:noWrap w:val="0"/>
            <w:vAlign w:val="center"/>
          </w:tcPr>
          <w:p w14:paraId="39D353A8">
            <w:pPr>
              <w:keepNext w:val="0"/>
              <w:keepLines w:val="0"/>
              <w:suppressLineNumbers w:val="0"/>
              <w:spacing w:before="0" w:beforeAutospacing="0" w:after="0" w:afterAutospacing="0"/>
              <w:ind w:left="0" w:right="0"/>
              <w:jc w:val="center"/>
              <w:rPr>
                <w:rFonts w:hint="eastAsia" w:ascii="宋体" w:hAnsi="宋体"/>
                <w:color w:val="auto"/>
                <w:szCs w:val="21"/>
                <w:highlight w:val="none"/>
                <w:lang w:val="en-US" w:eastAsia="zh-CN"/>
              </w:rPr>
            </w:pPr>
            <w:r>
              <w:rPr>
                <w:rFonts w:hint="eastAsia" w:ascii="宋体" w:hAnsi="宋体" w:cs="仿宋"/>
                <w:kern w:val="0"/>
                <w:szCs w:val="21"/>
              </w:rPr>
              <w:t>综合实力</w:t>
            </w:r>
          </w:p>
        </w:tc>
        <w:tc>
          <w:tcPr>
            <w:tcW w:w="994" w:type="dxa"/>
            <w:noWrap w:val="0"/>
            <w:vAlign w:val="center"/>
          </w:tcPr>
          <w:p w14:paraId="793545B0">
            <w:pPr>
              <w:keepNext w:val="0"/>
              <w:keepLines w:val="0"/>
              <w:suppressLineNumbers w:val="0"/>
              <w:spacing w:before="0" w:beforeAutospacing="0" w:after="0" w:afterAutospacing="0"/>
              <w:ind w:left="0" w:right="0"/>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6分</w:t>
            </w:r>
          </w:p>
        </w:tc>
        <w:tc>
          <w:tcPr>
            <w:tcW w:w="5517" w:type="dxa"/>
            <w:noWrap w:val="0"/>
            <w:vAlign w:val="center"/>
          </w:tcPr>
          <w:p w14:paraId="0CE828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auto"/>
              <w:rPr>
                <w:rFonts w:hint="eastAsia" w:ascii="宋体" w:hAnsi="宋体" w:eastAsia="宋体" w:cs="Times New Roman"/>
                <w:b/>
                <w:bCs/>
                <w:color w:val="auto"/>
                <w:highlight w:val="none"/>
                <w:lang w:val="en-US" w:eastAsia="zh-CN"/>
              </w:rPr>
            </w:pPr>
            <w:r>
              <w:rPr>
                <w:rFonts w:hint="eastAsia" w:ascii="宋体" w:hAnsi="宋体" w:cs="仿宋"/>
                <w:kern w:val="0"/>
                <w:szCs w:val="21"/>
              </w:rPr>
              <w:t>投标人具有有效期内的质量管理体系认证证书、环境管理体系认证证书、职业健康安全管理体系认证证书、信息技术服务管理体系认证证书的，每提供1个证书的得</w:t>
            </w:r>
            <w:r>
              <w:rPr>
                <w:rFonts w:hint="eastAsia" w:ascii="宋体" w:hAnsi="宋体" w:cs="仿宋"/>
                <w:kern w:val="0"/>
                <w:szCs w:val="21"/>
                <w:lang w:val="en-US" w:eastAsia="zh-CN"/>
              </w:rPr>
              <w:t>1.5</w:t>
            </w:r>
            <w:r>
              <w:rPr>
                <w:rFonts w:hint="eastAsia" w:ascii="宋体" w:hAnsi="宋体" w:cs="仿宋"/>
                <w:kern w:val="0"/>
                <w:szCs w:val="21"/>
              </w:rPr>
              <w:t>分，最高得</w:t>
            </w:r>
            <w:r>
              <w:rPr>
                <w:rFonts w:hint="eastAsia" w:ascii="宋体" w:hAnsi="宋体" w:cs="仿宋"/>
                <w:kern w:val="0"/>
                <w:szCs w:val="21"/>
                <w:lang w:val="en-US" w:eastAsia="zh-CN"/>
              </w:rPr>
              <w:t>4</w:t>
            </w:r>
            <w:r>
              <w:rPr>
                <w:rFonts w:hint="eastAsia" w:ascii="宋体" w:hAnsi="宋体" w:cs="仿宋"/>
                <w:kern w:val="0"/>
                <w:szCs w:val="21"/>
              </w:rPr>
              <w:t>分。</w:t>
            </w:r>
            <w:r>
              <w:rPr>
                <w:rFonts w:hint="eastAsia" w:ascii="宋体" w:hAnsi="宋体" w:cs="仿宋"/>
                <w:b/>
                <w:bCs/>
                <w:kern w:val="0"/>
                <w:szCs w:val="21"/>
              </w:rPr>
              <w:t>提供证书</w:t>
            </w:r>
            <w:r>
              <w:rPr>
                <w:rFonts w:hint="eastAsia" w:ascii="宋体" w:hAnsi="宋体" w:cs="仿宋"/>
                <w:b/>
                <w:bCs/>
                <w:kern w:val="0"/>
                <w:szCs w:val="21"/>
                <w:lang w:val="en-US" w:eastAsia="zh-CN"/>
              </w:rPr>
              <w:t>扫描件</w:t>
            </w:r>
          </w:p>
        </w:tc>
      </w:tr>
    </w:tbl>
    <w:p w14:paraId="4159A25F">
      <w:pPr>
        <w:spacing w:line="360" w:lineRule="auto"/>
        <w:ind w:firstLine="210" w:firstLineChars="100"/>
        <w:rPr>
          <w:rFonts w:hint="eastAsia" w:ascii="宋体"/>
          <w:color w:val="auto"/>
          <w:szCs w:val="21"/>
          <w:highlight w:val="none"/>
        </w:rPr>
      </w:pPr>
    </w:p>
    <w:p w14:paraId="70B62389">
      <w:pPr>
        <w:spacing w:line="400" w:lineRule="exact"/>
        <w:ind w:firstLine="211" w:firstLineChars="100"/>
        <w:rPr>
          <w:b/>
          <w:bCs/>
          <w:color w:val="auto"/>
          <w:highlight w:val="none"/>
        </w:rPr>
      </w:pPr>
      <w:r>
        <w:rPr>
          <w:rFonts w:hint="eastAsia" w:ascii="宋体" w:hAnsi="Times New Roman" w:eastAsia="宋体" w:cs="Times New Roman"/>
          <w:b/>
          <w:color w:val="auto"/>
          <w:szCs w:val="21"/>
          <w:highlight w:val="none"/>
          <w:lang w:val="en-US" w:eastAsia="zh-CN"/>
        </w:rPr>
        <w:t>6</w:t>
      </w:r>
      <w:r>
        <w:rPr>
          <w:rFonts w:hint="eastAsia" w:ascii="宋体" w:hAnsi="Times New Roman" w:eastAsia="宋体" w:cs="Times New Roman"/>
          <w:b/>
          <w:color w:val="auto"/>
          <w:szCs w:val="21"/>
          <w:highlight w:val="none"/>
        </w:rPr>
        <w:t>.2技术标部分（满分</w:t>
      </w:r>
      <w:r>
        <w:rPr>
          <w:rFonts w:hint="eastAsia" w:ascii="宋体" w:hAnsi="Times New Roman" w:eastAsia="宋体" w:cs="Times New Roman"/>
          <w:b/>
          <w:color w:val="auto"/>
          <w:szCs w:val="21"/>
          <w:highlight w:val="none"/>
          <w:lang w:val="en-US" w:eastAsia="zh-CN"/>
        </w:rPr>
        <w:t>50</w:t>
      </w:r>
      <w:r>
        <w:rPr>
          <w:rFonts w:hint="eastAsia" w:ascii="宋体" w:hAnsi="Times New Roman" w:eastAsia="宋体" w:cs="Times New Roman"/>
          <w:b/>
          <w:color w:val="auto"/>
          <w:szCs w:val="21"/>
          <w:highlight w:val="none"/>
        </w:rPr>
        <w:t>分）</w:t>
      </w:r>
    </w:p>
    <w:tbl>
      <w:tblPr>
        <w:tblStyle w:val="25"/>
        <w:tblW w:w="9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1567"/>
        <w:gridCol w:w="5991"/>
        <w:gridCol w:w="1262"/>
      </w:tblGrid>
      <w:tr w14:paraId="41780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637" w:type="dxa"/>
            <w:tcBorders>
              <w:top w:val="single" w:color="auto" w:sz="4" w:space="0"/>
              <w:left w:val="single" w:color="auto" w:sz="4" w:space="0"/>
              <w:bottom w:val="single" w:color="auto" w:sz="4" w:space="0"/>
              <w:right w:val="single" w:color="auto" w:sz="4" w:space="0"/>
            </w:tcBorders>
            <w:noWrap w:val="0"/>
            <w:vAlign w:val="center"/>
          </w:tcPr>
          <w:p w14:paraId="1DA5D8C9">
            <w:pPr>
              <w:keepNext w:val="0"/>
              <w:keepLines w:val="0"/>
              <w:widowControl/>
              <w:suppressLineNumbers w:val="0"/>
              <w:spacing w:before="0" w:beforeAutospacing="0" w:after="0" w:afterAutospacing="0" w:line="400" w:lineRule="exact"/>
              <w:ind w:left="-109" w:leftChars="-52" w:right="-107" w:rightChars="-51"/>
              <w:jc w:val="center"/>
              <w:rPr>
                <w:rFonts w:hint="default" w:ascii="Times New Roman" w:hAnsi="Times New Roman" w:cs="Times New Roman"/>
                <w:b/>
                <w:bCs/>
                <w:color w:val="auto"/>
                <w:szCs w:val="20"/>
                <w:highlight w:val="none"/>
              </w:rPr>
            </w:pPr>
            <w:r>
              <w:rPr>
                <w:rFonts w:hint="eastAsia" w:ascii="宋体" w:hAnsi="宋体" w:cs="Times New Roman"/>
                <w:b/>
                <w:bCs/>
                <w:color w:val="auto"/>
                <w:szCs w:val="20"/>
                <w:highlight w:val="none"/>
              </w:rPr>
              <w:t>序号</w:t>
            </w:r>
          </w:p>
        </w:tc>
        <w:tc>
          <w:tcPr>
            <w:tcW w:w="1567" w:type="dxa"/>
            <w:tcBorders>
              <w:top w:val="single" w:color="auto" w:sz="4" w:space="0"/>
              <w:left w:val="nil"/>
              <w:bottom w:val="single" w:color="auto" w:sz="4" w:space="0"/>
              <w:right w:val="single" w:color="auto" w:sz="4" w:space="0"/>
            </w:tcBorders>
            <w:noWrap w:val="0"/>
            <w:vAlign w:val="center"/>
          </w:tcPr>
          <w:p w14:paraId="20FA3808">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
                <w:bCs/>
                <w:color w:val="auto"/>
                <w:szCs w:val="20"/>
                <w:highlight w:val="none"/>
              </w:rPr>
            </w:pPr>
            <w:r>
              <w:rPr>
                <w:rFonts w:hint="eastAsia" w:ascii="宋体" w:hAnsi="宋体" w:cs="Times New Roman"/>
                <w:b/>
                <w:bCs/>
                <w:color w:val="auto"/>
                <w:szCs w:val="20"/>
                <w:highlight w:val="none"/>
              </w:rPr>
              <w:t>评审因素</w:t>
            </w:r>
          </w:p>
        </w:tc>
        <w:tc>
          <w:tcPr>
            <w:tcW w:w="5991" w:type="dxa"/>
            <w:tcBorders>
              <w:top w:val="single" w:color="auto" w:sz="4" w:space="0"/>
              <w:left w:val="nil"/>
              <w:bottom w:val="single" w:color="auto" w:sz="4" w:space="0"/>
              <w:right w:val="single" w:color="auto" w:sz="4" w:space="0"/>
            </w:tcBorders>
            <w:noWrap w:val="0"/>
            <w:vAlign w:val="center"/>
          </w:tcPr>
          <w:p w14:paraId="353B1D5B">
            <w:pPr>
              <w:keepNext w:val="0"/>
              <w:keepLines w:val="0"/>
              <w:widowControl/>
              <w:suppressLineNumbers w:val="0"/>
              <w:spacing w:before="0" w:beforeAutospacing="0" w:after="0" w:afterAutospacing="0" w:line="400" w:lineRule="exact"/>
              <w:ind w:left="0" w:right="0"/>
              <w:jc w:val="center"/>
              <w:rPr>
                <w:rFonts w:hint="default" w:ascii="Times New Roman" w:hAnsi="Times New Roman" w:cs="Times New Roman"/>
                <w:b/>
                <w:bCs/>
                <w:color w:val="auto"/>
                <w:szCs w:val="20"/>
                <w:highlight w:val="none"/>
              </w:rPr>
            </w:pPr>
            <w:r>
              <w:rPr>
                <w:rFonts w:hint="eastAsia" w:ascii="宋体" w:hAnsi="宋体" w:cs="Times New Roman"/>
                <w:b/>
                <w:bCs/>
                <w:color w:val="auto"/>
                <w:szCs w:val="20"/>
                <w:highlight w:val="none"/>
              </w:rPr>
              <w:t>评审标准</w:t>
            </w:r>
          </w:p>
        </w:tc>
        <w:tc>
          <w:tcPr>
            <w:tcW w:w="1262" w:type="dxa"/>
            <w:tcBorders>
              <w:top w:val="single" w:color="auto" w:sz="4" w:space="0"/>
              <w:left w:val="nil"/>
              <w:bottom w:val="single" w:color="auto" w:sz="4" w:space="0"/>
              <w:right w:val="single" w:color="auto" w:sz="4" w:space="0"/>
            </w:tcBorders>
            <w:noWrap/>
            <w:vAlign w:val="center"/>
          </w:tcPr>
          <w:p w14:paraId="10043C2B">
            <w:pPr>
              <w:keepNext w:val="0"/>
              <w:keepLines w:val="0"/>
              <w:widowControl/>
              <w:suppressLineNumbers w:val="0"/>
              <w:spacing w:before="0" w:beforeAutospacing="0" w:after="0" w:afterAutospacing="0" w:line="400" w:lineRule="exact"/>
              <w:ind w:left="0" w:right="0"/>
              <w:rPr>
                <w:rFonts w:hint="default" w:ascii="Times New Roman" w:hAnsi="Times New Roman" w:cs="Times New Roman"/>
                <w:b/>
                <w:bCs/>
                <w:color w:val="auto"/>
                <w:szCs w:val="20"/>
                <w:highlight w:val="none"/>
              </w:rPr>
            </w:pPr>
            <w:r>
              <w:rPr>
                <w:rFonts w:hint="eastAsia" w:ascii="Times New Roman" w:hAnsi="Times New Roman" w:cs="Times New Roman"/>
                <w:b/>
                <w:bCs/>
                <w:color w:val="auto"/>
                <w:szCs w:val="20"/>
                <w:highlight w:val="none"/>
              </w:rPr>
              <w:t>评审材料</w:t>
            </w:r>
          </w:p>
        </w:tc>
      </w:tr>
      <w:tr w14:paraId="470F5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tcBorders>
              <w:top w:val="single" w:color="auto" w:sz="4" w:space="0"/>
              <w:left w:val="single" w:color="auto" w:sz="4" w:space="0"/>
              <w:bottom w:val="single" w:color="auto" w:sz="4" w:space="0"/>
              <w:right w:val="single" w:color="auto" w:sz="4" w:space="0"/>
            </w:tcBorders>
            <w:noWrap w:val="0"/>
            <w:vAlign w:val="center"/>
          </w:tcPr>
          <w:p w14:paraId="505868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Times New Roman" w:hAnsi="Times New Roman" w:cs="Times New Roman"/>
                <w:color w:val="auto"/>
                <w:szCs w:val="20"/>
                <w:highlight w:val="none"/>
              </w:rPr>
            </w:pPr>
            <w:r>
              <w:rPr>
                <w:rFonts w:hint="eastAsia" w:ascii="宋体" w:hAnsi="宋体" w:cs="Times New Roman"/>
                <w:color w:val="auto"/>
                <w:szCs w:val="20"/>
                <w:highlight w:val="none"/>
              </w:rPr>
              <w:t>1</w:t>
            </w:r>
          </w:p>
        </w:tc>
        <w:tc>
          <w:tcPr>
            <w:tcW w:w="1567" w:type="dxa"/>
            <w:tcBorders>
              <w:top w:val="single" w:color="auto" w:sz="4" w:space="0"/>
              <w:left w:val="nil"/>
              <w:bottom w:val="single" w:color="auto" w:sz="4" w:space="0"/>
              <w:right w:val="single" w:color="auto" w:sz="4" w:space="0"/>
            </w:tcBorders>
            <w:shd w:val="clear" w:color="000000" w:fill="auto"/>
            <w:noWrap w:val="0"/>
            <w:vAlign w:val="center"/>
          </w:tcPr>
          <w:p w14:paraId="44988E3A">
            <w:pPr>
              <w:keepNext w:val="0"/>
              <w:keepLines w:val="0"/>
              <w:suppressLineNumbers w:val="0"/>
              <w:autoSpaceDE w:val="0"/>
              <w:autoSpaceDN w:val="0"/>
              <w:spacing w:before="0" w:beforeAutospacing="0" w:after="0" w:afterAutospacing="0"/>
              <w:ind w:left="0" w:right="0"/>
              <w:jc w:val="center"/>
              <w:rPr>
                <w:rFonts w:hint="default" w:ascii="宋体" w:hAnsi="宋体" w:cs="仿宋" w:eastAsiaTheme="minorEastAsia"/>
                <w:kern w:val="0"/>
                <w:sz w:val="21"/>
                <w:szCs w:val="21"/>
                <w:lang w:val="en-US" w:eastAsia="zh-CN" w:bidi="ar-SA"/>
              </w:rPr>
            </w:pPr>
            <w:r>
              <w:rPr>
                <w:rFonts w:hint="eastAsia" w:ascii="宋体" w:hAnsi="宋体" w:cs="仿宋"/>
                <w:kern w:val="0"/>
                <w:szCs w:val="21"/>
              </w:rPr>
              <w:t>监理大纲综合评价（</w:t>
            </w:r>
            <w:r>
              <w:rPr>
                <w:rFonts w:hint="eastAsia" w:ascii="宋体" w:hAnsi="宋体" w:cs="仿宋"/>
                <w:kern w:val="0"/>
                <w:szCs w:val="21"/>
                <w:lang w:val="en-US" w:eastAsia="zh-CN"/>
              </w:rPr>
              <w:t>5</w:t>
            </w:r>
            <w:r>
              <w:rPr>
                <w:rFonts w:hint="eastAsia" w:ascii="宋体" w:hAnsi="宋体" w:cs="仿宋"/>
                <w:kern w:val="0"/>
                <w:szCs w:val="21"/>
              </w:rPr>
              <w:t>分）</w:t>
            </w:r>
          </w:p>
        </w:tc>
        <w:tc>
          <w:tcPr>
            <w:tcW w:w="5991" w:type="dxa"/>
            <w:tcBorders>
              <w:top w:val="single" w:color="auto" w:sz="4" w:space="0"/>
              <w:left w:val="nil"/>
              <w:bottom w:val="single" w:color="auto" w:sz="4" w:space="0"/>
              <w:right w:val="single" w:color="auto" w:sz="4" w:space="0"/>
            </w:tcBorders>
            <w:shd w:val="clear" w:color="000000" w:fill="auto"/>
            <w:noWrap w:val="0"/>
            <w:vAlign w:val="center"/>
          </w:tcPr>
          <w:p w14:paraId="2F456E7E">
            <w:pPr>
              <w:keepNext w:val="0"/>
              <w:keepLines w:val="0"/>
              <w:widowControl/>
              <w:suppressLineNumbers w:val="0"/>
              <w:spacing w:before="0" w:beforeAutospacing="0" w:after="0" w:afterAutospacing="0"/>
              <w:ind w:left="0" w:right="0"/>
              <w:jc w:val="left"/>
              <w:rPr>
                <w:rFonts w:hint="default" w:ascii="宋体" w:hAnsi="宋体" w:cs="仿宋" w:eastAsiaTheme="minorEastAsia"/>
                <w:kern w:val="0"/>
                <w:sz w:val="21"/>
                <w:szCs w:val="21"/>
                <w:lang w:val="en-US" w:eastAsia="zh-CN" w:bidi="ar-SA"/>
              </w:rPr>
            </w:pPr>
            <w:r>
              <w:rPr>
                <w:rFonts w:hint="eastAsia" w:ascii="宋体" w:hAnsi="宋体" w:cs="仿宋"/>
                <w:kern w:val="0"/>
                <w:szCs w:val="21"/>
              </w:rPr>
              <w:t>投标人应根据招标文件及项目特点，编写监理大纲。监理大纲应当科学完整、可行性强、有针对性，优于项目需求的得</w:t>
            </w:r>
            <w:r>
              <w:rPr>
                <w:rFonts w:hint="eastAsia" w:ascii="宋体" w:hAnsi="宋体" w:cs="仿宋"/>
                <w:kern w:val="0"/>
                <w:szCs w:val="21"/>
                <w:lang w:val="en-US" w:eastAsia="zh-CN"/>
              </w:rPr>
              <w:t>5</w:t>
            </w:r>
            <w:r>
              <w:rPr>
                <w:rFonts w:hint="eastAsia" w:ascii="宋体" w:hAnsi="宋体" w:cs="仿宋"/>
                <w:kern w:val="0"/>
                <w:szCs w:val="21"/>
              </w:rPr>
              <w:t>分，符合项目需求的得</w:t>
            </w:r>
            <w:r>
              <w:rPr>
                <w:rFonts w:hint="default" w:ascii="宋体" w:hAnsi="宋体" w:cs="仿宋"/>
                <w:kern w:val="0"/>
                <w:szCs w:val="21"/>
              </w:rPr>
              <w:t>3</w:t>
            </w:r>
            <w:r>
              <w:rPr>
                <w:rFonts w:hint="eastAsia" w:ascii="宋体" w:hAnsi="宋体" w:cs="仿宋"/>
                <w:kern w:val="0"/>
                <w:szCs w:val="21"/>
              </w:rPr>
              <w:t>分，</w:t>
            </w:r>
            <w:r>
              <w:rPr>
                <w:rFonts w:hint="eastAsia" w:ascii="宋体" w:hAnsi="宋体" w:cs="仿宋"/>
                <w:kern w:val="0"/>
                <w:szCs w:val="21"/>
                <w:lang w:val="en-US" w:eastAsia="zh-CN"/>
              </w:rPr>
              <w:t>方案内容有待提高的得1分，</w:t>
            </w:r>
            <w:r>
              <w:rPr>
                <w:rFonts w:hint="eastAsia" w:ascii="宋体" w:hAnsi="宋体" w:cs="仿宋"/>
                <w:kern w:val="0"/>
                <w:szCs w:val="21"/>
              </w:rPr>
              <w:t>不符合或未提供的不得分。</w:t>
            </w:r>
          </w:p>
        </w:tc>
        <w:tc>
          <w:tcPr>
            <w:tcW w:w="1262" w:type="dxa"/>
            <w:vMerge w:val="restart"/>
            <w:tcBorders>
              <w:top w:val="single" w:color="auto" w:sz="4" w:space="0"/>
              <w:left w:val="nil"/>
              <w:right w:val="single" w:color="auto" w:sz="4" w:space="0"/>
            </w:tcBorders>
            <w:noWrap/>
            <w:vAlign w:val="center"/>
          </w:tcPr>
          <w:p w14:paraId="3AD8B965">
            <w:pPr>
              <w:keepNext w:val="0"/>
              <w:keepLines w:val="0"/>
              <w:pageBreakBefore w:val="0"/>
              <w:widowControl/>
              <w:suppressLineNumbers w:val="0"/>
              <w:tabs>
                <w:tab w:val="left" w:pos="0"/>
              </w:tabs>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cs="宋体"/>
                <w:color w:val="auto"/>
                <w:szCs w:val="21"/>
                <w:highlight w:val="none"/>
              </w:rPr>
            </w:pPr>
            <w:r>
              <w:rPr>
                <w:rFonts w:hint="eastAsia" w:ascii="宋体" w:hAnsi="宋体" w:cs="宋体"/>
                <w:color w:val="auto"/>
                <w:szCs w:val="21"/>
                <w:highlight w:val="none"/>
              </w:rPr>
              <w:t>技术标中须能充分有效反映出本评分项内容</w:t>
            </w:r>
          </w:p>
          <w:p w14:paraId="10247771">
            <w:pPr>
              <w:keepNext w:val="0"/>
              <w:keepLines w:val="0"/>
              <w:pageBreakBefore w:val="0"/>
              <w:widowControl/>
              <w:suppressLineNumbers w:val="0"/>
              <w:tabs>
                <w:tab w:val="left" w:pos="0"/>
              </w:tabs>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cs="宋体" w:eastAsiaTheme="minorEastAsia"/>
                <w:color w:val="auto"/>
                <w:szCs w:val="21"/>
                <w:highlight w:val="none"/>
                <w:lang w:eastAsia="zh-CN"/>
              </w:rPr>
            </w:pPr>
            <w:r>
              <w:rPr>
                <w:rFonts w:hint="eastAsia" w:ascii="宋体" w:hAnsi="宋体" w:cs="宋体"/>
                <w:color w:val="auto"/>
                <w:szCs w:val="21"/>
                <w:highlight w:val="none"/>
                <w:lang w:val="en-US" w:eastAsia="zh-CN"/>
              </w:rPr>
              <w:t xml:space="preserve"> </w:t>
            </w:r>
          </w:p>
        </w:tc>
      </w:tr>
      <w:tr w14:paraId="2D91F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tcBorders>
              <w:top w:val="single" w:color="auto" w:sz="4" w:space="0"/>
              <w:left w:val="single" w:color="auto" w:sz="4" w:space="0"/>
              <w:bottom w:val="single" w:color="auto" w:sz="4" w:space="0"/>
              <w:right w:val="single" w:color="auto" w:sz="4" w:space="0"/>
            </w:tcBorders>
            <w:noWrap w:val="0"/>
            <w:vAlign w:val="center"/>
          </w:tcPr>
          <w:p w14:paraId="6E1831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cs="Times New Roman" w:eastAsiaTheme="minorEastAsia"/>
                <w:color w:val="auto"/>
                <w:szCs w:val="20"/>
                <w:highlight w:val="none"/>
                <w:lang w:val="en-US" w:eastAsia="zh-CN"/>
              </w:rPr>
            </w:pPr>
            <w:r>
              <w:rPr>
                <w:rFonts w:hint="eastAsia" w:ascii="宋体" w:hAnsi="宋体" w:cs="Times New Roman"/>
                <w:color w:val="auto"/>
                <w:szCs w:val="20"/>
                <w:highlight w:val="none"/>
                <w:lang w:val="en-US" w:eastAsia="zh-CN"/>
              </w:rPr>
              <w:t>2</w:t>
            </w:r>
          </w:p>
        </w:tc>
        <w:tc>
          <w:tcPr>
            <w:tcW w:w="1567" w:type="dxa"/>
            <w:tcBorders>
              <w:top w:val="single" w:color="auto" w:sz="4" w:space="0"/>
              <w:left w:val="nil"/>
              <w:bottom w:val="single" w:color="auto" w:sz="4" w:space="0"/>
              <w:right w:val="single" w:color="auto" w:sz="4" w:space="0"/>
            </w:tcBorders>
            <w:shd w:val="clear" w:color="000000" w:fill="auto"/>
            <w:noWrap w:val="0"/>
            <w:vAlign w:val="center"/>
          </w:tcPr>
          <w:p w14:paraId="408FF0E9">
            <w:pPr>
              <w:keepNext w:val="0"/>
              <w:keepLines w:val="0"/>
              <w:suppressLineNumbers w:val="0"/>
              <w:autoSpaceDE w:val="0"/>
              <w:autoSpaceDN w:val="0"/>
              <w:spacing w:before="0" w:beforeAutospacing="0" w:after="0" w:afterAutospacing="0"/>
              <w:ind w:left="0" w:right="0"/>
              <w:jc w:val="center"/>
              <w:rPr>
                <w:rFonts w:hint="eastAsia" w:ascii="宋体" w:hAnsi="宋体" w:cs="仿宋"/>
                <w:kern w:val="0"/>
                <w:szCs w:val="21"/>
              </w:rPr>
            </w:pPr>
            <w:r>
              <w:rPr>
                <w:rFonts w:hint="eastAsia" w:ascii="宋体" w:hAnsi="宋体" w:cs="仿宋"/>
                <w:kern w:val="0"/>
                <w:szCs w:val="21"/>
              </w:rPr>
              <w:t>项目理解</w:t>
            </w:r>
          </w:p>
          <w:p w14:paraId="7DD4F633">
            <w:pPr>
              <w:keepNext w:val="0"/>
              <w:keepLines w:val="0"/>
              <w:suppressLineNumbers w:val="0"/>
              <w:autoSpaceDE w:val="0"/>
              <w:autoSpaceDN w:val="0"/>
              <w:spacing w:before="0" w:beforeAutospacing="0" w:after="0" w:afterAutospacing="0"/>
              <w:ind w:left="0" w:right="0"/>
              <w:jc w:val="center"/>
              <w:rPr>
                <w:rFonts w:hint="default" w:ascii="宋体" w:hAnsi="宋体" w:cs="仿宋" w:eastAsiaTheme="minorEastAsia"/>
                <w:kern w:val="0"/>
                <w:sz w:val="21"/>
                <w:szCs w:val="21"/>
                <w:lang w:val="en-US" w:eastAsia="zh-CN" w:bidi="ar-SA"/>
              </w:rPr>
            </w:pPr>
            <w:r>
              <w:rPr>
                <w:rFonts w:hint="eastAsia" w:ascii="宋体" w:hAnsi="宋体" w:cs="仿宋"/>
                <w:kern w:val="0"/>
                <w:szCs w:val="21"/>
              </w:rPr>
              <w:t>（5分）</w:t>
            </w:r>
          </w:p>
        </w:tc>
        <w:tc>
          <w:tcPr>
            <w:tcW w:w="5991" w:type="dxa"/>
            <w:tcBorders>
              <w:top w:val="single" w:color="auto" w:sz="4" w:space="0"/>
              <w:left w:val="nil"/>
              <w:bottom w:val="single" w:color="auto" w:sz="4" w:space="0"/>
              <w:right w:val="single" w:color="auto" w:sz="4" w:space="0"/>
            </w:tcBorders>
            <w:shd w:val="clear" w:color="000000" w:fill="auto"/>
            <w:noWrap w:val="0"/>
            <w:vAlign w:val="center"/>
          </w:tcPr>
          <w:p w14:paraId="29BABC2A">
            <w:pPr>
              <w:keepNext w:val="0"/>
              <w:keepLines w:val="0"/>
              <w:suppressLineNumbers w:val="0"/>
              <w:autoSpaceDE w:val="0"/>
              <w:autoSpaceDN w:val="0"/>
              <w:spacing w:before="0" w:beforeAutospacing="0" w:after="0" w:afterAutospacing="0"/>
              <w:ind w:left="0" w:right="0"/>
              <w:rPr>
                <w:rFonts w:hint="default" w:ascii="宋体" w:hAnsi="宋体" w:cs="仿宋" w:eastAsiaTheme="minorEastAsia"/>
                <w:kern w:val="0"/>
                <w:sz w:val="21"/>
                <w:szCs w:val="21"/>
                <w:lang w:val="en-US" w:eastAsia="zh-CN" w:bidi="ar-SA"/>
              </w:rPr>
            </w:pPr>
            <w:r>
              <w:rPr>
                <w:rFonts w:hint="default" w:ascii="宋体" w:hAnsi="宋体" w:cs="仿宋"/>
                <w:kern w:val="0"/>
                <w:szCs w:val="21"/>
              </w:rPr>
              <w:t>投标人应</w:t>
            </w:r>
            <w:r>
              <w:rPr>
                <w:rFonts w:hint="eastAsia" w:ascii="宋体" w:hAnsi="宋体" w:cs="仿宋"/>
                <w:kern w:val="0"/>
                <w:szCs w:val="21"/>
              </w:rPr>
              <w:t>充分理解项目建设内容，</w:t>
            </w:r>
            <w:r>
              <w:rPr>
                <w:rFonts w:hint="default" w:ascii="宋体" w:hAnsi="宋体" w:cs="仿宋"/>
                <w:kern w:val="0"/>
                <w:szCs w:val="21"/>
              </w:rPr>
              <w:t>运用自身经验和知识</w:t>
            </w:r>
            <w:r>
              <w:rPr>
                <w:rFonts w:hint="eastAsia" w:ascii="宋体" w:hAnsi="宋体" w:cs="仿宋"/>
                <w:kern w:val="0"/>
                <w:szCs w:val="21"/>
              </w:rPr>
              <w:t>，结合项目特点</w:t>
            </w:r>
            <w:r>
              <w:rPr>
                <w:rFonts w:hint="default" w:ascii="宋体" w:hAnsi="宋体" w:cs="仿宋"/>
                <w:kern w:val="0"/>
                <w:szCs w:val="21"/>
              </w:rPr>
              <w:t>，编制对</w:t>
            </w:r>
            <w:r>
              <w:rPr>
                <w:rFonts w:hint="eastAsia" w:ascii="宋体" w:hAnsi="宋体" w:cs="仿宋"/>
                <w:kern w:val="0"/>
                <w:szCs w:val="21"/>
              </w:rPr>
              <w:t>项目</w:t>
            </w:r>
            <w:r>
              <w:rPr>
                <w:rFonts w:hint="default" w:ascii="宋体" w:hAnsi="宋体" w:cs="仿宋"/>
                <w:kern w:val="0"/>
                <w:szCs w:val="21"/>
              </w:rPr>
              <w:t>的理解方案</w:t>
            </w:r>
            <w:r>
              <w:rPr>
                <w:rFonts w:hint="eastAsia" w:ascii="宋体" w:hAnsi="宋体" w:cs="仿宋"/>
                <w:kern w:val="0"/>
                <w:szCs w:val="21"/>
              </w:rPr>
              <w:t>，方案内容</w:t>
            </w:r>
            <w:r>
              <w:rPr>
                <w:rFonts w:hint="default" w:ascii="宋体" w:hAnsi="宋体" w:cs="仿宋"/>
                <w:kern w:val="0"/>
                <w:szCs w:val="21"/>
              </w:rPr>
              <w:t>包括但不限于</w:t>
            </w:r>
            <w:r>
              <w:rPr>
                <w:rFonts w:hint="eastAsia" w:ascii="宋体" w:hAnsi="宋体" w:cs="仿宋"/>
                <w:kern w:val="0"/>
                <w:szCs w:val="21"/>
              </w:rPr>
              <w:t>项目建设背景、建设必要性、总体目标和总体需求分析等。理解方案应当科学完整、可行性强、有针对性，优于项目需求的得5分，符合项目需求的得</w:t>
            </w:r>
            <w:r>
              <w:rPr>
                <w:rFonts w:hint="default" w:ascii="宋体" w:hAnsi="宋体" w:cs="仿宋"/>
                <w:kern w:val="0"/>
                <w:szCs w:val="21"/>
              </w:rPr>
              <w:t>3</w:t>
            </w:r>
            <w:r>
              <w:rPr>
                <w:rFonts w:hint="eastAsia" w:ascii="宋体" w:hAnsi="宋体" w:cs="仿宋"/>
                <w:kern w:val="0"/>
                <w:szCs w:val="21"/>
              </w:rPr>
              <w:t>分，</w:t>
            </w:r>
            <w:r>
              <w:rPr>
                <w:rFonts w:hint="eastAsia" w:ascii="宋体" w:hAnsi="宋体" w:cs="仿宋"/>
                <w:kern w:val="0"/>
                <w:szCs w:val="21"/>
                <w:lang w:val="en-US" w:eastAsia="zh-CN"/>
              </w:rPr>
              <w:t>方案内容有待提高的得1分，</w:t>
            </w:r>
            <w:r>
              <w:rPr>
                <w:rFonts w:hint="eastAsia" w:ascii="宋体" w:hAnsi="宋体" w:cs="仿宋"/>
                <w:kern w:val="0"/>
                <w:szCs w:val="21"/>
              </w:rPr>
              <w:t>不符合或未提供的不得分。</w:t>
            </w:r>
          </w:p>
        </w:tc>
        <w:tc>
          <w:tcPr>
            <w:tcW w:w="1262" w:type="dxa"/>
            <w:vMerge w:val="continue"/>
            <w:tcBorders>
              <w:left w:val="nil"/>
              <w:right w:val="single" w:color="auto" w:sz="4" w:space="0"/>
            </w:tcBorders>
            <w:noWrap/>
            <w:vAlign w:val="center"/>
          </w:tcPr>
          <w:p w14:paraId="4BAC0A6F">
            <w:pPr>
              <w:keepNext w:val="0"/>
              <w:keepLines w:val="0"/>
              <w:pageBreakBefore w:val="0"/>
              <w:widowControl/>
              <w:suppressLineNumbers w:val="0"/>
              <w:tabs>
                <w:tab w:val="left" w:pos="0"/>
              </w:tabs>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cs="宋体"/>
                <w:color w:val="auto"/>
                <w:szCs w:val="21"/>
                <w:highlight w:val="none"/>
              </w:rPr>
            </w:pPr>
          </w:p>
        </w:tc>
      </w:tr>
      <w:tr w14:paraId="458C8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tcBorders>
              <w:top w:val="single" w:color="auto" w:sz="4" w:space="0"/>
              <w:left w:val="single" w:color="auto" w:sz="4" w:space="0"/>
              <w:bottom w:val="single" w:color="auto" w:sz="4" w:space="0"/>
              <w:right w:val="single" w:color="auto" w:sz="4" w:space="0"/>
            </w:tcBorders>
            <w:noWrap w:val="0"/>
            <w:vAlign w:val="center"/>
          </w:tcPr>
          <w:p w14:paraId="21D25D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cs="Times New Roman" w:eastAsiaTheme="minorEastAsia"/>
                <w:color w:val="auto"/>
                <w:szCs w:val="20"/>
                <w:highlight w:val="none"/>
                <w:lang w:val="en-US" w:eastAsia="zh-CN"/>
              </w:rPr>
            </w:pPr>
            <w:r>
              <w:rPr>
                <w:rFonts w:hint="eastAsia" w:ascii="宋体" w:hAnsi="宋体" w:cs="Times New Roman"/>
                <w:color w:val="auto"/>
                <w:szCs w:val="20"/>
                <w:highlight w:val="none"/>
                <w:lang w:val="en-US" w:eastAsia="zh-CN"/>
              </w:rPr>
              <w:t>3</w:t>
            </w:r>
          </w:p>
        </w:tc>
        <w:tc>
          <w:tcPr>
            <w:tcW w:w="1567" w:type="dxa"/>
            <w:tcBorders>
              <w:top w:val="single" w:color="auto" w:sz="4" w:space="0"/>
              <w:left w:val="nil"/>
              <w:bottom w:val="single" w:color="auto" w:sz="4" w:space="0"/>
              <w:right w:val="single" w:color="auto" w:sz="4" w:space="0"/>
            </w:tcBorders>
            <w:shd w:val="clear" w:color="000000" w:fill="auto"/>
            <w:noWrap w:val="0"/>
            <w:vAlign w:val="center"/>
          </w:tcPr>
          <w:p w14:paraId="68C02594">
            <w:pPr>
              <w:keepNext w:val="0"/>
              <w:keepLines w:val="0"/>
              <w:suppressLineNumbers w:val="0"/>
              <w:autoSpaceDE w:val="0"/>
              <w:autoSpaceDN w:val="0"/>
              <w:spacing w:before="0" w:beforeAutospacing="0" w:after="0" w:afterAutospacing="0"/>
              <w:ind w:left="0" w:right="0"/>
              <w:jc w:val="center"/>
              <w:rPr>
                <w:rFonts w:hint="eastAsia" w:ascii="宋体" w:hAnsi="宋体" w:cs="仿宋"/>
                <w:kern w:val="0"/>
                <w:szCs w:val="21"/>
              </w:rPr>
            </w:pPr>
            <w:r>
              <w:rPr>
                <w:rFonts w:hint="eastAsia" w:ascii="宋体" w:hAnsi="宋体" w:cs="仿宋"/>
                <w:kern w:val="0"/>
                <w:szCs w:val="21"/>
              </w:rPr>
              <w:t>合理化建议</w:t>
            </w:r>
          </w:p>
          <w:p w14:paraId="66CDC22B">
            <w:pPr>
              <w:keepNext w:val="0"/>
              <w:keepLines w:val="0"/>
              <w:suppressLineNumbers w:val="0"/>
              <w:autoSpaceDE w:val="0"/>
              <w:autoSpaceDN w:val="0"/>
              <w:spacing w:before="0" w:beforeAutospacing="0" w:after="0" w:afterAutospacing="0"/>
              <w:ind w:left="0" w:right="0"/>
              <w:jc w:val="center"/>
              <w:rPr>
                <w:rFonts w:hint="default" w:ascii="宋体" w:hAnsi="宋体" w:cs="仿宋" w:eastAsiaTheme="minorEastAsia"/>
                <w:kern w:val="0"/>
                <w:sz w:val="21"/>
                <w:szCs w:val="21"/>
                <w:lang w:val="en-US" w:eastAsia="zh-CN" w:bidi="ar-SA"/>
              </w:rPr>
            </w:pPr>
            <w:r>
              <w:rPr>
                <w:rFonts w:hint="eastAsia" w:ascii="宋体" w:hAnsi="宋体" w:cs="仿宋"/>
                <w:kern w:val="0"/>
                <w:szCs w:val="21"/>
              </w:rPr>
              <w:t>（5分）</w:t>
            </w:r>
          </w:p>
        </w:tc>
        <w:tc>
          <w:tcPr>
            <w:tcW w:w="5991" w:type="dxa"/>
            <w:tcBorders>
              <w:top w:val="single" w:color="auto" w:sz="4" w:space="0"/>
              <w:left w:val="nil"/>
              <w:bottom w:val="single" w:color="auto" w:sz="4" w:space="0"/>
              <w:right w:val="single" w:color="auto" w:sz="4" w:space="0"/>
            </w:tcBorders>
            <w:shd w:val="clear" w:color="000000" w:fill="auto"/>
            <w:noWrap w:val="0"/>
            <w:vAlign w:val="center"/>
          </w:tcPr>
          <w:p w14:paraId="37AD34B5">
            <w:pPr>
              <w:keepNext w:val="0"/>
              <w:keepLines w:val="0"/>
              <w:suppressLineNumbers w:val="0"/>
              <w:autoSpaceDE w:val="0"/>
              <w:autoSpaceDN w:val="0"/>
              <w:spacing w:before="0" w:beforeAutospacing="0" w:after="0" w:afterAutospacing="0"/>
              <w:ind w:left="0" w:right="0"/>
              <w:rPr>
                <w:rFonts w:hint="default" w:ascii="宋体" w:hAnsi="宋体" w:cs="仿宋" w:eastAsiaTheme="minorEastAsia"/>
                <w:kern w:val="0"/>
                <w:sz w:val="21"/>
                <w:szCs w:val="21"/>
                <w:lang w:val="en-US" w:eastAsia="zh-CN" w:bidi="ar-SA"/>
              </w:rPr>
            </w:pPr>
            <w:r>
              <w:rPr>
                <w:rFonts w:hint="default" w:ascii="宋体" w:hAnsi="宋体" w:cs="仿宋"/>
                <w:kern w:val="0"/>
                <w:szCs w:val="21"/>
              </w:rPr>
              <w:t>投标人应</w:t>
            </w:r>
            <w:r>
              <w:rPr>
                <w:rFonts w:hint="eastAsia" w:ascii="宋体" w:hAnsi="宋体" w:cs="仿宋"/>
                <w:kern w:val="0"/>
                <w:szCs w:val="21"/>
              </w:rPr>
              <w:t>充分理解项目建设内容，根据自身监理经验</w:t>
            </w:r>
            <w:r>
              <w:rPr>
                <w:rFonts w:hint="default" w:ascii="宋体" w:hAnsi="宋体" w:cs="仿宋"/>
                <w:kern w:val="0"/>
                <w:szCs w:val="21"/>
              </w:rPr>
              <w:t>提出切实可行的合理化建议</w:t>
            </w:r>
            <w:r>
              <w:rPr>
                <w:rFonts w:hint="eastAsia" w:ascii="宋体" w:hAnsi="宋体" w:cs="仿宋"/>
                <w:kern w:val="0"/>
                <w:szCs w:val="21"/>
              </w:rPr>
              <w:t>。合理化建议应当科学完整、可行性强、有针对性，优于项目需求的得5分，符合项目需求的得</w:t>
            </w:r>
            <w:r>
              <w:rPr>
                <w:rFonts w:hint="default" w:ascii="宋体" w:hAnsi="宋体" w:cs="仿宋"/>
                <w:kern w:val="0"/>
                <w:szCs w:val="21"/>
              </w:rPr>
              <w:t>3</w:t>
            </w:r>
            <w:r>
              <w:rPr>
                <w:rFonts w:hint="eastAsia" w:ascii="宋体" w:hAnsi="宋体" w:cs="仿宋"/>
                <w:kern w:val="0"/>
                <w:szCs w:val="21"/>
              </w:rPr>
              <w:t>分，</w:t>
            </w:r>
            <w:r>
              <w:rPr>
                <w:rFonts w:hint="eastAsia" w:ascii="宋体" w:hAnsi="宋体" w:cs="仿宋"/>
                <w:kern w:val="0"/>
                <w:szCs w:val="21"/>
                <w:lang w:val="en-US" w:eastAsia="zh-CN"/>
              </w:rPr>
              <w:t>方案内容有待提高的得1分，</w:t>
            </w:r>
            <w:r>
              <w:rPr>
                <w:rFonts w:hint="eastAsia" w:ascii="宋体" w:hAnsi="宋体" w:cs="仿宋"/>
                <w:kern w:val="0"/>
                <w:szCs w:val="21"/>
              </w:rPr>
              <w:t>不符合或未提供的不得分。</w:t>
            </w:r>
          </w:p>
        </w:tc>
        <w:tc>
          <w:tcPr>
            <w:tcW w:w="1262" w:type="dxa"/>
            <w:vMerge w:val="continue"/>
            <w:tcBorders>
              <w:left w:val="nil"/>
              <w:right w:val="single" w:color="auto" w:sz="4" w:space="0"/>
            </w:tcBorders>
            <w:noWrap/>
            <w:vAlign w:val="center"/>
          </w:tcPr>
          <w:p w14:paraId="07EB6F35">
            <w:pPr>
              <w:keepNext w:val="0"/>
              <w:keepLines w:val="0"/>
              <w:pageBreakBefore w:val="0"/>
              <w:widowControl/>
              <w:suppressLineNumbers w:val="0"/>
              <w:tabs>
                <w:tab w:val="left" w:pos="0"/>
              </w:tabs>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cs="宋体"/>
                <w:color w:val="auto"/>
                <w:szCs w:val="21"/>
                <w:highlight w:val="none"/>
              </w:rPr>
            </w:pPr>
          </w:p>
        </w:tc>
      </w:tr>
      <w:tr w14:paraId="0F146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tcBorders>
              <w:top w:val="single" w:color="auto" w:sz="4" w:space="0"/>
              <w:left w:val="single" w:color="auto" w:sz="4" w:space="0"/>
              <w:bottom w:val="single" w:color="auto" w:sz="4" w:space="0"/>
              <w:right w:val="single" w:color="auto" w:sz="4" w:space="0"/>
            </w:tcBorders>
            <w:noWrap w:val="0"/>
            <w:vAlign w:val="center"/>
          </w:tcPr>
          <w:p w14:paraId="6FA1C1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cs="Times New Roman" w:eastAsiaTheme="minorEastAsia"/>
                <w:color w:val="auto"/>
                <w:szCs w:val="20"/>
                <w:highlight w:val="none"/>
                <w:lang w:val="en-US" w:eastAsia="zh-CN"/>
              </w:rPr>
            </w:pPr>
            <w:r>
              <w:rPr>
                <w:rFonts w:hint="eastAsia" w:ascii="宋体" w:hAnsi="宋体" w:cs="Times New Roman"/>
                <w:color w:val="auto"/>
                <w:szCs w:val="20"/>
                <w:highlight w:val="none"/>
                <w:lang w:val="en-US" w:eastAsia="zh-CN"/>
              </w:rPr>
              <w:t>4</w:t>
            </w:r>
          </w:p>
        </w:tc>
        <w:tc>
          <w:tcPr>
            <w:tcW w:w="1567" w:type="dxa"/>
            <w:tcBorders>
              <w:top w:val="single" w:color="auto" w:sz="4" w:space="0"/>
              <w:left w:val="nil"/>
              <w:bottom w:val="single" w:color="auto" w:sz="4" w:space="0"/>
              <w:right w:val="single" w:color="auto" w:sz="4" w:space="0"/>
            </w:tcBorders>
            <w:shd w:val="clear" w:color="000000" w:fill="auto"/>
            <w:noWrap w:val="0"/>
            <w:vAlign w:val="center"/>
          </w:tcPr>
          <w:p w14:paraId="425DB980">
            <w:pPr>
              <w:keepNext w:val="0"/>
              <w:keepLines w:val="0"/>
              <w:suppressLineNumbers w:val="0"/>
              <w:autoSpaceDE w:val="0"/>
              <w:autoSpaceDN w:val="0"/>
              <w:spacing w:before="0" w:beforeAutospacing="0" w:after="0" w:afterAutospacing="0"/>
              <w:ind w:left="0" w:right="0"/>
              <w:jc w:val="center"/>
              <w:rPr>
                <w:rFonts w:hint="default" w:ascii="宋体" w:hAnsi="宋体" w:cs="仿宋" w:eastAsiaTheme="minorEastAsia"/>
                <w:kern w:val="0"/>
                <w:sz w:val="21"/>
                <w:szCs w:val="21"/>
                <w:lang w:val="en-US" w:eastAsia="zh-CN" w:bidi="ar-SA"/>
              </w:rPr>
            </w:pPr>
            <w:r>
              <w:rPr>
                <w:rFonts w:hint="eastAsia" w:ascii="宋体" w:hAnsi="宋体" w:cs="仿宋"/>
                <w:kern w:val="0"/>
                <w:szCs w:val="21"/>
              </w:rPr>
              <w:t>重难点分析及相应的监理措施（5分）</w:t>
            </w:r>
          </w:p>
        </w:tc>
        <w:tc>
          <w:tcPr>
            <w:tcW w:w="5991" w:type="dxa"/>
            <w:tcBorders>
              <w:top w:val="single" w:color="auto" w:sz="4" w:space="0"/>
              <w:left w:val="nil"/>
              <w:bottom w:val="single" w:color="auto" w:sz="4" w:space="0"/>
              <w:right w:val="single" w:color="auto" w:sz="4" w:space="0"/>
            </w:tcBorders>
            <w:shd w:val="clear" w:color="000000" w:fill="auto"/>
            <w:noWrap w:val="0"/>
            <w:vAlign w:val="center"/>
          </w:tcPr>
          <w:p w14:paraId="114D444E">
            <w:pPr>
              <w:keepNext w:val="0"/>
              <w:keepLines w:val="0"/>
              <w:suppressLineNumbers w:val="0"/>
              <w:autoSpaceDE w:val="0"/>
              <w:autoSpaceDN w:val="0"/>
              <w:spacing w:before="0" w:beforeAutospacing="0" w:after="0" w:afterAutospacing="0"/>
              <w:ind w:left="0" w:right="0"/>
              <w:rPr>
                <w:rFonts w:hint="default" w:ascii="宋体" w:hAnsi="宋体" w:cs="仿宋" w:eastAsiaTheme="minorEastAsia"/>
                <w:kern w:val="0"/>
                <w:sz w:val="21"/>
                <w:szCs w:val="21"/>
                <w:lang w:val="en-US" w:eastAsia="zh-CN" w:bidi="ar-SA"/>
              </w:rPr>
            </w:pPr>
            <w:r>
              <w:rPr>
                <w:rFonts w:hint="eastAsia" w:ascii="宋体" w:hAnsi="宋体" w:cs="仿宋"/>
                <w:kern w:val="0"/>
                <w:szCs w:val="21"/>
              </w:rPr>
              <w:t>投标人应针对项目建设过程中可能存在的重点和难点进行分析，提出切实有效的监理措施。监理措施应当科学完整、可行性强、有针对性，优于项目需求的得5分，符合项目需求的得</w:t>
            </w:r>
            <w:r>
              <w:rPr>
                <w:rFonts w:hint="default" w:ascii="宋体" w:hAnsi="宋体" w:cs="仿宋"/>
                <w:kern w:val="0"/>
                <w:szCs w:val="21"/>
              </w:rPr>
              <w:t>3</w:t>
            </w:r>
            <w:r>
              <w:rPr>
                <w:rFonts w:hint="eastAsia" w:ascii="宋体" w:hAnsi="宋体" w:cs="仿宋"/>
                <w:kern w:val="0"/>
                <w:szCs w:val="21"/>
              </w:rPr>
              <w:t>分，</w:t>
            </w:r>
            <w:r>
              <w:rPr>
                <w:rFonts w:hint="eastAsia" w:ascii="宋体" w:hAnsi="宋体" w:cs="仿宋"/>
                <w:kern w:val="0"/>
                <w:szCs w:val="21"/>
                <w:lang w:val="en-US" w:eastAsia="zh-CN"/>
              </w:rPr>
              <w:t>方案内容有待提高的得1分，</w:t>
            </w:r>
            <w:r>
              <w:rPr>
                <w:rFonts w:hint="eastAsia" w:ascii="宋体" w:hAnsi="宋体" w:cs="仿宋"/>
                <w:kern w:val="0"/>
                <w:szCs w:val="21"/>
              </w:rPr>
              <w:t>不符合或未提供的不得分。</w:t>
            </w:r>
          </w:p>
        </w:tc>
        <w:tc>
          <w:tcPr>
            <w:tcW w:w="1262" w:type="dxa"/>
            <w:vMerge w:val="continue"/>
            <w:tcBorders>
              <w:left w:val="nil"/>
              <w:right w:val="single" w:color="auto" w:sz="4" w:space="0"/>
            </w:tcBorders>
            <w:noWrap/>
            <w:vAlign w:val="center"/>
          </w:tcPr>
          <w:p w14:paraId="7D23F933">
            <w:pPr>
              <w:keepNext w:val="0"/>
              <w:keepLines w:val="0"/>
              <w:pageBreakBefore w:val="0"/>
              <w:widowControl/>
              <w:suppressLineNumbers w:val="0"/>
              <w:tabs>
                <w:tab w:val="left" w:pos="0"/>
              </w:tabs>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cs="宋体"/>
                <w:color w:val="auto"/>
                <w:szCs w:val="21"/>
                <w:highlight w:val="none"/>
              </w:rPr>
            </w:pPr>
          </w:p>
        </w:tc>
      </w:tr>
      <w:tr w14:paraId="64EE6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7" w:type="dxa"/>
            <w:tcBorders>
              <w:top w:val="single" w:color="auto" w:sz="4" w:space="0"/>
              <w:left w:val="single" w:color="auto" w:sz="4" w:space="0"/>
              <w:bottom w:val="single" w:color="auto" w:sz="4" w:space="0"/>
              <w:right w:val="single" w:color="auto" w:sz="4" w:space="0"/>
            </w:tcBorders>
            <w:noWrap w:val="0"/>
            <w:vAlign w:val="center"/>
          </w:tcPr>
          <w:p w14:paraId="75AB40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cs="Times New Roman" w:eastAsiaTheme="minorEastAsia"/>
                <w:color w:val="auto"/>
                <w:szCs w:val="20"/>
                <w:highlight w:val="none"/>
                <w:lang w:val="en-US" w:eastAsia="zh-CN"/>
              </w:rPr>
            </w:pPr>
            <w:r>
              <w:rPr>
                <w:rFonts w:hint="eastAsia" w:ascii="宋体" w:hAnsi="宋体" w:cs="Times New Roman"/>
                <w:color w:val="auto"/>
                <w:szCs w:val="20"/>
                <w:highlight w:val="none"/>
                <w:lang w:val="en-US" w:eastAsia="zh-CN"/>
              </w:rPr>
              <w:t>5</w:t>
            </w:r>
          </w:p>
        </w:tc>
        <w:tc>
          <w:tcPr>
            <w:tcW w:w="1567" w:type="dxa"/>
            <w:tcBorders>
              <w:top w:val="single" w:color="auto" w:sz="4" w:space="0"/>
              <w:left w:val="nil"/>
              <w:bottom w:val="single" w:color="auto" w:sz="4" w:space="0"/>
              <w:right w:val="single" w:color="auto" w:sz="4" w:space="0"/>
            </w:tcBorders>
            <w:shd w:val="clear" w:color="000000" w:fill="auto"/>
            <w:noWrap w:val="0"/>
            <w:vAlign w:val="center"/>
          </w:tcPr>
          <w:p w14:paraId="5FFCA285">
            <w:pPr>
              <w:keepNext w:val="0"/>
              <w:keepLines w:val="0"/>
              <w:widowControl/>
              <w:suppressLineNumbers w:val="0"/>
              <w:autoSpaceDE w:val="0"/>
              <w:autoSpaceDN w:val="0"/>
              <w:spacing w:before="0" w:beforeAutospacing="0" w:after="0" w:afterAutospacing="0"/>
              <w:ind w:left="0" w:right="0"/>
              <w:jc w:val="center"/>
              <w:rPr>
                <w:rFonts w:hint="eastAsia" w:ascii="宋体" w:hAnsi="宋体" w:cs="仿宋"/>
                <w:kern w:val="0"/>
                <w:szCs w:val="21"/>
              </w:rPr>
            </w:pPr>
            <w:r>
              <w:rPr>
                <w:rFonts w:hint="eastAsia" w:ascii="宋体" w:hAnsi="宋体" w:cs="仿宋"/>
                <w:kern w:val="0"/>
                <w:szCs w:val="21"/>
              </w:rPr>
              <w:t>质量控制</w:t>
            </w:r>
          </w:p>
          <w:p w14:paraId="4F70D429">
            <w:pPr>
              <w:keepNext w:val="0"/>
              <w:keepLines w:val="0"/>
              <w:widowControl/>
              <w:suppressLineNumbers w:val="0"/>
              <w:autoSpaceDE w:val="0"/>
              <w:autoSpaceDN w:val="0"/>
              <w:spacing w:before="0" w:beforeAutospacing="0" w:after="0" w:afterAutospacing="0"/>
              <w:ind w:left="0" w:right="0"/>
              <w:jc w:val="center"/>
              <w:rPr>
                <w:rFonts w:hint="default" w:ascii="宋体" w:hAnsi="宋体" w:cs="仿宋" w:eastAsiaTheme="minorEastAsia"/>
                <w:kern w:val="0"/>
                <w:sz w:val="21"/>
                <w:szCs w:val="21"/>
                <w:lang w:val="en-US" w:eastAsia="zh-CN" w:bidi="ar-SA"/>
              </w:rPr>
            </w:pPr>
            <w:r>
              <w:rPr>
                <w:rFonts w:hint="eastAsia" w:ascii="宋体" w:hAnsi="宋体" w:cs="仿宋"/>
                <w:kern w:val="0"/>
                <w:szCs w:val="21"/>
              </w:rPr>
              <w:t>（5分）</w:t>
            </w:r>
          </w:p>
        </w:tc>
        <w:tc>
          <w:tcPr>
            <w:tcW w:w="5991" w:type="dxa"/>
            <w:tcBorders>
              <w:top w:val="single" w:color="auto" w:sz="4" w:space="0"/>
              <w:left w:val="nil"/>
              <w:bottom w:val="single" w:color="auto" w:sz="4" w:space="0"/>
              <w:right w:val="single" w:color="auto" w:sz="4" w:space="0"/>
            </w:tcBorders>
            <w:shd w:val="clear" w:color="000000" w:fill="auto"/>
            <w:noWrap w:val="0"/>
            <w:vAlign w:val="center"/>
          </w:tcPr>
          <w:p w14:paraId="0E8666FD">
            <w:pPr>
              <w:keepNext w:val="0"/>
              <w:keepLines w:val="0"/>
              <w:suppressLineNumbers w:val="0"/>
              <w:autoSpaceDE w:val="0"/>
              <w:autoSpaceDN w:val="0"/>
              <w:spacing w:before="0" w:beforeAutospacing="0" w:after="0" w:afterAutospacing="0"/>
              <w:ind w:left="0" w:right="0"/>
              <w:rPr>
                <w:rFonts w:hint="default" w:ascii="宋体" w:hAnsi="宋体" w:cs="仿宋" w:eastAsiaTheme="minorEastAsia"/>
                <w:kern w:val="0"/>
                <w:sz w:val="21"/>
                <w:szCs w:val="21"/>
                <w:lang w:val="en-US" w:eastAsia="zh-CN" w:bidi="ar-SA"/>
              </w:rPr>
            </w:pPr>
            <w:r>
              <w:rPr>
                <w:rFonts w:hint="eastAsia" w:ascii="宋体" w:hAnsi="宋体" w:cs="仿宋"/>
                <w:kern w:val="0"/>
                <w:szCs w:val="21"/>
              </w:rPr>
              <w:t>投标人应根据招标文件及项目特点，编制项目质量控制方案。项目质量控制方案应当科学合理完整、可行性强、有针对性，优于项目需求的得5分，符合项目需求的得</w:t>
            </w:r>
            <w:r>
              <w:rPr>
                <w:rFonts w:hint="default" w:ascii="宋体" w:hAnsi="宋体" w:cs="仿宋"/>
                <w:kern w:val="0"/>
                <w:szCs w:val="21"/>
              </w:rPr>
              <w:t>3</w:t>
            </w:r>
            <w:r>
              <w:rPr>
                <w:rFonts w:hint="eastAsia" w:ascii="宋体" w:hAnsi="宋体" w:cs="仿宋"/>
                <w:kern w:val="0"/>
                <w:szCs w:val="21"/>
              </w:rPr>
              <w:t>分，</w:t>
            </w:r>
            <w:r>
              <w:rPr>
                <w:rFonts w:hint="eastAsia" w:ascii="宋体" w:hAnsi="宋体" w:cs="仿宋"/>
                <w:kern w:val="0"/>
                <w:szCs w:val="21"/>
                <w:lang w:val="en-US" w:eastAsia="zh-CN"/>
              </w:rPr>
              <w:t>方案内容有待提高的得1分，</w:t>
            </w:r>
            <w:r>
              <w:rPr>
                <w:rFonts w:hint="eastAsia" w:ascii="宋体" w:hAnsi="宋体" w:cs="仿宋"/>
                <w:kern w:val="0"/>
                <w:szCs w:val="21"/>
              </w:rPr>
              <w:t>不符合或未提供的不得分。</w:t>
            </w:r>
          </w:p>
        </w:tc>
        <w:tc>
          <w:tcPr>
            <w:tcW w:w="1262" w:type="dxa"/>
            <w:vMerge w:val="continue"/>
            <w:tcBorders>
              <w:left w:val="nil"/>
              <w:right w:val="single" w:color="auto" w:sz="4" w:space="0"/>
            </w:tcBorders>
            <w:noWrap/>
            <w:vAlign w:val="center"/>
          </w:tcPr>
          <w:p w14:paraId="42A9683B">
            <w:pPr>
              <w:keepNext w:val="0"/>
              <w:keepLines w:val="0"/>
              <w:pageBreakBefore w:val="0"/>
              <w:widowControl/>
              <w:suppressLineNumbers w:val="0"/>
              <w:tabs>
                <w:tab w:val="left" w:pos="0"/>
              </w:tabs>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cs="宋体"/>
                <w:color w:val="auto"/>
                <w:szCs w:val="21"/>
                <w:highlight w:val="none"/>
              </w:rPr>
            </w:pPr>
          </w:p>
        </w:tc>
      </w:tr>
      <w:tr w14:paraId="5D190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7" w:type="dxa"/>
            <w:tcBorders>
              <w:top w:val="single" w:color="auto" w:sz="4" w:space="0"/>
              <w:left w:val="single" w:color="auto" w:sz="4" w:space="0"/>
              <w:bottom w:val="single" w:color="auto" w:sz="4" w:space="0"/>
              <w:right w:val="single" w:color="auto" w:sz="4" w:space="0"/>
            </w:tcBorders>
            <w:noWrap w:val="0"/>
            <w:vAlign w:val="center"/>
          </w:tcPr>
          <w:p w14:paraId="26806E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cs="Times New Roman" w:eastAsiaTheme="minorEastAsia"/>
                <w:color w:val="auto"/>
                <w:szCs w:val="20"/>
                <w:highlight w:val="none"/>
                <w:lang w:val="en-US" w:eastAsia="zh-CN"/>
              </w:rPr>
            </w:pPr>
            <w:r>
              <w:rPr>
                <w:rFonts w:hint="eastAsia" w:ascii="宋体" w:hAnsi="宋体" w:cs="Times New Roman"/>
                <w:color w:val="auto"/>
                <w:szCs w:val="20"/>
                <w:highlight w:val="none"/>
                <w:lang w:val="en-US" w:eastAsia="zh-CN"/>
              </w:rPr>
              <w:t>6</w:t>
            </w:r>
          </w:p>
        </w:tc>
        <w:tc>
          <w:tcPr>
            <w:tcW w:w="1567" w:type="dxa"/>
            <w:tcBorders>
              <w:top w:val="single" w:color="auto" w:sz="4" w:space="0"/>
              <w:left w:val="nil"/>
              <w:bottom w:val="single" w:color="auto" w:sz="4" w:space="0"/>
              <w:right w:val="single" w:color="auto" w:sz="4" w:space="0"/>
            </w:tcBorders>
            <w:shd w:val="clear" w:color="000000" w:fill="auto"/>
            <w:noWrap w:val="0"/>
            <w:vAlign w:val="center"/>
          </w:tcPr>
          <w:p w14:paraId="072112C3">
            <w:pPr>
              <w:keepNext w:val="0"/>
              <w:keepLines w:val="0"/>
              <w:widowControl/>
              <w:suppressLineNumbers w:val="0"/>
              <w:autoSpaceDE w:val="0"/>
              <w:autoSpaceDN w:val="0"/>
              <w:spacing w:before="0" w:beforeAutospacing="0" w:after="0" w:afterAutospacing="0"/>
              <w:ind w:left="0" w:right="0"/>
              <w:jc w:val="center"/>
              <w:rPr>
                <w:rFonts w:hint="eastAsia" w:ascii="宋体" w:hAnsi="宋体" w:cs="仿宋"/>
                <w:kern w:val="0"/>
                <w:szCs w:val="21"/>
              </w:rPr>
            </w:pPr>
            <w:r>
              <w:rPr>
                <w:rFonts w:hint="eastAsia" w:ascii="宋体" w:hAnsi="宋体" w:cs="仿宋"/>
                <w:kern w:val="0"/>
                <w:szCs w:val="21"/>
              </w:rPr>
              <w:t>进度控制</w:t>
            </w:r>
          </w:p>
          <w:p w14:paraId="100F0105">
            <w:pPr>
              <w:keepNext w:val="0"/>
              <w:keepLines w:val="0"/>
              <w:widowControl/>
              <w:suppressLineNumbers w:val="0"/>
              <w:autoSpaceDE w:val="0"/>
              <w:autoSpaceDN w:val="0"/>
              <w:spacing w:before="0" w:beforeAutospacing="0" w:after="0" w:afterAutospacing="0"/>
              <w:ind w:left="0" w:right="0"/>
              <w:jc w:val="center"/>
              <w:rPr>
                <w:rFonts w:hint="default" w:ascii="宋体" w:hAnsi="宋体" w:cs="仿宋" w:eastAsiaTheme="minorEastAsia"/>
                <w:kern w:val="0"/>
                <w:sz w:val="21"/>
                <w:szCs w:val="21"/>
                <w:lang w:val="en-US" w:eastAsia="zh-CN" w:bidi="ar-SA"/>
              </w:rPr>
            </w:pPr>
            <w:r>
              <w:rPr>
                <w:rFonts w:hint="eastAsia" w:ascii="宋体" w:hAnsi="宋体" w:cs="仿宋"/>
                <w:kern w:val="0"/>
                <w:szCs w:val="21"/>
              </w:rPr>
              <w:t>（5分）</w:t>
            </w:r>
          </w:p>
        </w:tc>
        <w:tc>
          <w:tcPr>
            <w:tcW w:w="5991" w:type="dxa"/>
            <w:tcBorders>
              <w:top w:val="single" w:color="auto" w:sz="4" w:space="0"/>
              <w:left w:val="nil"/>
              <w:bottom w:val="single" w:color="auto" w:sz="4" w:space="0"/>
              <w:right w:val="single" w:color="auto" w:sz="4" w:space="0"/>
            </w:tcBorders>
            <w:shd w:val="clear" w:color="000000" w:fill="auto"/>
            <w:noWrap w:val="0"/>
            <w:vAlign w:val="center"/>
          </w:tcPr>
          <w:p w14:paraId="5FD6D59A">
            <w:pPr>
              <w:keepNext w:val="0"/>
              <w:keepLines w:val="0"/>
              <w:suppressLineNumbers w:val="0"/>
              <w:autoSpaceDE w:val="0"/>
              <w:autoSpaceDN w:val="0"/>
              <w:spacing w:before="0" w:beforeAutospacing="0" w:after="0" w:afterAutospacing="0"/>
              <w:ind w:left="0" w:right="0"/>
              <w:rPr>
                <w:rFonts w:hint="default" w:ascii="宋体" w:hAnsi="宋体" w:cs="仿宋" w:eastAsiaTheme="minorEastAsia"/>
                <w:kern w:val="0"/>
                <w:sz w:val="21"/>
                <w:szCs w:val="21"/>
                <w:lang w:val="en-US" w:eastAsia="zh-CN" w:bidi="ar-SA"/>
              </w:rPr>
            </w:pPr>
            <w:r>
              <w:rPr>
                <w:rFonts w:hint="eastAsia" w:ascii="宋体" w:hAnsi="宋体" w:cs="仿宋"/>
                <w:kern w:val="0"/>
                <w:szCs w:val="21"/>
              </w:rPr>
              <w:t>投标人应根据招标文件及项目特点，编制项目实施进度控制方案。项目实施进度控制方案应当科学合理完整、可行性强、有针对性，优于项目需求的得5分，符合项目需求的得</w:t>
            </w:r>
            <w:r>
              <w:rPr>
                <w:rFonts w:hint="default" w:ascii="宋体" w:hAnsi="宋体" w:cs="仿宋"/>
                <w:kern w:val="0"/>
                <w:szCs w:val="21"/>
              </w:rPr>
              <w:t>3</w:t>
            </w:r>
            <w:r>
              <w:rPr>
                <w:rFonts w:hint="eastAsia" w:ascii="宋体" w:hAnsi="宋体" w:cs="仿宋"/>
                <w:kern w:val="0"/>
                <w:szCs w:val="21"/>
              </w:rPr>
              <w:t>分，</w:t>
            </w:r>
            <w:r>
              <w:rPr>
                <w:rFonts w:hint="eastAsia" w:ascii="宋体" w:hAnsi="宋体" w:cs="仿宋"/>
                <w:kern w:val="0"/>
                <w:szCs w:val="21"/>
                <w:lang w:val="en-US" w:eastAsia="zh-CN"/>
              </w:rPr>
              <w:t>方案内容有待提高的得1分，</w:t>
            </w:r>
            <w:r>
              <w:rPr>
                <w:rFonts w:hint="eastAsia" w:ascii="宋体" w:hAnsi="宋体" w:cs="仿宋"/>
                <w:kern w:val="0"/>
                <w:szCs w:val="21"/>
              </w:rPr>
              <w:t>不符合或未提供的不得分。</w:t>
            </w:r>
          </w:p>
        </w:tc>
        <w:tc>
          <w:tcPr>
            <w:tcW w:w="1262" w:type="dxa"/>
            <w:vMerge w:val="continue"/>
            <w:tcBorders>
              <w:left w:val="nil"/>
              <w:right w:val="single" w:color="auto" w:sz="4" w:space="0"/>
            </w:tcBorders>
            <w:noWrap/>
            <w:vAlign w:val="center"/>
          </w:tcPr>
          <w:p w14:paraId="02FE1C84">
            <w:pPr>
              <w:keepNext w:val="0"/>
              <w:keepLines w:val="0"/>
              <w:pageBreakBefore w:val="0"/>
              <w:widowControl/>
              <w:suppressLineNumbers w:val="0"/>
              <w:tabs>
                <w:tab w:val="left" w:pos="0"/>
              </w:tabs>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cs="宋体" w:eastAsiaTheme="minorEastAsia"/>
                <w:color w:val="auto"/>
                <w:szCs w:val="21"/>
                <w:highlight w:val="none"/>
                <w:lang w:eastAsia="zh-CN"/>
              </w:rPr>
            </w:pPr>
          </w:p>
        </w:tc>
      </w:tr>
      <w:tr w14:paraId="37A88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7" w:type="dxa"/>
            <w:tcBorders>
              <w:top w:val="single" w:color="auto" w:sz="4" w:space="0"/>
              <w:left w:val="single" w:color="auto" w:sz="4" w:space="0"/>
              <w:bottom w:val="single" w:color="auto" w:sz="4" w:space="0"/>
              <w:right w:val="single" w:color="auto" w:sz="4" w:space="0"/>
            </w:tcBorders>
            <w:noWrap w:val="0"/>
            <w:vAlign w:val="center"/>
          </w:tcPr>
          <w:p w14:paraId="749946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Times New Roman"/>
                <w:color w:val="auto"/>
                <w:szCs w:val="20"/>
                <w:highlight w:val="none"/>
                <w:lang w:val="en-US" w:eastAsia="zh-CN"/>
              </w:rPr>
            </w:pPr>
            <w:r>
              <w:rPr>
                <w:rFonts w:hint="eastAsia" w:ascii="宋体" w:hAnsi="宋体" w:cs="Times New Roman"/>
                <w:color w:val="auto"/>
                <w:szCs w:val="20"/>
                <w:highlight w:val="none"/>
                <w:lang w:val="en-US" w:eastAsia="zh-CN"/>
              </w:rPr>
              <w:t>7</w:t>
            </w:r>
          </w:p>
        </w:tc>
        <w:tc>
          <w:tcPr>
            <w:tcW w:w="1567" w:type="dxa"/>
            <w:tcBorders>
              <w:top w:val="single" w:color="auto" w:sz="4" w:space="0"/>
              <w:left w:val="nil"/>
              <w:bottom w:val="single" w:color="auto" w:sz="4" w:space="0"/>
              <w:right w:val="single" w:color="auto" w:sz="4" w:space="0"/>
            </w:tcBorders>
            <w:shd w:val="clear" w:color="000000" w:fill="auto"/>
            <w:noWrap w:val="0"/>
            <w:vAlign w:val="center"/>
          </w:tcPr>
          <w:p w14:paraId="3E7FBAC8">
            <w:pPr>
              <w:keepNext w:val="0"/>
              <w:keepLines w:val="0"/>
              <w:widowControl/>
              <w:suppressLineNumbers w:val="0"/>
              <w:autoSpaceDE w:val="0"/>
              <w:autoSpaceDN w:val="0"/>
              <w:spacing w:before="0" w:beforeAutospacing="0" w:after="0" w:afterAutospacing="0"/>
              <w:ind w:left="0" w:right="0"/>
              <w:jc w:val="center"/>
              <w:rPr>
                <w:rFonts w:hint="eastAsia" w:ascii="宋体" w:hAnsi="宋体" w:cs="仿宋"/>
                <w:kern w:val="0"/>
                <w:szCs w:val="21"/>
              </w:rPr>
            </w:pPr>
            <w:r>
              <w:rPr>
                <w:rFonts w:hint="eastAsia" w:ascii="宋体" w:hAnsi="宋体" w:cs="仿宋"/>
                <w:kern w:val="0"/>
                <w:szCs w:val="21"/>
              </w:rPr>
              <w:t>投资控制和变更控制</w:t>
            </w:r>
          </w:p>
          <w:p w14:paraId="1C45418B">
            <w:pPr>
              <w:keepNext w:val="0"/>
              <w:keepLines w:val="0"/>
              <w:widowControl/>
              <w:suppressLineNumbers w:val="0"/>
              <w:autoSpaceDE w:val="0"/>
              <w:autoSpaceDN w:val="0"/>
              <w:spacing w:before="0" w:beforeAutospacing="0" w:after="0" w:afterAutospacing="0"/>
              <w:ind w:left="0" w:right="0"/>
              <w:jc w:val="center"/>
              <w:rPr>
                <w:rFonts w:hint="default" w:ascii="宋体" w:hAnsi="宋体" w:cs="仿宋" w:eastAsiaTheme="minorEastAsia"/>
                <w:kern w:val="0"/>
                <w:sz w:val="21"/>
                <w:szCs w:val="21"/>
                <w:lang w:val="en-US" w:eastAsia="zh-CN" w:bidi="ar-SA"/>
              </w:rPr>
            </w:pPr>
            <w:r>
              <w:rPr>
                <w:rFonts w:hint="eastAsia" w:ascii="宋体" w:hAnsi="宋体" w:cs="仿宋"/>
                <w:kern w:val="0"/>
                <w:szCs w:val="21"/>
              </w:rPr>
              <w:t>（</w:t>
            </w:r>
            <w:r>
              <w:rPr>
                <w:rFonts w:hint="default" w:ascii="宋体" w:hAnsi="宋体" w:cs="仿宋"/>
                <w:kern w:val="0"/>
                <w:szCs w:val="21"/>
              </w:rPr>
              <w:t>5</w:t>
            </w:r>
            <w:r>
              <w:rPr>
                <w:rFonts w:hint="eastAsia" w:ascii="宋体" w:hAnsi="宋体" w:cs="仿宋"/>
                <w:kern w:val="0"/>
                <w:szCs w:val="21"/>
              </w:rPr>
              <w:t>分）</w:t>
            </w:r>
          </w:p>
        </w:tc>
        <w:tc>
          <w:tcPr>
            <w:tcW w:w="5991" w:type="dxa"/>
            <w:tcBorders>
              <w:top w:val="single" w:color="auto" w:sz="4" w:space="0"/>
              <w:left w:val="nil"/>
              <w:bottom w:val="single" w:color="auto" w:sz="4" w:space="0"/>
              <w:right w:val="single" w:color="auto" w:sz="4" w:space="0"/>
            </w:tcBorders>
            <w:shd w:val="clear" w:color="000000" w:fill="auto"/>
            <w:noWrap w:val="0"/>
            <w:vAlign w:val="center"/>
          </w:tcPr>
          <w:p w14:paraId="471BD858">
            <w:pPr>
              <w:keepNext w:val="0"/>
              <w:keepLines w:val="0"/>
              <w:suppressLineNumbers w:val="0"/>
              <w:autoSpaceDE w:val="0"/>
              <w:autoSpaceDN w:val="0"/>
              <w:spacing w:before="0" w:beforeAutospacing="0" w:after="0" w:afterAutospacing="0"/>
              <w:ind w:left="0" w:right="0"/>
              <w:rPr>
                <w:rFonts w:hint="eastAsia" w:ascii="宋体" w:hAnsi="宋体" w:cs="仿宋" w:eastAsiaTheme="minorEastAsia"/>
                <w:kern w:val="0"/>
                <w:sz w:val="21"/>
                <w:szCs w:val="21"/>
                <w:lang w:val="zh-CN" w:eastAsia="zh-CN" w:bidi="ar-SA"/>
              </w:rPr>
            </w:pPr>
            <w:r>
              <w:rPr>
                <w:rFonts w:hint="eastAsia" w:ascii="宋体" w:hAnsi="宋体" w:cs="仿宋"/>
                <w:kern w:val="0"/>
                <w:szCs w:val="21"/>
              </w:rPr>
              <w:t>投标人应根据招标文件及项目特点，编制项目投资控制方案和变更控制方案。项目投资控制方案和变更控制方案应当科学合理完整、可行性强、有针对性，优于项目需求的得5分，符合项目需求的得3分，</w:t>
            </w:r>
            <w:r>
              <w:rPr>
                <w:rFonts w:hint="eastAsia" w:ascii="宋体" w:hAnsi="宋体" w:cs="仿宋"/>
                <w:kern w:val="0"/>
                <w:szCs w:val="21"/>
                <w:lang w:val="en-US" w:eastAsia="zh-CN"/>
              </w:rPr>
              <w:t>方案内容有待提高的得1分，</w:t>
            </w:r>
            <w:r>
              <w:rPr>
                <w:rFonts w:hint="eastAsia" w:ascii="宋体" w:hAnsi="宋体" w:cs="仿宋"/>
                <w:kern w:val="0"/>
                <w:szCs w:val="21"/>
              </w:rPr>
              <w:t>不符合或未提供的不得分。</w:t>
            </w:r>
          </w:p>
        </w:tc>
        <w:tc>
          <w:tcPr>
            <w:tcW w:w="1262" w:type="dxa"/>
            <w:vMerge w:val="continue"/>
            <w:tcBorders>
              <w:left w:val="nil"/>
              <w:right w:val="single" w:color="auto" w:sz="4" w:space="0"/>
            </w:tcBorders>
            <w:noWrap/>
            <w:vAlign w:val="center"/>
          </w:tcPr>
          <w:p w14:paraId="38AA20C4">
            <w:pPr>
              <w:keepNext w:val="0"/>
              <w:keepLines w:val="0"/>
              <w:pageBreakBefore w:val="0"/>
              <w:widowControl/>
              <w:suppressLineNumbers w:val="0"/>
              <w:tabs>
                <w:tab w:val="left" w:pos="0"/>
              </w:tabs>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cs="宋体"/>
                <w:color w:val="auto"/>
                <w:szCs w:val="21"/>
                <w:highlight w:val="none"/>
              </w:rPr>
            </w:pPr>
          </w:p>
        </w:tc>
      </w:tr>
      <w:tr w14:paraId="11587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7" w:type="dxa"/>
            <w:tcBorders>
              <w:top w:val="single" w:color="auto" w:sz="4" w:space="0"/>
              <w:left w:val="single" w:color="auto" w:sz="4" w:space="0"/>
              <w:bottom w:val="single" w:color="auto" w:sz="4" w:space="0"/>
              <w:right w:val="single" w:color="auto" w:sz="4" w:space="0"/>
            </w:tcBorders>
            <w:noWrap w:val="0"/>
            <w:vAlign w:val="center"/>
          </w:tcPr>
          <w:p w14:paraId="700E2E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cs="Times New Roman"/>
                <w:color w:val="auto"/>
                <w:szCs w:val="20"/>
                <w:highlight w:val="none"/>
                <w:lang w:val="en-US" w:eastAsia="zh-CN"/>
              </w:rPr>
            </w:pPr>
            <w:r>
              <w:rPr>
                <w:rFonts w:hint="eastAsia" w:ascii="宋体" w:hAnsi="宋体" w:cs="Times New Roman"/>
                <w:color w:val="auto"/>
                <w:szCs w:val="20"/>
                <w:highlight w:val="none"/>
                <w:lang w:val="en-US" w:eastAsia="zh-CN"/>
              </w:rPr>
              <w:t>8</w:t>
            </w:r>
          </w:p>
        </w:tc>
        <w:tc>
          <w:tcPr>
            <w:tcW w:w="1567" w:type="dxa"/>
            <w:tcBorders>
              <w:top w:val="single" w:color="auto" w:sz="4" w:space="0"/>
              <w:left w:val="nil"/>
              <w:bottom w:val="single" w:color="auto" w:sz="4" w:space="0"/>
              <w:right w:val="single" w:color="auto" w:sz="4" w:space="0"/>
            </w:tcBorders>
            <w:shd w:val="clear" w:color="000000" w:fill="auto"/>
            <w:noWrap w:val="0"/>
            <w:vAlign w:val="center"/>
          </w:tcPr>
          <w:p w14:paraId="71080B0A">
            <w:pPr>
              <w:keepNext w:val="0"/>
              <w:keepLines w:val="0"/>
              <w:suppressLineNumbers w:val="0"/>
              <w:autoSpaceDE w:val="0"/>
              <w:autoSpaceDN w:val="0"/>
              <w:spacing w:before="0" w:beforeAutospacing="0" w:after="0" w:afterAutospacing="0"/>
              <w:ind w:left="0" w:right="0"/>
              <w:jc w:val="center"/>
              <w:rPr>
                <w:rFonts w:hint="eastAsia" w:ascii="宋体" w:hAnsi="宋体" w:cs="仿宋"/>
                <w:kern w:val="0"/>
                <w:szCs w:val="21"/>
              </w:rPr>
            </w:pPr>
            <w:r>
              <w:rPr>
                <w:rFonts w:hint="eastAsia" w:ascii="宋体" w:hAnsi="宋体" w:cs="仿宋"/>
                <w:kern w:val="0"/>
                <w:szCs w:val="21"/>
              </w:rPr>
              <w:t>合同管理</w:t>
            </w:r>
          </w:p>
          <w:p w14:paraId="5D10B43D">
            <w:pPr>
              <w:keepNext w:val="0"/>
              <w:keepLines w:val="0"/>
              <w:suppressLineNumbers w:val="0"/>
              <w:autoSpaceDE w:val="0"/>
              <w:autoSpaceDN w:val="0"/>
              <w:spacing w:before="0" w:beforeAutospacing="0" w:after="0" w:afterAutospacing="0"/>
              <w:ind w:left="0" w:right="0"/>
              <w:jc w:val="center"/>
              <w:rPr>
                <w:rFonts w:hint="default" w:ascii="宋体" w:hAnsi="宋体" w:cs="仿宋" w:eastAsiaTheme="minorEastAsia"/>
                <w:kern w:val="0"/>
                <w:sz w:val="21"/>
                <w:szCs w:val="21"/>
                <w:lang w:val="en-US" w:eastAsia="zh-CN" w:bidi="ar-SA"/>
              </w:rPr>
            </w:pPr>
            <w:r>
              <w:rPr>
                <w:rFonts w:hint="eastAsia" w:ascii="宋体" w:hAnsi="宋体" w:cs="仿宋"/>
                <w:kern w:val="0"/>
                <w:szCs w:val="21"/>
              </w:rPr>
              <w:t>（</w:t>
            </w:r>
            <w:r>
              <w:rPr>
                <w:rFonts w:hint="default" w:ascii="宋体" w:hAnsi="宋体" w:cs="仿宋"/>
                <w:kern w:val="0"/>
                <w:szCs w:val="21"/>
              </w:rPr>
              <w:t>5</w:t>
            </w:r>
            <w:r>
              <w:rPr>
                <w:rFonts w:hint="eastAsia" w:ascii="宋体" w:hAnsi="宋体" w:cs="仿宋"/>
                <w:kern w:val="0"/>
                <w:szCs w:val="21"/>
              </w:rPr>
              <w:t>分）</w:t>
            </w:r>
          </w:p>
        </w:tc>
        <w:tc>
          <w:tcPr>
            <w:tcW w:w="5991" w:type="dxa"/>
            <w:tcBorders>
              <w:top w:val="single" w:color="auto" w:sz="4" w:space="0"/>
              <w:left w:val="nil"/>
              <w:bottom w:val="single" w:color="auto" w:sz="4" w:space="0"/>
              <w:right w:val="single" w:color="auto" w:sz="4" w:space="0"/>
            </w:tcBorders>
            <w:shd w:val="clear" w:color="000000" w:fill="auto"/>
            <w:noWrap w:val="0"/>
            <w:vAlign w:val="center"/>
          </w:tcPr>
          <w:p w14:paraId="17B2EA53">
            <w:pPr>
              <w:keepNext w:val="0"/>
              <w:keepLines w:val="0"/>
              <w:suppressLineNumbers w:val="0"/>
              <w:autoSpaceDE w:val="0"/>
              <w:autoSpaceDN w:val="0"/>
              <w:spacing w:before="0" w:beforeAutospacing="0" w:after="0" w:afterAutospacing="0"/>
              <w:ind w:left="0" w:right="0"/>
              <w:rPr>
                <w:rFonts w:hint="eastAsia" w:ascii="宋体" w:hAnsi="宋体" w:cs="仿宋" w:eastAsiaTheme="minorEastAsia"/>
                <w:kern w:val="0"/>
                <w:sz w:val="21"/>
                <w:szCs w:val="21"/>
                <w:lang w:val="zh-CN" w:eastAsia="zh-CN" w:bidi="ar-SA"/>
              </w:rPr>
            </w:pPr>
            <w:r>
              <w:rPr>
                <w:rFonts w:hint="eastAsia" w:ascii="宋体" w:hAnsi="宋体" w:cs="仿宋"/>
                <w:kern w:val="0"/>
                <w:szCs w:val="21"/>
              </w:rPr>
              <w:t>投标人应根据招标文件及项目特点，编制详细的合同管理方案。合同管理方案应当科学合理完整、可行性强、有针对性，优于项目需求的得5分，符合项目需求的得3分，</w:t>
            </w:r>
            <w:r>
              <w:rPr>
                <w:rFonts w:hint="eastAsia" w:ascii="宋体" w:hAnsi="宋体" w:cs="仿宋"/>
                <w:kern w:val="0"/>
                <w:szCs w:val="21"/>
                <w:lang w:val="en-US" w:eastAsia="zh-CN"/>
              </w:rPr>
              <w:t>方案内容有待提高的得1分，</w:t>
            </w:r>
            <w:r>
              <w:rPr>
                <w:rFonts w:hint="eastAsia" w:ascii="宋体" w:hAnsi="宋体" w:cs="仿宋"/>
                <w:kern w:val="0"/>
                <w:szCs w:val="21"/>
              </w:rPr>
              <w:t>不符合或未提供的不得分。</w:t>
            </w:r>
          </w:p>
        </w:tc>
        <w:tc>
          <w:tcPr>
            <w:tcW w:w="1262" w:type="dxa"/>
            <w:vMerge w:val="continue"/>
            <w:tcBorders>
              <w:left w:val="nil"/>
              <w:right w:val="single" w:color="auto" w:sz="4" w:space="0"/>
            </w:tcBorders>
            <w:noWrap/>
            <w:vAlign w:val="center"/>
          </w:tcPr>
          <w:p w14:paraId="4402020A">
            <w:pPr>
              <w:keepNext w:val="0"/>
              <w:keepLines w:val="0"/>
              <w:pageBreakBefore w:val="0"/>
              <w:widowControl/>
              <w:suppressLineNumbers w:val="0"/>
              <w:tabs>
                <w:tab w:val="left" w:pos="0"/>
              </w:tabs>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cs="宋体"/>
                <w:color w:val="auto"/>
                <w:szCs w:val="21"/>
                <w:highlight w:val="none"/>
              </w:rPr>
            </w:pPr>
          </w:p>
        </w:tc>
      </w:tr>
      <w:tr w14:paraId="7A0F4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7" w:type="dxa"/>
            <w:tcBorders>
              <w:top w:val="single" w:color="auto" w:sz="4" w:space="0"/>
              <w:left w:val="single" w:color="auto" w:sz="4" w:space="0"/>
              <w:bottom w:val="single" w:color="auto" w:sz="4" w:space="0"/>
              <w:right w:val="single" w:color="auto" w:sz="4" w:space="0"/>
            </w:tcBorders>
            <w:noWrap w:val="0"/>
            <w:vAlign w:val="center"/>
          </w:tcPr>
          <w:p w14:paraId="679E71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cs="Times New Roman"/>
                <w:color w:val="auto"/>
                <w:szCs w:val="20"/>
                <w:highlight w:val="none"/>
                <w:lang w:val="en-US" w:eastAsia="zh-CN"/>
              </w:rPr>
            </w:pPr>
            <w:r>
              <w:rPr>
                <w:rFonts w:hint="eastAsia" w:ascii="宋体" w:hAnsi="宋体" w:cs="Times New Roman"/>
                <w:color w:val="auto"/>
                <w:szCs w:val="20"/>
                <w:highlight w:val="none"/>
                <w:lang w:val="en-US" w:eastAsia="zh-CN"/>
              </w:rPr>
              <w:t>9</w:t>
            </w:r>
          </w:p>
        </w:tc>
        <w:tc>
          <w:tcPr>
            <w:tcW w:w="1567" w:type="dxa"/>
            <w:tcBorders>
              <w:top w:val="single" w:color="auto" w:sz="4" w:space="0"/>
              <w:left w:val="nil"/>
              <w:bottom w:val="single" w:color="auto" w:sz="4" w:space="0"/>
              <w:right w:val="single" w:color="auto" w:sz="4" w:space="0"/>
            </w:tcBorders>
            <w:shd w:val="clear" w:color="000000" w:fill="auto"/>
            <w:noWrap w:val="0"/>
            <w:vAlign w:val="center"/>
          </w:tcPr>
          <w:p w14:paraId="40DA924B">
            <w:pPr>
              <w:keepNext w:val="0"/>
              <w:keepLines w:val="0"/>
              <w:suppressLineNumbers w:val="0"/>
              <w:autoSpaceDE w:val="0"/>
              <w:autoSpaceDN w:val="0"/>
              <w:spacing w:before="0" w:beforeAutospacing="0" w:after="0" w:afterAutospacing="0"/>
              <w:ind w:left="0" w:right="0"/>
              <w:jc w:val="center"/>
              <w:rPr>
                <w:rFonts w:hint="eastAsia" w:ascii="宋体" w:hAnsi="宋体" w:cs="仿宋"/>
                <w:kern w:val="0"/>
                <w:szCs w:val="21"/>
              </w:rPr>
            </w:pPr>
            <w:r>
              <w:rPr>
                <w:rFonts w:hint="eastAsia" w:ascii="宋体" w:hAnsi="宋体" w:cs="仿宋"/>
                <w:kern w:val="0"/>
                <w:szCs w:val="21"/>
              </w:rPr>
              <w:t>安全管理和信息管理</w:t>
            </w:r>
          </w:p>
          <w:p w14:paraId="4B42C774">
            <w:pPr>
              <w:keepNext w:val="0"/>
              <w:keepLines w:val="0"/>
              <w:suppressLineNumbers w:val="0"/>
              <w:autoSpaceDE w:val="0"/>
              <w:autoSpaceDN w:val="0"/>
              <w:spacing w:before="0" w:beforeAutospacing="0" w:after="0" w:afterAutospacing="0"/>
              <w:ind w:left="0" w:right="0"/>
              <w:jc w:val="center"/>
              <w:rPr>
                <w:rFonts w:hint="default" w:ascii="宋体" w:hAnsi="宋体" w:cs="仿宋" w:eastAsiaTheme="minorEastAsia"/>
                <w:kern w:val="0"/>
                <w:sz w:val="21"/>
                <w:szCs w:val="21"/>
                <w:lang w:val="en-US" w:eastAsia="zh-CN" w:bidi="ar-SA"/>
              </w:rPr>
            </w:pPr>
            <w:r>
              <w:rPr>
                <w:rFonts w:hint="eastAsia" w:ascii="宋体" w:hAnsi="宋体" w:cs="仿宋"/>
                <w:kern w:val="0"/>
                <w:szCs w:val="21"/>
              </w:rPr>
              <w:t>（</w:t>
            </w:r>
            <w:r>
              <w:rPr>
                <w:rFonts w:hint="eastAsia" w:ascii="宋体" w:hAnsi="宋体" w:cs="仿宋"/>
                <w:kern w:val="0"/>
                <w:szCs w:val="21"/>
                <w:lang w:val="en-US" w:eastAsia="zh-CN"/>
              </w:rPr>
              <w:t>5</w:t>
            </w:r>
            <w:r>
              <w:rPr>
                <w:rFonts w:hint="eastAsia" w:ascii="宋体" w:hAnsi="宋体" w:cs="仿宋"/>
                <w:kern w:val="0"/>
                <w:szCs w:val="21"/>
              </w:rPr>
              <w:t>分）</w:t>
            </w:r>
          </w:p>
        </w:tc>
        <w:tc>
          <w:tcPr>
            <w:tcW w:w="5991" w:type="dxa"/>
            <w:tcBorders>
              <w:top w:val="single" w:color="auto" w:sz="4" w:space="0"/>
              <w:left w:val="nil"/>
              <w:bottom w:val="single" w:color="auto" w:sz="4" w:space="0"/>
              <w:right w:val="single" w:color="auto" w:sz="4" w:space="0"/>
            </w:tcBorders>
            <w:shd w:val="clear" w:color="000000" w:fill="auto"/>
            <w:noWrap w:val="0"/>
            <w:vAlign w:val="center"/>
          </w:tcPr>
          <w:p w14:paraId="215694D4">
            <w:pPr>
              <w:keepNext w:val="0"/>
              <w:keepLines w:val="0"/>
              <w:suppressLineNumbers w:val="0"/>
              <w:autoSpaceDE w:val="0"/>
              <w:autoSpaceDN w:val="0"/>
              <w:spacing w:before="0" w:beforeAutospacing="0" w:after="0" w:afterAutospacing="0"/>
              <w:ind w:left="0" w:right="0"/>
              <w:rPr>
                <w:rFonts w:hint="eastAsia" w:ascii="宋体" w:hAnsi="宋体" w:cs="仿宋" w:eastAsiaTheme="minorEastAsia"/>
                <w:kern w:val="0"/>
                <w:sz w:val="21"/>
                <w:szCs w:val="21"/>
                <w:lang w:val="zh-CN" w:eastAsia="zh-CN" w:bidi="ar-SA"/>
              </w:rPr>
            </w:pPr>
            <w:r>
              <w:rPr>
                <w:rFonts w:hint="eastAsia" w:ascii="宋体" w:hAnsi="宋体" w:cs="仿宋"/>
                <w:kern w:val="0"/>
                <w:szCs w:val="21"/>
              </w:rPr>
              <w:t>投标人应根据招标文件及项目特点，编制详细的安全管理和信息管理方案。安全管理和信息管理方案应当科学合理完整、可行性强、有针对性，优于项目需求的得5分，符合项目需求的得3分，</w:t>
            </w:r>
            <w:r>
              <w:rPr>
                <w:rFonts w:hint="eastAsia" w:ascii="宋体" w:hAnsi="宋体" w:cs="仿宋"/>
                <w:kern w:val="0"/>
                <w:szCs w:val="21"/>
                <w:lang w:val="en-US" w:eastAsia="zh-CN"/>
              </w:rPr>
              <w:t>方案内容有待提高的得1分，</w:t>
            </w:r>
            <w:r>
              <w:rPr>
                <w:rFonts w:hint="eastAsia" w:ascii="宋体" w:hAnsi="宋体" w:cs="仿宋"/>
                <w:kern w:val="0"/>
                <w:szCs w:val="21"/>
              </w:rPr>
              <w:t>不符合或未提供的不得分。</w:t>
            </w:r>
          </w:p>
        </w:tc>
        <w:tc>
          <w:tcPr>
            <w:tcW w:w="1262" w:type="dxa"/>
            <w:vMerge w:val="continue"/>
            <w:tcBorders>
              <w:left w:val="nil"/>
              <w:right w:val="single" w:color="auto" w:sz="4" w:space="0"/>
            </w:tcBorders>
            <w:noWrap/>
            <w:vAlign w:val="center"/>
          </w:tcPr>
          <w:p w14:paraId="4901268C">
            <w:pPr>
              <w:keepNext w:val="0"/>
              <w:keepLines w:val="0"/>
              <w:pageBreakBefore w:val="0"/>
              <w:widowControl/>
              <w:suppressLineNumbers w:val="0"/>
              <w:tabs>
                <w:tab w:val="left" w:pos="0"/>
              </w:tabs>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cs="宋体"/>
                <w:color w:val="auto"/>
                <w:szCs w:val="21"/>
                <w:highlight w:val="none"/>
              </w:rPr>
            </w:pPr>
          </w:p>
        </w:tc>
      </w:tr>
      <w:tr w14:paraId="3B01B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37" w:type="dxa"/>
            <w:tcBorders>
              <w:top w:val="single" w:color="auto" w:sz="4" w:space="0"/>
              <w:left w:val="single" w:color="auto" w:sz="4" w:space="0"/>
              <w:bottom w:val="single" w:color="auto" w:sz="4" w:space="0"/>
              <w:right w:val="single" w:color="auto" w:sz="4" w:space="0"/>
            </w:tcBorders>
            <w:noWrap w:val="0"/>
            <w:vAlign w:val="center"/>
          </w:tcPr>
          <w:p w14:paraId="469295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default" w:ascii="宋体" w:hAnsi="宋体" w:cs="Times New Roman"/>
                <w:color w:val="auto"/>
                <w:szCs w:val="20"/>
                <w:highlight w:val="none"/>
                <w:lang w:val="en-US" w:eastAsia="zh-CN"/>
              </w:rPr>
            </w:pPr>
            <w:r>
              <w:rPr>
                <w:rFonts w:hint="eastAsia" w:ascii="宋体" w:hAnsi="宋体" w:cs="Times New Roman"/>
                <w:color w:val="auto"/>
                <w:szCs w:val="20"/>
                <w:highlight w:val="none"/>
                <w:lang w:val="en-US" w:eastAsia="zh-CN"/>
              </w:rPr>
              <w:t>10</w:t>
            </w:r>
          </w:p>
        </w:tc>
        <w:tc>
          <w:tcPr>
            <w:tcW w:w="1567" w:type="dxa"/>
            <w:tcBorders>
              <w:top w:val="single" w:color="auto" w:sz="4" w:space="0"/>
              <w:left w:val="nil"/>
              <w:bottom w:val="single" w:color="auto" w:sz="4" w:space="0"/>
              <w:right w:val="single" w:color="auto" w:sz="4" w:space="0"/>
            </w:tcBorders>
            <w:shd w:val="clear" w:color="000000" w:fill="auto"/>
            <w:noWrap w:val="0"/>
            <w:vAlign w:val="center"/>
          </w:tcPr>
          <w:p w14:paraId="7035D203">
            <w:pPr>
              <w:keepNext w:val="0"/>
              <w:keepLines w:val="0"/>
              <w:suppressLineNumbers w:val="0"/>
              <w:autoSpaceDE w:val="0"/>
              <w:autoSpaceDN w:val="0"/>
              <w:spacing w:before="0" w:beforeAutospacing="0" w:after="0" w:afterAutospacing="0"/>
              <w:ind w:left="0" w:right="0"/>
              <w:jc w:val="center"/>
              <w:rPr>
                <w:rFonts w:hint="default" w:ascii="宋体" w:hAnsi="宋体" w:cs="仿宋" w:eastAsiaTheme="minorEastAsia"/>
                <w:kern w:val="0"/>
                <w:sz w:val="21"/>
                <w:szCs w:val="21"/>
                <w:lang w:val="en-US" w:eastAsia="zh-CN" w:bidi="ar-SA"/>
              </w:rPr>
            </w:pPr>
            <w:r>
              <w:rPr>
                <w:rFonts w:hint="eastAsia" w:ascii="宋体" w:hAnsi="宋体" w:cs="仿宋"/>
                <w:kern w:val="0"/>
                <w:szCs w:val="21"/>
              </w:rPr>
              <w:t>组织协调（</w:t>
            </w:r>
            <w:r>
              <w:rPr>
                <w:rFonts w:hint="eastAsia" w:ascii="宋体" w:hAnsi="宋体" w:cs="仿宋"/>
                <w:kern w:val="0"/>
                <w:szCs w:val="21"/>
                <w:lang w:val="en-US" w:eastAsia="zh-CN"/>
              </w:rPr>
              <w:t>5</w:t>
            </w:r>
            <w:r>
              <w:rPr>
                <w:rFonts w:hint="eastAsia" w:ascii="宋体" w:hAnsi="宋体" w:cs="仿宋"/>
                <w:kern w:val="0"/>
                <w:szCs w:val="21"/>
              </w:rPr>
              <w:t>分）</w:t>
            </w:r>
          </w:p>
        </w:tc>
        <w:tc>
          <w:tcPr>
            <w:tcW w:w="5991" w:type="dxa"/>
            <w:tcBorders>
              <w:top w:val="single" w:color="auto" w:sz="4" w:space="0"/>
              <w:left w:val="nil"/>
              <w:bottom w:val="single" w:color="auto" w:sz="4" w:space="0"/>
              <w:right w:val="single" w:color="auto" w:sz="4" w:space="0"/>
            </w:tcBorders>
            <w:shd w:val="clear" w:color="000000" w:fill="auto"/>
            <w:noWrap w:val="0"/>
            <w:vAlign w:val="center"/>
          </w:tcPr>
          <w:p w14:paraId="3AAA1763">
            <w:pPr>
              <w:keepNext w:val="0"/>
              <w:keepLines w:val="0"/>
              <w:suppressLineNumbers w:val="0"/>
              <w:autoSpaceDE w:val="0"/>
              <w:autoSpaceDN w:val="0"/>
              <w:spacing w:before="0" w:beforeAutospacing="0" w:after="0" w:afterAutospacing="0"/>
              <w:ind w:left="0" w:right="0"/>
              <w:rPr>
                <w:rFonts w:hint="eastAsia" w:ascii="宋体" w:hAnsi="宋体" w:cs="仿宋" w:eastAsiaTheme="minorEastAsia"/>
                <w:kern w:val="0"/>
                <w:sz w:val="21"/>
                <w:szCs w:val="21"/>
                <w:lang w:val="zh-CN" w:eastAsia="zh-CN" w:bidi="ar-SA"/>
              </w:rPr>
            </w:pPr>
            <w:r>
              <w:rPr>
                <w:rFonts w:hint="eastAsia" w:ascii="宋体" w:hAnsi="宋体" w:cs="仿宋"/>
                <w:kern w:val="0"/>
                <w:szCs w:val="21"/>
              </w:rPr>
              <w:t>投标人应根据招标文件及项目特点，编制组织协调方案。组织协调方案应当科学合理完整、可行性强、有针对性，优于项目需求的得5分，符合项目需求的得3分，</w:t>
            </w:r>
            <w:r>
              <w:rPr>
                <w:rFonts w:hint="eastAsia" w:ascii="宋体" w:hAnsi="宋体" w:cs="仿宋"/>
                <w:kern w:val="0"/>
                <w:szCs w:val="21"/>
                <w:lang w:val="en-US" w:eastAsia="zh-CN"/>
              </w:rPr>
              <w:t>方案内容有待提高的得1分，</w:t>
            </w:r>
            <w:r>
              <w:rPr>
                <w:rFonts w:hint="eastAsia" w:ascii="宋体" w:hAnsi="宋体" w:cs="仿宋"/>
                <w:kern w:val="0"/>
                <w:szCs w:val="21"/>
              </w:rPr>
              <w:t>不符合或未提供的不得分。</w:t>
            </w:r>
          </w:p>
        </w:tc>
        <w:tc>
          <w:tcPr>
            <w:tcW w:w="1262" w:type="dxa"/>
            <w:vMerge w:val="continue"/>
            <w:tcBorders>
              <w:left w:val="nil"/>
              <w:bottom w:val="single" w:color="auto" w:sz="4" w:space="0"/>
              <w:right w:val="single" w:color="auto" w:sz="4" w:space="0"/>
            </w:tcBorders>
            <w:noWrap/>
            <w:vAlign w:val="center"/>
          </w:tcPr>
          <w:p w14:paraId="159BF8F0">
            <w:pPr>
              <w:keepNext w:val="0"/>
              <w:keepLines w:val="0"/>
              <w:pageBreakBefore w:val="0"/>
              <w:widowControl/>
              <w:suppressLineNumbers w:val="0"/>
              <w:tabs>
                <w:tab w:val="left" w:pos="0"/>
              </w:tabs>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cs="宋体"/>
                <w:color w:val="auto"/>
                <w:szCs w:val="21"/>
                <w:highlight w:val="none"/>
              </w:rPr>
            </w:pPr>
          </w:p>
        </w:tc>
      </w:tr>
    </w:tbl>
    <w:p w14:paraId="4E0E3440">
      <w:pPr>
        <w:spacing w:line="400" w:lineRule="exact"/>
        <w:ind w:firstLine="316" w:firstLineChars="150"/>
        <w:rPr>
          <w:rFonts w:ascii="微软雅黑" w:hAnsi="微软雅黑" w:eastAsia="微软雅黑"/>
          <w:color w:val="auto"/>
          <w:szCs w:val="21"/>
          <w:highlight w:val="none"/>
          <w:shd w:val="clear" w:color="auto" w:fill="FFFFFF"/>
        </w:rPr>
      </w:pPr>
      <w:r>
        <w:rPr>
          <w:rFonts w:hint="eastAsia" w:hAnsi="宋体"/>
          <w:b/>
          <w:bCs/>
          <w:color w:val="auto"/>
          <w:highlight w:val="none"/>
        </w:rPr>
        <w:t>注：</w:t>
      </w:r>
      <w:r>
        <w:rPr>
          <w:rFonts w:hint="eastAsia"/>
          <w:b/>
          <w:color w:val="auto"/>
          <w:szCs w:val="21"/>
          <w:highlight w:val="none"/>
        </w:rPr>
        <w:t>技术标评审总分值取每个评委评审总分值的算术平均数，小数点后保留两位小数，第三位四舍五入。</w:t>
      </w:r>
    </w:p>
    <w:p w14:paraId="2B1C8236">
      <w:pPr>
        <w:spacing w:line="400" w:lineRule="exact"/>
        <w:ind w:firstLine="211" w:firstLineChars="100"/>
        <w:rPr>
          <w:rFonts w:hint="eastAsia" w:ascii="宋体" w:hAnsi="Times New Roman" w:eastAsia="宋体" w:cs="Times New Roman"/>
          <w:b/>
          <w:color w:val="auto"/>
          <w:szCs w:val="21"/>
          <w:highlight w:val="none"/>
        </w:rPr>
      </w:pPr>
      <w:r>
        <w:rPr>
          <w:rFonts w:hint="eastAsia" w:ascii="宋体" w:hAnsi="Times New Roman" w:eastAsia="宋体" w:cs="Times New Roman"/>
          <w:b/>
          <w:color w:val="auto"/>
          <w:szCs w:val="21"/>
          <w:highlight w:val="none"/>
        </w:rPr>
        <w:t>6.3商务标评审细则（</w:t>
      </w:r>
      <w:r>
        <w:rPr>
          <w:rFonts w:hint="eastAsia" w:ascii="宋体" w:hAnsi="Times New Roman" w:eastAsia="宋体" w:cs="Times New Roman"/>
          <w:b/>
          <w:color w:val="auto"/>
          <w:szCs w:val="21"/>
          <w:highlight w:val="none"/>
          <w:lang w:val="en-US" w:eastAsia="zh-CN"/>
        </w:rPr>
        <w:t>20</w:t>
      </w:r>
      <w:r>
        <w:rPr>
          <w:rFonts w:hint="eastAsia" w:ascii="宋体" w:hAnsi="Times New Roman" w:eastAsia="宋体" w:cs="Times New Roman"/>
          <w:b/>
          <w:color w:val="auto"/>
          <w:szCs w:val="21"/>
          <w:highlight w:val="none"/>
        </w:rPr>
        <w:t>分）</w:t>
      </w:r>
    </w:p>
    <w:tbl>
      <w:tblPr>
        <w:tblStyle w:val="25"/>
        <w:tblW w:w="89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134"/>
        <w:gridCol w:w="850"/>
        <w:gridCol w:w="6130"/>
      </w:tblGrid>
      <w:tr w14:paraId="5EA5D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852" w:type="dxa"/>
            <w:noWrap w:val="0"/>
            <w:vAlign w:val="center"/>
          </w:tcPr>
          <w:p w14:paraId="183806A9">
            <w:pPr>
              <w:keepNext w:val="0"/>
              <w:keepLines w:val="0"/>
              <w:suppressLineNumbers w:val="0"/>
              <w:spacing w:before="0" w:beforeAutospacing="0" w:after="0" w:afterAutospacing="0" w:line="440" w:lineRule="exact"/>
              <w:ind w:left="0" w:right="0"/>
              <w:jc w:val="center"/>
              <w:rPr>
                <w:rFonts w:hint="default" w:ascii="宋体" w:cs="宋体"/>
                <w:color w:val="auto"/>
                <w:sz w:val="20"/>
                <w:highlight w:val="none"/>
              </w:rPr>
            </w:pPr>
            <w:r>
              <w:rPr>
                <w:rFonts w:hint="eastAsia" w:ascii="宋体" w:cs="宋体"/>
                <w:color w:val="auto"/>
                <w:sz w:val="20"/>
                <w:highlight w:val="none"/>
              </w:rPr>
              <w:t>序号</w:t>
            </w:r>
          </w:p>
        </w:tc>
        <w:tc>
          <w:tcPr>
            <w:tcW w:w="1134" w:type="dxa"/>
            <w:noWrap w:val="0"/>
            <w:vAlign w:val="center"/>
          </w:tcPr>
          <w:p w14:paraId="5DF213C2">
            <w:pPr>
              <w:keepNext w:val="0"/>
              <w:keepLines w:val="0"/>
              <w:suppressLineNumbers w:val="0"/>
              <w:spacing w:before="0" w:beforeAutospacing="0" w:after="0" w:afterAutospacing="0" w:line="440" w:lineRule="exact"/>
              <w:ind w:left="0" w:right="0"/>
              <w:rPr>
                <w:rFonts w:hint="default" w:ascii="宋体" w:cs="宋体"/>
                <w:color w:val="auto"/>
                <w:sz w:val="20"/>
                <w:highlight w:val="none"/>
              </w:rPr>
            </w:pPr>
            <w:r>
              <w:rPr>
                <w:rFonts w:hint="eastAsia" w:ascii="宋体" w:cs="宋体"/>
                <w:color w:val="auto"/>
                <w:sz w:val="20"/>
                <w:highlight w:val="none"/>
              </w:rPr>
              <w:t>评分因素</w:t>
            </w:r>
          </w:p>
        </w:tc>
        <w:tc>
          <w:tcPr>
            <w:tcW w:w="850" w:type="dxa"/>
            <w:noWrap w:val="0"/>
            <w:vAlign w:val="center"/>
          </w:tcPr>
          <w:p w14:paraId="7C46DF6B">
            <w:pPr>
              <w:keepNext w:val="0"/>
              <w:keepLines w:val="0"/>
              <w:suppressLineNumbers w:val="0"/>
              <w:spacing w:before="0" w:beforeAutospacing="0" w:after="0" w:afterAutospacing="0" w:line="440" w:lineRule="exact"/>
              <w:ind w:left="0" w:right="0"/>
              <w:rPr>
                <w:rFonts w:hint="default" w:ascii="宋体" w:cs="宋体"/>
                <w:color w:val="auto"/>
                <w:sz w:val="20"/>
                <w:highlight w:val="none"/>
              </w:rPr>
            </w:pPr>
            <w:r>
              <w:rPr>
                <w:rFonts w:hint="eastAsia" w:ascii="宋体" w:cs="宋体"/>
                <w:color w:val="auto"/>
                <w:sz w:val="20"/>
                <w:highlight w:val="none"/>
              </w:rPr>
              <w:t>分值</w:t>
            </w:r>
          </w:p>
        </w:tc>
        <w:tc>
          <w:tcPr>
            <w:tcW w:w="6130" w:type="dxa"/>
            <w:noWrap w:val="0"/>
            <w:vAlign w:val="center"/>
          </w:tcPr>
          <w:p w14:paraId="5DF489A6">
            <w:pPr>
              <w:keepNext w:val="0"/>
              <w:keepLines w:val="0"/>
              <w:suppressLineNumbers w:val="0"/>
              <w:spacing w:before="0" w:beforeAutospacing="0" w:after="0" w:afterAutospacing="0" w:line="440" w:lineRule="exact"/>
              <w:ind w:left="0" w:right="0"/>
              <w:jc w:val="center"/>
              <w:rPr>
                <w:rFonts w:hint="default" w:ascii="宋体" w:cs="宋体"/>
                <w:color w:val="auto"/>
                <w:sz w:val="20"/>
                <w:highlight w:val="none"/>
              </w:rPr>
            </w:pPr>
            <w:r>
              <w:rPr>
                <w:rFonts w:hint="eastAsia" w:ascii="宋体" w:cs="宋体"/>
                <w:color w:val="auto"/>
                <w:sz w:val="20"/>
                <w:highlight w:val="none"/>
              </w:rPr>
              <w:t>评审细则</w:t>
            </w:r>
          </w:p>
        </w:tc>
      </w:tr>
      <w:tr w14:paraId="0A9EF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52" w:type="dxa"/>
            <w:noWrap w:val="0"/>
            <w:vAlign w:val="center"/>
          </w:tcPr>
          <w:p w14:paraId="04733498">
            <w:pPr>
              <w:keepNext w:val="0"/>
              <w:keepLines w:val="0"/>
              <w:suppressLineNumbers w:val="0"/>
              <w:spacing w:before="0" w:beforeAutospacing="0" w:after="0" w:afterAutospacing="0" w:line="440" w:lineRule="exact"/>
              <w:ind w:left="0" w:right="0"/>
              <w:jc w:val="center"/>
              <w:rPr>
                <w:rFonts w:hint="default" w:ascii="宋体" w:cs="宋体"/>
                <w:color w:val="auto"/>
                <w:sz w:val="20"/>
                <w:highlight w:val="none"/>
              </w:rPr>
            </w:pPr>
            <w:r>
              <w:rPr>
                <w:rFonts w:hint="eastAsia" w:ascii="宋体" w:hAnsi="宋体" w:cs="宋体"/>
                <w:color w:val="auto"/>
                <w:szCs w:val="21"/>
                <w:highlight w:val="none"/>
              </w:rPr>
              <w:t>1</w:t>
            </w:r>
          </w:p>
        </w:tc>
        <w:tc>
          <w:tcPr>
            <w:tcW w:w="1134" w:type="dxa"/>
            <w:noWrap w:val="0"/>
            <w:vAlign w:val="center"/>
          </w:tcPr>
          <w:p w14:paraId="07FA0393">
            <w:pPr>
              <w:keepNext w:val="0"/>
              <w:keepLines w:val="0"/>
              <w:suppressLineNumbers w:val="0"/>
              <w:spacing w:before="0" w:beforeAutospacing="0" w:after="0" w:afterAutospacing="0" w:line="440" w:lineRule="exact"/>
              <w:ind w:left="0" w:right="0"/>
              <w:jc w:val="center"/>
              <w:rPr>
                <w:rFonts w:hint="default" w:ascii="宋体" w:cs="宋体"/>
                <w:color w:val="auto"/>
                <w:sz w:val="20"/>
                <w:highlight w:val="none"/>
              </w:rPr>
            </w:pPr>
            <w:r>
              <w:rPr>
                <w:rFonts w:hint="eastAsia" w:ascii="宋体" w:hAnsi="宋体" w:cs="宋体"/>
                <w:color w:val="auto"/>
                <w:szCs w:val="21"/>
                <w:highlight w:val="none"/>
              </w:rPr>
              <w:t>投标报价</w:t>
            </w:r>
          </w:p>
        </w:tc>
        <w:tc>
          <w:tcPr>
            <w:tcW w:w="850" w:type="dxa"/>
            <w:noWrap w:val="0"/>
            <w:vAlign w:val="center"/>
          </w:tcPr>
          <w:p w14:paraId="0CE2DADC">
            <w:pPr>
              <w:keepNext w:val="0"/>
              <w:keepLines w:val="0"/>
              <w:suppressLineNumbers w:val="0"/>
              <w:spacing w:before="0" w:beforeAutospacing="0" w:after="0" w:afterAutospacing="0" w:line="4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分</w:t>
            </w:r>
          </w:p>
        </w:tc>
        <w:tc>
          <w:tcPr>
            <w:tcW w:w="6130" w:type="dxa"/>
            <w:noWrap w:val="0"/>
            <w:vAlign w:val="center"/>
          </w:tcPr>
          <w:p w14:paraId="712F5FA4">
            <w:pPr>
              <w:pStyle w:val="11"/>
              <w:spacing w:after="0" w:line="440" w:lineRule="exact"/>
              <w:ind w:left="0" w:leftChars="0" w:firstLine="0" w:firstLineChars="0"/>
              <w:jc w:val="left"/>
              <w:rPr>
                <w:rFonts w:hAnsi="宋体" w:cs="宋体"/>
                <w:color w:val="auto"/>
                <w:szCs w:val="21"/>
                <w:highlight w:val="none"/>
              </w:rPr>
            </w:pPr>
            <w:r>
              <w:rPr>
                <w:rFonts w:hint="eastAsia" w:hAnsi="宋体" w:cs="宋体"/>
                <w:color w:val="auto"/>
                <w:szCs w:val="21"/>
                <w:highlight w:val="none"/>
              </w:rPr>
              <w:t>招标人设置投标报价最高限价，各投标人有效报价不得高于最高限价，否则，其投标文件按无效标处理。</w:t>
            </w:r>
          </w:p>
          <w:p w14:paraId="360CC7AF">
            <w:pPr>
              <w:pStyle w:val="11"/>
              <w:spacing w:after="0" w:line="440" w:lineRule="exact"/>
              <w:ind w:left="0" w:leftChars="0" w:firstLine="0" w:firstLineChars="0"/>
              <w:jc w:val="left"/>
              <w:rPr>
                <w:rFonts w:hAnsi="宋体" w:cs="宋体"/>
                <w:color w:val="auto"/>
                <w:szCs w:val="21"/>
                <w:highlight w:val="none"/>
              </w:rPr>
            </w:pPr>
            <w:r>
              <w:rPr>
                <w:rFonts w:hint="eastAsia" w:hAnsi="宋体" w:cs="宋体"/>
                <w:color w:val="auto"/>
                <w:szCs w:val="21"/>
                <w:highlight w:val="none"/>
              </w:rPr>
              <w:t>1、评标基准价=所有效投标人的最低报价；其得分为满分；</w:t>
            </w:r>
          </w:p>
          <w:p w14:paraId="706FEEAC">
            <w:pPr>
              <w:pStyle w:val="11"/>
              <w:spacing w:after="0" w:line="440" w:lineRule="exact"/>
              <w:ind w:left="0" w:leftChars="0" w:firstLine="0" w:firstLineChars="0"/>
              <w:jc w:val="left"/>
              <w:rPr>
                <w:rFonts w:hAnsi="宋体" w:cs="宋体"/>
                <w:color w:val="auto"/>
                <w:szCs w:val="21"/>
                <w:highlight w:val="none"/>
              </w:rPr>
            </w:pPr>
            <w:r>
              <w:rPr>
                <w:rFonts w:hint="eastAsia" w:hAnsi="宋体" w:cs="宋体"/>
                <w:color w:val="auto"/>
                <w:szCs w:val="21"/>
                <w:highlight w:val="none"/>
              </w:rPr>
              <w:t>2、其它报价得分=评标基准价/投标报价*</w:t>
            </w:r>
            <w:r>
              <w:rPr>
                <w:rFonts w:hint="eastAsia" w:hAnsi="宋体" w:cs="宋体"/>
                <w:color w:val="auto"/>
                <w:szCs w:val="21"/>
                <w:highlight w:val="none"/>
                <w:lang w:val="en-US" w:eastAsia="zh-CN"/>
              </w:rPr>
              <w:t>20</w:t>
            </w:r>
            <w:r>
              <w:rPr>
                <w:rFonts w:hint="eastAsia" w:hAnsi="宋体" w:cs="宋体"/>
                <w:color w:val="auto"/>
                <w:szCs w:val="21"/>
                <w:highlight w:val="none"/>
              </w:rPr>
              <w:t>分，小数点后保留两位小数，第三位四舍五入；</w:t>
            </w:r>
          </w:p>
          <w:p w14:paraId="1016B5E0">
            <w:pPr>
              <w:pStyle w:val="11"/>
              <w:spacing w:after="0" w:line="440" w:lineRule="exact"/>
              <w:ind w:left="0" w:leftChars="0" w:firstLine="0" w:firstLineChars="0"/>
              <w:jc w:val="left"/>
              <w:rPr>
                <w:color w:val="auto"/>
                <w:highlight w:val="none"/>
              </w:rPr>
            </w:pPr>
            <w:r>
              <w:rPr>
                <w:rFonts w:hint="eastAsia" w:hAnsi="宋体" w:cs="宋体"/>
                <w:color w:val="auto"/>
                <w:szCs w:val="21"/>
                <w:highlight w:val="none"/>
              </w:rPr>
              <w:t>3、本项分值由评标委员会负责组织计算。</w:t>
            </w:r>
          </w:p>
        </w:tc>
      </w:tr>
    </w:tbl>
    <w:p w14:paraId="7BFDDFA0">
      <w:pPr>
        <w:spacing w:line="440" w:lineRule="exact"/>
        <w:ind w:firstLine="422" w:firstLineChars="200"/>
        <w:rPr>
          <w:rFonts w:hint="eastAsia" w:ascii="宋体" w:cs="宋体"/>
          <w:b/>
          <w:color w:val="auto"/>
          <w:szCs w:val="21"/>
          <w:highlight w:val="none"/>
        </w:rPr>
      </w:pPr>
      <w:r>
        <w:rPr>
          <w:rFonts w:hint="eastAsia" w:ascii="宋体" w:cs="宋体"/>
          <w:b/>
          <w:color w:val="auto"/>
          <w:szCs w:val="21"/>
          <w:highlight w:val="none"/>
        </w:rPr>
        <w:t>特别说明：</w:t>
      </w:r>
    </w:p>
    <w:p w14:paraId="16F2F09F">
      <w:pPr>
        <w:spacing w:line="440" w:lineRule="exact"/>
        <w:ind w:firstLine="422" w:firstLineChars="200"/>
        <w:rPr>
          <w:rFonts w:hint="eastAsia"/>
          <w:b/>
          <w:color w:val="auto"/>
          <w:szCs w:val="21"/>
          <w:highlight w:val="none"/>
        </w:rPr>
      </w:pPr>
      <w:r>
        <w:rPr>
          <w:b/>
          <w:color w:val="auto"/>
          <w:szCs w:val="21"/>
          <w:highlight w:val="none"/>
        </w:rPr>
        <w:t>1</w:t>
      </w:r>
      <w:r>
        <w:rPr>
          <w:rFonts w:hint="eastAsia"/>
          <w:b/>
          <w:color w:val="auto"/>
          <w:szCs w:val="21"/>
          <w:highlight w:val="none"/>
        </w:rPr>
        <w:t>.以上分值均保留二位小数，小数点后第三位四舍五入。</w:t>
      </w:r>
    </w:p>
    <w:p w14:paraId="61D91C08">
      <w:pPr>
        <w:spacing w:line="360" w:lineRule="exact"/>
        <w:ind w:firstLine="421"/>
        <w:rPr>
          <w:rFonts w:ascii="宋体" w:hAnsi="宋体"/>
          <w:b/>
          <w:color w:val="auto"/>
          <w:szCs w:val="21"/>
          <w:highlight w:val="none"/>
        </w:rPr>
      </w:pPr>
      <w:r>
        <w:rPr>
          <w:b/>
          <w:color w:val="auto"/>
          <w:szCs w:val="21"/>
          <w:highlight w:val="none"/>
        </w:rPr>
        <w:t>2</w:t>
      </w:r>
      <w:r>
        <w:rPr>
          <w:rFonts w:hint="eastAsia"/>
          <w:b/>
          <w:color w:val="auto"/>
          <w:szCs w:val="21"/>
          <w:highlight w:val="none"/>
        </w:rPr>
        <w:t>.</w:t>
      </w:r>
      <w:r>
        <w:rPr>
          <w:rFonts w:hint="eastAsia" w:ascii="宋体" w:hAnsi="宋体"/>
          <w:b/>
          <w:color w:val="auto"/>
          <w:szCs w:val="21"/>
          <w:highlight w:val="none"/>
        </w:rPr>
        <w:t>投标人应该向采购人提供真实、有效、充分的证书、证件等相关资料，中标候选人所提供的所有加分项资料，采购人将对其进行核实，凡弄虚作假，提供假证明、假文件、假材料的，一经查实，由采购人取消其投标资格，并按有关规定予以处罚；对已经宣布中标的投标人则由采购人取消其中标资格，并按有关规定予以处罚。</w:t>
      </w:r>
    </w:p>
    <w:p w14:paraId="69A9B070">
      <w:pPr>
        <w:widowControl w:val="0"/>
        <w:snapToGrid w:val="0"/>
        <w:spacing w:before="156" w:beforeLines="50" w:after="156" w:afterLines="50" w:line="440" w:lineRule="exact"/>
        <w:jc w:val="center"/>
        <w:outlineLvl w:val="1"/>
        <w:rPr>
          <w:rFonts w:hint="eastAsia" w:ascii="宋体"/>
          <w:b/>
          <w:color w:val="auto"/>
          <w:sz w:val="24"/>
          <w:szCs w:val="24"/>
          <w:highlight w:val="none"/>
        </w:rPr>
      </w:pPr>
      <w:r>
        <w:rPr>
          <w:rFonts w:hint="eastAsia" w:ascii="宋体"/>
          <w:b/>
          <w:color w:val="auto"/>
          <w:sz w:val="24"/>
          <w:szCs w:val="24"/>
          <w:highlight w:val="none"/>
        </w:rPr>
        <w:t>五</w:t>
      </w:r>
      <w:r>
        <w:rPr>
          <w:rFonts w:hint="eastAsia" w:ascii="宋体"/>
          <w:b/>
          <w:color w:val="auto"/>
          <w:sz w:val="24"/>
          <w:szCs w:val="24"/>
          <w:highlight w:val="none"/>
          <w:lang w:eastAsia="zh-CN"/>
        </w:rPr>
        <w:t>、</w:t>
      </w:r>
      <w:r>
        <w:rPr>
          <w:rFonts w:hint="eastAsia" w:ascii="宋体"/>
          <w:b/>
          <w:color w:val="auto"/>
          <w:sz w:val="24"/>
          <w:szCs w:val="24"/>
          <w:highlight w:val="none"/>
        </w:rPr>
        <w:t>推荐中标候选人</w:t>
      </w:r>
      <w:bookmarkEnd w:id="53"/>
      <w:bookmarkEnd w:id="54"/>
    </w:p>
    <w:p w14:paraId="1FC19874">
      <w:pPr>
        <w:numPr>
          <w:ilvl w:val="0"/>
          <w:numId w:val="3"/>
        </w:numPr>
        <w:snapToGrid w:val="0"/>
        <w:spacing w:line="440" w:lineRule="exact"/>
        <w:ind w:firstLine="417" w:firstLineChars="198"/>
        <w:rPr>
          <w:rFonts w:hint="eastAsia" w:ascii="黑体" w:eastAsia="黑体" w:cs="宋体"/>
          <w:b/>
          <w:color w:val="auto"/>
          <w:szCs w:val="21"/>
          <w:highlight w:val="none"/>
        </w:rPr>
      </w:pPr>
      <w:bookmarkStart w:id="56" w:name="_Toc267320058"/>
      <w:r>
        <w:rPr>
          <w:rFonts w:hint="eastAsia" w:ascii="黑体" w:eastAsia="黑体" w:cs="宋体"/>
          <w:b/>
          <w:color w:val="auto"/>
          <w:szCs w:val="21"/>
          <w:highlight w:val="none"/>
        </w:rPr>
        <w:t>评标委员会按资信、技术和商务得分之和，从高到低按顺序推荐3名中标候选人。</w:t>
      </w:r>
    </w:p>
    <w:p w14:paraId="5B6C5F95">
      <w:pPr>
        <w:snapToGrid w:val="0"/>
        <w:spacing w:line="400" w:lineRule="exact"/>
        <w:ind w:firstLine="420" w:firstLineChars="200"/>
        <w:rPr>
          <w:rFonts w:hint="eastAsia" w:ascii="宋体"/>
          <w:color w:val="auto"/>
          <w:szCs w:val="21"/>
          <w:highlight w:val="none"/>
        </w:rPr>
      </w:pPr>
      <w:r>
        <w:rPr>
          <w:rFonts w:hint="eastAsia" w:ascii="宋体"/>
          <w:color w:val="auto"/>
          <w:szCs w:val="21"/>
          <w:highlight w:val="none"/>
        </w:rPr>
        <w:t>7.1若综合评分相同时，以商务得分高的优先；商务得分相同时，以技术标得分高的优先；技术标得分也相同时，由采购人现场采取随机摇号的方式确定中标候选人。</w:t>
      </w:r>
    </w:p>
    <w:p w14:paraId="671B6D07">
      <w:pPr>
        <w:keepNext w:val="0"/>
        <w:keepLines w:val="0"/>
        <w:pageBreakBefore w:val="0"/>
        <w:widowControl w:val="0"/>
        <w:kinsoku/>
        <w:wordWrap/>
        <w:overflowPunct/>
        <w:topLinePunct w:val="0"/>
        <w:autoSpaceDE/>
        <w:autoSpaceDN/>
        <w:bidi w:val="0"/>
        <w:adjustRightInd/>
        <w:snapToGrid w:val="0"/>
        <w:spacing w:line="440" w:lineRule="exact"/>
        <w:ind w:firstLine="422" w:firstLineChars="200"/>
        <w:textAlignment w:val="auto"/>
        <w:rPr>
          <w:rFonts w:hint="eastAsia" w:ascii="宋体"/>
          <w:color w:val="auto"/>
          <w:szCs w:val="21"/>
          <w:highlight w:val="none"/>
          <w:lang w:val="en-US" w:eastAsia="zh-CN"/>
        </w:rPr>
      </w:pPr>
      <w:r>
        <w:rPr>
          <w:rFonts w:hint="eastAsia" w:ascii="黑体" w:eastAsia="黑体" w:cs="宋体"/>
          <w:b/>
          <w:color w:val="auto"/>
          <w:szCs w:val="21"/>
          <w:highlight w:val="none"/>
        </w:rPr>
        <w:t>8.</w:t>
      </w:r>
      <w:bookmarkEnd w:id="56"/>
      <w:r>
        <w:rPr>
          <w:rFonts w:hint="eastAsia" w:ascii="黑体" w:eastAsia="黑体" w:cs="宋体"/>
          <w:b/>
          <w:color w:val="auto"/>
          <w:szCs w:val="21"/>
          <w:highlight w:val="none"/>
        </w:rPr>
        <w:t>无效投标条款</w:t>
      </w:r>
      <w:r>
        <w:rPr>
          <w:rFonts w:hint="eastAsia" w:ascii="宋体"/>
          <w:color w:val="auto"/>
          <w:szCs w:val="21"/>
          <w:highlight w:val="none"/>
        </w:rPr>
        <w:t xml:space="preserve"> </w:t>
      </w:r>
      <w:r>
        <w:rPr>
          <w:rFonts w:hint="eastAsia" w:ascii="宋体"/>
          <w:color w:val="auto"/>
          <w:szCs w:val="21"/>
          <w:highlight w:val="none"/>
          <w:lang w:val="en-US" w:eastAsia="zh-CN"/>
        </w:rPr>
        <w:t xml:space="preserve"> </w:t>
      </w:r>
    </w:p>
    <w:p w14:paraId="29299068">
      <w:pPr>
        <w:snapToGrid w:val="0"/>
        <w:spacing w:line="400" w:lineRule="exact"/>
        <w:ind w:firstLine="420" w:firstLineChars="200"/>
        <w:rPr>
          <w:rFonts w:hint="eastAsia" w:ascii="宋体"/>
          <w:color w:val="auto"/>
          <w:szCs w:val="21"/>
          <w:highlight w:val="none"/>
        </w:rPr>
      </w:pPr>
      <w:r>
        <w:rPr>
          <w:rFonts w:hint="eastAsia" w:ascii="宋体"/>
          <w:color w:val="auto"/>
          <w:szCs w:val="21"/>
          <w:highlight w:val="none"/>
        </w:rPr>
        <w:t>8.</w:t>
      </w:r>
      <w:r>
        <w:rPr>
          <w:rFonts w:hint="eastAsia" w:ascii="宋体"/>
          <w:color w:val="auto"/>
          <w:szCs w:val="21"/>
          <w:highlight w:val="none"/>
          <w:lang w:val="en-US" w:eastAsia="zh-CN"/>
        </w:rPr>
        <w:t>1</w:t>
      </w:r>
      <w:r>
        <w:rPr>
          <w:rFonts w:hint="eastAsia" w:ascii="宋体" w:hAnsi="宋体" w:cs="宋体"/>
          <w:szCs w:val="21"/>
          <w:highlight w:val="none"/>
        </w:rPr>
        <w:t>投标申请人有下列情形之一的，其资格审查为不合格：</w:t>
      </w:r>
    </w:p>
    <w:p w14:paraId="3554D824">
      <w:pPr>
        <w:snapToGrid w:val="0"/>
        <w:spacing w:line="400" w:lineRule="exact"/>
        <w:ind w:firstLine="420" w:firstLineChars="200"/>
        <w:rPr>
          <w:rFonts w:ascii="宋体"/>
          <w:color w:val="auto"/>
          <w:szCs w:val="21"/>
          <w:highlight w:val="none"/>
        </w:rPr>
      </w:pPr>
      <w:r>
        <w:rPr>
          <w:rFonts w:hint="eastAsia" w:ascii="宋体"/>
          <w:color w:val="auto"/>
          <w:szCs w:val="21"/>
          <w:highlight w:val="none"/>
        </w:rPr>
        <w:t>(1)</w:t>
      </w:r>
      <w:r>
        <w:rPr>
          <w:rFonts w:hint="eastAsia" w:ascii="宋体" w:hAnsi="宋体" w:cs="宋体"/>
          <w:szCs w:val="21"/>
          <w:highlight w:val="none"/>
        </w:rPr>
        <w:t>未上传电子标书或电子标书经审查不合格</w:t>
      </w:r>
      <w:r>
        <w:rPr>
          <w:rFonts w:hint="eastAsia" w:ascii="宋体"/>
          <w:color w:val="auto"/>
          <w:szCs w:val="21"/>
          <w:highlight w:val="none"/>
        </w:rPr>
        <w:t>；</w:t>
      </w:r>
    </w:p>
    <w:p w14:paraId="2CBDA3C1">
      <w:pPr>
        <w:snapToGrid w:val="0"/>
        <w:spacing w:line="400" w:lineRule="exact"/>
        <w:ind w:firstLine="420" w:firstLineChars="200"/>
        <w:rPr>
          <w:rFonts w:ascii="宋体"/>
          <w:color w:val="auto"/>
          <w:szCs w:val="21"/>
          <w:highlight w:val="none"/>
        </w:rPr>
      </w:pPr>
      <w:r>
        <w:rPr>
          <w:rFonts w:hint="eastAsia" w:ascii="宋体"/>
          <w:color w:val="auto"/>
          <w:szCs w:val="21"/>
          <w:highlight w:val="none"/>
        </w:rPr>
        <w:t>(</w:t>
      </w:r>
      <w:r>
        <w:rPr>
          <w:rFonts w:hint="eastAsia" w:ascii="宋体"/>
          <w:color w:val="auto"/>
          <w:szCs w:val="21"/>
          <w:highlight w:val="none"/>
          <w:lang w:val="en-US" w:eastAsia="zh-CN"/>
        </w:rPr>
        <w:t>2</w:t>
      </w:r>
      <w:r>
        <w:rPr>
          <w:rFonts w:hint="eastAsia" w:ascii="宋体"/>
          <w:color w:val="auto"/>
          <w:szCs w:val="21"/>
          <w:highlight w:val="none"/>
        </w:rPr>
        <w:t>)投标人为本项目提供招标代理服务的；</w:t>
      </w:r>
    </w:p>
    <w:p w14:paraId="091DC6A7">
      <w:pPr>
        <w:snapToGrid w:val="0"/>
        <w:spacing w:line="400" w:lineRule="exact"/>
        <w:ind w:firstLine="420" w:firstLineChars="200"/>
        <w:rPr>
          <w:rFonts w:ascii="宋体"/>
          <w:color w:val="auto"/>
          <w:szCs w:val="21"/>
          <w:highlight w:val="none"/>
        </w:rPr>
      </w:pPr>
      <w:r>
        <w:rPr>
          <w:rFonts w:hint="eastAsia" w:ascii="宋体"/>
          <w:color w:val="auto"/>
          <w:szCs w:val="21"/>
          <w:highlight w:val="none"/>
        </w:rPr>
        <w:t>(</w:t>
      </w:r>
      <w:r>
        <w:rPr>
          <w:rFonts w:hint="eastAsia" w:ascii="宋体"/>
          <w:color w:val="auto"/>
          <w:szCs w:val="21"/>
          <w:highlight w:val="none"/>
          <w:lang w:val="en-US" w:eastAsia="zh-CN"/>
        </w:rPr>
        <w:t>3</w:t>
      </w:r>
      <w:r>
        <w:rPr>
          <w:rFonts w:hint="eastAsia" w:ascii="宋体"/>
          <w:color w:val="auto"/>
          <w:szCs w:val="21"/>
          <w:highlight w:val="none"/>
        </w:rPr>
        <w:t>)投标人与在本项目代理机构存在相互任职或工作的；</w:t>
      </w:r>
    </w:p>
    <w:p w14:paraId="7A6E7CD7">
      <w:pPr>
        <w:snapToGrid w:val="0"/>
        <w:spacing w:line="400" w:lineRule="exact"/>
        <w:ind w:firstLine="420" w:firstLineChars="200"/>
        <w:rPr>
          <w:rFonts w:ascii="宋体"/>
          <w:color w:val="auto"/>
          <w:szCs w:val="21"/>
          <w:highlight w:val="none"/>
        </w:rPr>
      </w:pPr>
      <w:r>
        <w:rPr>
          <w:rFonts w:hint="eastAsia" w:ascii="宋体"/>
          <w:color w:val="auto"/>
          <w:szCs w:val="21"/>
          <w:highlight w:val="none"/>
        </w:rPr>
        <w:t>(</w:t>
      </w:r>
      <w:r>
        <w:rPr>
          <w:rFonts w:hint="eastAsia" w:ascii="宋体"/>
          <w:color w:val="auto"/>
          <w:szCs w:val="21"/>
          <w:highlight w:val="none"/>
          <w:lang w:val="en-US" w:eastAsia="zh-CN"/>
        </w:rPr>
        <w:t>4</w:t>
      </w:r>
      <w:r>
        <w:rPr>
          <w:rFonts w:hint="eastAsia" w:ascii="宋体"/>
          <w:color w:val="auto"/>
          <w:szCs w:val="21"/>
          <w:highlight w:val="none"/>
        </w:rPr>
        <w:t>)投标人单位负责人为同一人或者存在控股、管理关系的不同单位的；</w:t>
      </w:r>
    </w:p>
    <w:p w14:paraId="7B6BB4BC">
      <w:pPr>
        <w:snapToGrid w:val="0"/>
        <w:spacing w:line="400" w:lineRule="exact"/>
        <w:ind w:firstLine="420" w:firstLineChars="200"/>
        <w:rPr>
          <w:rFonts w:ascii="宋体"/>
          <w:color w:val="auto"/>
          <w:szCs w:val="21"/>
          <w:highlight w:val="none"/>
        </w:rPr>
      </w:pPr>
      <w:r>
        <w:rPr>
          <w:rFonts w:hint="eastAsia" w:ascii="宋体"/>
          <w:color w:val="auto"/>
          <w:szCs w:val="21"/>
          <w:highlight w:val="none"/>
        </w:rPr>
        <w:t>(</w:t>
      </w:r>
      <w:r>
        <w:rPr>
          <w:rFonts w:hint="eastAsia" w:ascii="宋体"/>
          <w:color w:val="auto"/>
          <w:szCs w:val="21"/>
          <w:highlight w:val="none"/>
          <w:lang w:val="en-US" w:eastAsia="zh-CN"/>
        </w:rPr>
        <w:t>5</w:t>
      </w:r>
      <w:r>
        <w:rPr>
          <w:rFonts w:hint="eastAsia" w:ascii="宋体"/>
          <w:color w:val="auto"/>
          <w:szCs w:val="21"/>
          <w:highlight w:val="none"/>
        </w:rPr>
        <w:t>)投标人基本资格条件和特定资格条件中有一项及以上不符合要求的；</w:t>
      </w:r>
    </w:p>
    <w:p w14:paraId="1E64F2FF">
      <w:pPr>
        <w:snapToGrid w:val="0"/>
        <w:spacing w:line="400" w:lineRule="exact"/>
        <w:ind w:firstLine="420" w:firstLineChars="200"/>
        <w:rPr>
          <w:rFonts w:ascii="宋体"/>
          <w:color w:val="auto"/>
          <w:szCs w:val="21"/>
          <w:highlight w:val="none"/>
        </w:rPr>
      </w:pPr>
      <w:r>
        <w:rPr>
          <w:rFonts w:hint="eastAsia" w:ascii="宋体"/>
          <w:color w:val="auto"/>
          <w:szCs w:val="21"/>
          <w:highlight w:val="none"/>
        </w:rPr>
        <w:t>(</w:t>
      </w:r>
      <w:r>
        <w:rPr>
          <w:rFonts w:hint="eastAsia" w:ascii="宋体"/>
          <w:color w:val="auto"/>
          <w:szCs w:val="21"/>
          <w:highlight w:val="none"/>
          <w:lang w:val="en-US" w:eastAsia="zh-CN"/>
        </w:rPr>
        <w:t>6</w:t>
      </w:r>
      <w:r>
        <w:rPr>
          <w:rFonts w:hint="eastAsia" w:ascii="宋体"/>
          <w:color w:val="auto"/>
          <w:szCs w:val="21"/>
          <w:highlight w:val="none"/>
        </w:rPr>
        <w:t>)</w:t>
      </w:r>
      <w:r>
        <w:rPr>
          <w:rFonts w:hint="eastAsia" w:ascii="宋体"/>
          <w:color w:val="auto"/>
          <w:szCs w:val="21"/>
          <w:highlight w:val="none"/>
          <w:lang w:eastAsia="zh-CN"/>
        </w:rPr>
        <w:t>招标文件</w:t>
      </w:r>
      <w:r>
        <w:rPr>
          <w:rFonts w:hint="eastAsia" w:ascii="宋体"/>
          <w:color w:val="auto"/>
          <w:szCs w:val="21"/>
          <w:highlight w:val="none"/>
        </w:rPr>
        <w:t>规定的其它无效投标情形。</w:t>
      </w:r>
    </w:p>
    <w:p w14:paraId="1E1D7C5D">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cs="宋体"/>
          <w:szCs w:val="21"/>
          <w:highlight w:val="none"/>
        </w:rPr>
      </w:pPr>
      <w:r>
        <w:rPr>
          <w:rFonts w:hint="eastAsia" w:ascii="宋体" w:hAnsi="宋体" w:cs="宋体"/>
          <w:color w:val="auto"/>
          <w:szCs w:val="21"/>
          <w:highlight w:val="none"/>
        </w:rPr>
        <w:t>8.</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 xml:space="preserve"> </w:t>
      </w:r>
      <w:r>
        <w:rPr>
          <w:rFonts w:hint="eastAsia" w:ascii="宋体" w:hAnsi="宋体" w:cs="宋体"/>
          <w:szCs w:val="21"/>
          <w:highlight w:val="none"/>
        </w:rPr>
        <w:t>其他无效投标情况：</w:t>
      </w:r>
    </w:p>
    <w:p w14:paraId="63224D67">
      <w:pPr>
        <w:spacing w:line="440" w:lineRule="exact"/>
        <w:ind w:firstLine="420" w:firstLineChars="200"/>
        <w:jc w:val="left"/>
        <w:rPr>
          <w:rFonts w:ascii="宋体" w:hAnsi="宋体" w:cs="宋体"/>
          <w:szCs w:val="21"/>
          <w:highlight w:val="none"/>
        </w:rPr>
      </w:pPr>
      <w:r>
        <w:rPr>
          <w:rFonts w:hint="eastAsia" w:ascii="宋体"/>
          <w:color w:val="auto"/>
          <w:szCs w:val="21"/>
          <w:highlight w:val="none"/>
        </w:rPr>
        <w:t>(1)</w:t>
      </w:r>
      <w:r>
        <w:rPr>
          <w:rFonts w:hint="eastAsia" w:ascii="宋体" w:hAnsi="宋体" w:cs="宋体"/>
          <w:szCs w:val="21"/>
          <w:highlight w:val="none"/>
        </w:rPr>
        <w:t>评标委员会发现投标人的投标报价明显低于其他投标报价，使得其投标报价可能低于其成本的，应当要求该投标人作出书面说明并提供相应的证明材料。投标人不能合理说明或者不能提供相应证明材料的，由评标委员会认定该投标人以低于成本报价竞标，其投标作无效投标处理。</w:t>
      </w:r>
    </w:p>
    <w:p w14:paraId="367E5741">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auto"/>
        <w:rPr>
          <w:rFonts w:hint="eastAsia" w:ascii="宋体" w:hAnsi="宋体" w:cs="宋体"/>
          <w:szCs w:val="21"/>
          <w:highlight w:val="none"/>
        </w:rPr>
      </w:pPr>
      <w:r>
        <w:rPr>
          <w:rFonts w:hint="eastAsia" w:ascii="宋体"/>
          <w:color w:val="auto"/>
          <w:szCs w:val="21"/>
          <w:highlight w:val="none"/>
        </w:rPr>
        <w:t>(2)</w:t>
      </w:r>
      <w:r>
        <w:rPr>
          <w:rFonts w:hint="eastAsia" w:ascii="宋体" w:hAnsi="宋体" w:cs="宋体"/>
          <w:szCs w:val="21"/>
          <w:highlight w:val="none"/>
        </w:rPr>
        <w:t>调整或修正的价格经投标人书面确认后具有约束力。投标人不接修正价格的，其投标将被拒绝。</w:t>
      </w:r>
    </w:p>
    <w:p w14:paraId="6DE2223D">
      <w:pPr>
        <w:spacing w:line="440" w:lineRule="exact"/>
        <w:ind w:firstLine="420" w:firstLineChars="200"/>
        <w:jc w:val="left"/>
        <w:rPr>
          <w:rFonts w:hint="eastAsia" w:ascii="宋体" w:hAnsi="宋体" w:cs="宋体"/>
          <w:szCs w:val="21"/>
          <w:highlight w:val="none"/>
        </w:rPr>
      </w:pPr>
      <w:r>
        <w:rPr>
          <w:rFonts w:hint="eastAsia" w:ascii="宋体"/>
          <w:color w:val="auto"/>
          <w:szCs w:val="21"/>
          <w:highlight w:val="none"/>
        </w:rPr>
        <w:t>(</w:t>
      </w:r>
      <w:r>
        <w:rPr>
          <w:rFonts w:hint="eastAsia" w:ascii="宋体"/>
          <w:color w:val="auto"/>
          <w:szCs w:val="21"/>
          <w:highlight w:val="none"/>
          <w:lang w:val="en-US" w:eastAsia="zh-CN"/>
        </w:rPr>
        <w:t>3</w:t>
      </w:r>
      <w:r>
        <w:rPr>
          <w:rFonts w:hint="eastAsia" w:ascii="宋体"/>
          <w:color w:val="auto"/>
          <w:szCs w:val="21"/>
          <w:highlight w:val="none"/>
        </w:rPr>
        <w:t>)</w:t>
      </w:r>
      <w:r>
        <w:rPr>
          <w:rFonts w:hint="eastAsia" w:ascii="宋体" w:hAnsi="宋体" w:cs="宋体"/>
          <w:szCs w:val="21"/>
          <w:highlight w:val="none"/>
        </w:rPr>
        <w:t>投标人有串通投标、弄虚作假、行贿等违法行为。</w:t>
      </w:r>
    </w:p>
    <w:p w14:paraId="4B8D3952">
      <w:pPr>
        <w:spacing w:line="440" w:lineRule="exact"/>
        <w:ind w:firstLine="420" w:firstLineChars="200"/>
        <w:jc w:val="left"/>
        <w:rPr>
          <w:rFonts w:hint="eastAsia" w:ascii="宋体" w:hAnsi="宋体" w:cs="宋体"/>
          <w:szCs w:val="21"/>
          <w:highlight w:val="none"/>
        </w:rPr>
      </w:pPr>
      <w:r>
        <w:rPr>
          <w:rFonts w:hint="eastAsia" w:ascii="宋体"/>
          <w:color w:val="auto"/>
          <w:szCs w:val="21"/>
          <w:highlight w:val="none"/>
        </w:rPr>
        <w:t>(</w:t>
      </w:r>
      <w:r>
        <w:rPr>
          <w:rFonts w:hint="eastAsia" w:ascii="宋体"/>
          <w:color w:val="auto"/>
          <w:szCs w:val="21"/>
          <w:highlight w:val="none"/>
          <w:lang w:val="en-US" w:eastAsia="zh-CN"/>
        </w:rPr>
        <w:t>4</w:t>
      </w:r>
      <w:r>
        <w:rPr>
          <w:rFonts w:hint="eastAsia" w:ascii="宋体"/>
          <w:color w:val="auto"/>
          <w:szCs w:val="21"/>
          <w:highlight w:val="none"/>
        </w:rPr>
        <w:t>)</w:t>
      </w:r>
      <w:r>
        <w:rPr>
          <w:rFonts w:hint="eastAsia" w:ascii="宋体" w:hAnsi="宋体" w:cs="宋体"/>
          <w:szCs w:val="21"/>
          <w:highlight w:val="none"/>
        </w:rPr>
        <w:t>投标文件没有对招标文件的实质性要求和条件作出响应。</w:t>
      </w:r>
    </w:p>
    <w:p w14:paraId="4C2CDB96">
      <w:pPr>
        <w:spacing w:line="440" w:lineRule="exact"/>
        <w:ind w:firstLine="420" w:firstLineChars="200"/>
        <w:jc w:val="left"/>
        <w:rPr>
          <w:rFonts w:hint="eastAsia" w:ascii="宋体" w:hAnsi="宋体" w:cs="宋体"/>
          <w:szCs w:val="21"/>
          <w:highlight w:val="none"/>
          <w:lang w:eastAsia="zh-CN"/>
        </w:rPr>
      </w:pPr>
      <w:r>
        <w:rPr>
          <w:rFonts w:hint="eastAsia" w:ascii="宋体"/>
          <w:color w:val="auto"/>
          <w:szCs w:val="21"/>
          <w:highlight w:val="none"/>
        </w:rPr>
        <w:t>(</w:t>
      </w:r>
      <w:r>
        <w:rPr>
          <w:rFonts w:hint="eastAsia" w:ascii="宋体"/>
          <w:color w:val="auto"/>
          <w:szCs w:val="21"/>
          <w:highlight w:val="none"/>
          <w:lang w:val="en-US" w:eastAsia="zh-CN"/>
        </w:rPr>
        <w:t>5</w:t>
      </w:r>
      <w:r>
        <w:rPr>
          <w:rFonts w:hint="eastAsia" w:ascii="宋体"/>
          <w:color w:val="auto"/>
          <w:szCs w:val="21"/>
          <w:highlight w:val="none"/>
        </w:rPr>
        <w:t>)</w:t>
      </w:r>
      <w:r>
        <w:rPr>
          <w:rFonts w:hint="eastAsia" w:ascii="宋体" w:hAnsi="宋体" w:cs="宋体"/>
          <w:szCs w:val="21"/>
          <w:highlight w:val="none"/>
        </w:rPr>
        <w:t>未按规定的格式填写导致实质性内容不全以及实质上不响应，或者关键字迹模糊、无法辨认</w:t>
      </w:r>
      <w:r>
        <w:rPr>
          <w:rFonts w:hint="eastAsia" w:ascii="宋体" w:hAnsi="宋体" w:cs="宋体"/>
          <w:szCs w:val="21"/>
          <w:highlight w:val="none"/>
          <w:lang w:eastAsia="zh-CN"/>
        </w:rPr>
        <w:t>。</w:t>
      </w:r>
    </w:p>
    <w:p w14:paraId="326C7797">
      <w:pPr>
        <w:spacing w:line="440" w:lineRule="exact"/>
        <w:ind w:firstLine="420" w:firstLineChars="200"/>
        <w:jc w:val="left"/>
        <w:rPr>
          <w:rFonts w:hint="eastAsia" w:ascii="宋体" w:hAnsi="宋体" w:cs="宋体"/>
          <w:szCs w:val="21"/>
          <w:highlight w:val="none"/>
        </w:rPr>
      </w:pPr>
      <w:r>
        <w:rPr>
          <w:rFonts w:hint="eastAsia" w:ascii="宋体"/>
          <w:color w:val="auto"/>
          <w:szCs w:val="21"/>
          <w:highlight w:val="none"/>
        </w:rPr>
        <w:t>(</w:t>
      </w:r>
      <w:r>
        <w:rPr>
          <w:rFonts w:hint="eastAsia" w:ascii="宋体"/>
          <w:color w:val="auto"/>
          <w:szCs w:val="21"/>
          <w:highlight w:val="none"/>
          <w:lang w:val="en-US" w:eastAsia="zh-CN"/>
        </w:rPr>
        <w:t>6</w:t>
      </w:r>
      <w:r>
        <w:rPr>
          <w:rFonts w:hint="eastAsia" w:ascii="宋体"/>
          <w:color w:val="auto"/>
          <w:szCs w:val="21"/>
          <w:highlight w:val="none"/>
        </w:rPr>
        <w:t>)</w:t>
      </w:r>
      <w:r>
        <w:rPr>
          <w:rFonts w:hint="eastAsia" w:ascii="宋体" w:hAnsi="宋体" w:cs="宋体"/>
          <w:szCs w:val="21"/>
          <w:highlight w:val="none"/>
        </w:rPr>
        <w:t>同一投标人提交两个以上不同的投标文件或者投标报价，但招标文件规定提交备选投标的除外。</w:t>
      </w:r>
    </w:p>
    <w:p w14:paraId="4F5C89A8">
      <w:pPr>
        <w:spacing w:line="440" w:lineRule="exact"/>
        <w:ind w:firstLine="420" w:firstLineChars="200"/>
        <w:jc w:val="left"/>
        <w:rPr>
          <w:rFonts w:hint="eastAsia" w:ascii="宋体" w:hAnsi="宋体" w:cs="宋体"/>
          <w:szCs w:val="21"/>
          <w:highlight w:val="none"/>
        </w:rPr>
      </w:pPr>
      <w:r>
        <w:rPr>
          <w:rFonts w:hint="eastAsia" w:ascii="宋体"/>
          <w:color w:val="auto"/>
          <w:szCs w:val="21"/>
          <w:highlight w:val="none"/>
        </w:rPr>
        <w:t>(</w:t>
      </w:r>
      <w:r>
        <w:rPr>
          <w:rFonts w:hint="eastAsia" w:ascii="宋体"/>
          <w:color w:val="auto"/>
          <w:szCs w:val="21"/>
          <w:highlight w:val="none"/>
          <w:lang w:val="en-US" w:eastAsia="zh-CN"/>
        </w:rPr>
        <w:t>7</w:t>
      </w:r>
      <w:r>
        <w:rPr>
          <w:rFonts w:hint="eastAsia" w:ascii="宋体"/>
          <w:color w:val="auto"/>
          <w:szCs w:val="21"/>
          <w:highlight w:val="none"/>
        </w:rPr>
        <w:t>)</w:t>
      </w:r>
      <w:r>
        <w:rPr>
          <w:rFonts w:hint="eastAsia" w:ascii="宋体" w:hAnsi="宋体" w:cs="宋体"/>
          <w:szCs w:val="21"/>
          <w:highlight w:val="none"/>
        </w:rPr>
        <w:t>投标文件中存在</w:t>
      </w:r>
      <w:r>
        <w:rPr>
          <w:rFonts w:hint="eastAsia" w:ascii="宋体" w:hAnsi="宋体" w:cs="宋体"/>
          <w:szCs w:val="21"/>
          <w:highlight w:val="none"/>
          <w:lang w:val="en-US" w:eastAsia="zh-CN"/>
        </w:rPr>
        <w:t>采购</w:t>
      </w:r>
      <w:r>
        <w:rPr>
          <w:rFonts w:hint="eastAsia" w:ascii="宋体" w:hAnsi="宋体" w:cs="宋体"/>
          <w:szCs w:val="21"/>
          <w:highlight w:val="none"/>
        </w:rPr>
        <w:t>人不能接受的其他实质性条件。</w:t>
      </w:r>
    </w:p>
    <w:p w14:paraId="459EDCDF">
      <w:pPr>
        <w:spacing w:line="440" w:lineRule="exact"/>
        <w:ind w:firstLine="420" w:firstLineChars="200"/>
        <w:jc w:val="left"/>
        <w:rPr>
          <w:rFonts w:hint="eastAsia" w:ascii="宋体" w:hAnsi="宋体" w:cs="宋体"/>
          <w:szCs w:val="21"/>
          <w:highlight w:val="none"/>
        </w:rPr>
      </w:pPr>
      <w:r>
        <w:rPr>
          <w:rFonts w:hint="eastAsia" w:ascii="宋体"/>
          <w:color w:val="auto"/>
          <w:szCs w:val="21"/>
          <w:highlight w:val="none"/>
        </w:rPr>
        <w:t>(</w:t>
      </w:r>
      <w:r>
        <w:rPr>
          <w:rFonts w:hint="eastAsia" w:ascii="宋体"/>
          <w:color w:val="auto"/>
          <w:szCs w:val="21"/>
          <w:highlight w:val="none"/>
          <w:lang w:val="en-US" w:eastAsia="zh-CN"/>
        </w:rPr>
        <w:t>8</w:t>
      </w:r>
      <w:r>
        <w:rPr>
          <w:rFonts w:hint="eastAsia" w:ascii="宋体"/>
          <w:color w:val="auto"/>
          <w:szCs w:val="21"/>
          <w:highlight w:val="none"/>
        </w:rPr>
        <w:t>)</w:t>
      </w:r>
      <w:r>
        <w:rPr>
          <w:rFonts w:hint="eastAsia" w:ascii="宋体" w:hAnsi="宋体" w:cs="宋体"/>
          <w:szCs w:val="21"/>
          <w:highlight w:val="none"/>
        </w:rPr>
        <w:t>投标文件中填报的拟任项目负责人与资格审查通过的项目负责人前后不一致的。</w:t>
      </w:r>
    </w:p>
    <w:p w14:paraId="2E85971E">
      <w:pPr>
        <w:spacing w:line="440" w:lineRule="exact"/>
        <w:ind w:firstLine="420" w:firstLineChars="200"/>
        <w:jc w:val="left"/>
        <w:rPr>
          <w:rFonts w:hint="eastAsia" w:ascii="宋体" w:hAnsi="宋体" w:cs="宋体"/>
          <w:szCs w:val="21"/>
          <w:highlight w:val="none"/>
        </w:rPr>
      </w:pPr>
      <w:r>
        <w:rPr>
          <w:rFonts w:hint="eastAsia" w:ascii="宋体"/>
          <w:color w:val="auto"/>
          <w:szCs w:val="21"/>
          <w:highlight w:val="none"/>
        </w:rPr>
        <w:t>(</w:t>
      </w:r>
      <w:r>
        <w:rPr>
          <w:rFonts w:hint="eastAsia" w:ascii="宋体"/>
          <w:color w:val="auto"/>
          <w:szCs w:val="21"/>
          <w:highlight w:val="none"/>
          <w:lang w:val="en-US" w:eastAsia="zh-CN"/>
        </w:rPr>
        <w:t>9</w:t>
      </w:r>
      <w:r>
        <w:rPr>
          <w:rFonts w:hint="eastAsia" w:ascii="宋体"/>
          <w:color w:val="auto"/>
          <w:szCs w:val="21"/>
          <w:highlight w:val="none"/>
        </w:rPr>
        <w:t>)</w:t>
      </w:r>
      <w:r>
        <w:rPr>
          <w:rFonts w:hint="eastAsia" w:ascii="宋体" w:hAnsi="宋体" w:cs="宋体"/>
          <w:szCs w:val="21"/>
          <w:highlight w:val="none"/>
        </w:rPr>
        <w:t>投标人拒不按照要求对投标文件进行澄清、说明、补正的，或评标委员会根据招标文件的规定对招标文件的计算错误进行修正后，投标人不接受修正的投标报价的。</w:t>
      </w:r>
    </w:p>
    <w:p w14:paraId="1BDFC758">
      <w:pPr>
        <w:spacing w:line="440" w:lineRule="exact"/>
        <w:ind w:firstLine="420" w:firstLineChars="200"/>
        <w:jc w:val="left"/>
        <w:rPr>
          <w:rFonts w:hint="eastAsia" w:ascii="宋体" w:hAnsi="宋体" w:cs="宋体"/>
          <w:szCs w:val="21"/>
          <w:highlight w:val="none"/>
        </w:rPr>
      </w:pPr>
      <w:r>
        <w:rPr>
          <w:rFonts w:hint="eastAsia" w:ascii="宋体"/>
          <w:color w:val="auto"/>
          <w:szCs w:val="21"/>
          <w:highlight w:val="none"/>
        </w:rPr>
        <w:t>(</w:t>
      </w:r>
      <w:r>
        <w:rPr>
          <w:rFonts w:hint="eastAsia" w:ascii="宋体"/>
          <w:color w:val="auto"/>
          <w:szCs w:val="21"/>
          <w:highlight w:val="none"/>
          <w:lang w:val="en-US" w:eastAsia="zh-CN"/>
        </w:rPr>
        <w:t>10</w:t>
      </w:r>
      <w:r>
        <w:rPr>
          <w:rFonts w:hint="eastAsia" w:ascii="宋体"/>
          <w:color w:val="auto"/>
          <w:szCs w:val="21"/>
          <w:highlight w:val="none"/>
        </w:rPr>
        <w:t>)</w:t>
      </w:r>
      <w:r>
        <w:rPr>
          <w:rFonts w:hint="eastAsia" w:ascii="宋体" w:hAnsi="宋体" w:cs="宋体"/>
          <w:szCs w:val="21"/>
          <w:highlight w:val="none"/>
        </w:rPr>
        <w:t>投标人单方面出现其他投标人材料。</w:t>
      </w:r>
    </w:p>
    <w:p w14:paraId="3F950F05">
      <w:pPr>
        <w:spacing w:line="440" w:lineRule="exact"/>
        <w:ind w:firstLine="420" w:firstLineChars="200"/>
        <w:jc w:val="left"/>
        <w:rPr>
          <w:rFonts w:hint="eastAsia" w:ascii="宋体" w:hAnsi="宋体" w:cs="宋体"/>
          <w:szCs w:val="21"/>
          <w:highlight w:val="none"/>
        </w:rPr>
      </w:pPr>
      <w:r>
        <w:rPr>
          <w:rFonts w:hint="eastAsia" w:ascii="宋体"/>
          <w:color w:val="auto"/>
          <w:szCs w:val="21"/>
          <w:highlight w:val="none"/>
        </w:rPr>
        <w:t>(</w:t>
      </w:r>
      <w:r>
        <w:rPr>
          <w:rFonts w:hint="eastAsia" w:ascii="宋体"/>
          <w:color w:val="auto"/>
          <w:szCs w:val="21"/>
          <w:highlight w:val="none"/>
          <w:lang w:val="en-US" w:eastAsia="zh-CN"/>
        </w:rPr>
        <w:t>11</w:t>
      </w:r>
      <w:r>
        <w:rPr>
          <w:rFonts w:hint="eastAsia" w:ascii="宋体"/>
          <w:color w:val="auto"/>
          <w:szCs w:val="21"/>
          <w:highlight w:val="none"/>
        </w:rPr>
        <w:t>)</w:t>
      </w:r>
      <w:r>
        <w:rPr>
          <w:rFonts w:hint="eastAsia" w:ascii="宋体" w:hAnsi="宋体" w:cs="宋体"/>
          <w:szCs w:val="21"/>
          <w:highlight w:val="none"/>
        </w:rPr>
        <w:t>法律、法规规定的其他情形。</w:t>
      </w:r>
    </w:p>
    <w:p w14:paraId="4FEA50A5">
      <w:pPr>
        <w:keepNext w:val="0"/>
        <w:keepLines w:val="0"/>
        <w:pageBreakBefore w:val="0"/>
        <w:widowControl w:val="0"/>
        <w:tabs>
          <w:tab w:val="left" w:pos="8820"/>
        </w:tabs>
        <w:kinsoku/>
        <w:wordWrap/>
        <w:overflowPunct/>
        <w:topLinePunct w:val="0"/>
        <w:autoSpaceDE/>
        <w:autoSpaceDN/>
        <w:bidi w:val="0"/>
        <w:adjustRightInd/>
        <w:snapToGrid w:val="0"/>
        <w:spacing w:line="420" w:lineRule="exact"/>
        <w:jc w:val="center"/>
        <w:textAlignment w:val="auto"/>
        <w:rPr>
          <w:rFonts w:hint="eastAsia"/>
          <w:highlight w:val="none"/>
        </w:rPr>
      </w:pPr>
      <w:r>
        <w:rPr>
          <w:rFonts w:hint="eastAsia" w:ascii="宋体" w:hAnsi="宋体" w:eastAsia="宋体" w:cs="Times New Roman"/>
          <w:b/>
          <w:bCs/>
          <w:color w:val="000000"/>
          <w:kern w:val="0"/>
          <w:sz w:val="28"/>
          <w:szCs w:val="28"/>
          <w:highlight w:val="none"/>
          <w:lang w:val="en-US" w:eastAsia="zh-CN" w:bidi="ar"/>
        </w:rPr>
        <w:br w:type="page"/>
      </w:r>
      <w:r>
        <w:rPr>
          <w:rFonts w:hint="eastAsia" w:ascii="宋体" w:cs="宋体"/>
          <w:b/>
          <w:bCs/>
          <w:color w:val="auto"/>
          <w:sz w:val="28"/>
          <w:szCs w:val="28"/>
          <w:highlight w:val="none"/>
        </w:rPr>
        <w:t>第四章  采购需求</w:t>
      </w:r>
    </w:p>
    <w:p w14:paraId="73E49B87">
      <w:pPr>
        <w:spacing w:line="480" w:lineRule="exact"/>
        <w:ind w:firstLine="422" w:firstLineChars="200"/>
        <w:outlineLvl w:val="0"/>
        <w:rPr>
          <w:rFonts w:hint="eastAsia" w:ascii="宋体" w:hAnsi="宋体" w:eastAsia="宋体" w:cs="宋体"/>
          <w:b/>
          <w:bCs/>
          <w:sz w:val="21"/>
          <w:szCs w:val="21"/>
        </w:rPr>
      </w:pPr>
      <w:r>
        <w:rPr>
          <w:rFonts w:hint="eastAsia" w:ascii="宋体" w:hAnsi="宋体" w:eastAsia="宋体" w:cs="宋体"/>
          <w:b/>
          <w:bCs/>
          <w:sz w:val="21"/>
          <w:szCs w:val="21"/>
        </w:rPr>
        <w:t>（一）项目概况</w:t>
      </w:r>
    </w:p>
    <w:p w14:paraId="02436AC5">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1、建设内容</w:t>
      </w:r>
    </w:p>
    <w:p w14:paraId="77C706C3">
      <w:pPr>
        <w:spacing w:before="120"/>
        <w:ind w:firstLine="560"/>
        <w:rPr>
          <w:rFonts w:hint="eastAsia" w:ascii="宋体" w:hAnsi="宋体" w:eastAsia="宋体" w:cs="宋体"/>
          <w:sz w:val="21"/>
          <w:szCs w:val="21"/>
        </w:rPr>
      </w:pPr>
      <w:r>
        <w:rPr>
          <w:rFonts w:hint="eastAsia" w:ascii="宋体" w:hAnsi="宋体" w:eastAsia="宋体" w:cs="宋体"/>
          <w:sz w:val="21"/>
          <w:szCs w:val="21"/>
        </w:rPr>
        <w:t>为构建适应滁州市经济社会发展需要的社会治安视频监控系统应用格局，根据经济建设和社会管理工作总体要求，在避免重复建设的同时确保系统满足当前社会发展和新形势下民警案件办案应用需求，本次服务内容如下：</w:t>
      </w:r>
    </w:p>
    <w:p w14:paraId="7DC2BB06">
      <w:pPr>
        <w:ind w:firstLine="562"/>
        <w:rPr>
          <w:rFonts w:hint="eastAsia" w:ascii="宋体" w:hAnsi="宋体" w:eastAsia="宋体" w:cs="宋体"/>
          <w:sz w:val="21"/>
          <w:szCs w:val="21"/>
        </w:rPr>
      </w:pPr>
      <w:r>
        <w:rPr>
          <w:rFonts w:hint="eastAsia" w:ascii="宋体" w:hAnsi="宋体" w:eastAsia="宋体" w:cs="宋体"/>
          <w:sz w:val="21"/>
          <w:szCs w:val="21"/>
        </w:rPr>
        <w:t>（1）视频监控前端服务</w:t>
      </w:r>
    </w:p>
    <w:p w14:paraId="73A5F6DF">
      <w:pPr>
        <w:spacing w:before="120"/>
        <w:ind w:firstLine="560"/>
        <w:rPr>
          <w:rFonts w:hint="eastAsia" w:ascii="宋体" w:hAnsi="宋体" w:eastAsia="宋体" w:cs="宋体"/>
          <w:sz w:val="21"/>
          <w:szCs w:val="21"/>
        </w:rPr>
      </w:pPr>
      <w:r>
        <w:rPr>
          <w:rFonts w:hint="eastAsia" w:ascii="宋体" w:hAnsi="宋体" w:eastAsia="宋体" w:cs="宋体"/>
          <w:sz w:val="21"/>
          <w:szCs w:val="21"/>
        </w:rPr>
        <w:t>本次服务需提供2000台各类智能前端摄像机，包括400万结构化枪机 150台、400万结构化双目枪机1244台、400万人像卡口摄像机100台、400万双目结构化球机450台、400万三目结构化球机20台、高倍球摄像机30台、900万环保卡口摄像机6台，实现对重要道路、次干道、重点单位、人员密集区域、案件多发地等重点区域的覆盖。</w:t>
      </w:r>
    </w:p>
    <w:p w14:paraId="16F8BD97">
      <w:pPr>
        <w:ind w:firstLine="562"/>
        <w:rPr>
          <w:rFonts w:hint="eastAsia" w:ascii="宋体" w:hAnsi="宋体" w:eastAsia="宋体" w:cs="宋体"/>
          <w:sz w:val="21"/>
          <w:szCs w:val="21"/>
        </w:rPr>
      </w:pPr>
      <w:r>
        <w:rPr>
          <w:rFonts w:hint="eastAsia" w:ascii="宋体" w:hAnsi="宋体" w:eastAsia="宋体" w:cs="宋体"/>
          <w:sz w:val="21"/>
          <w:szCs w:val="21"/>
        </w:rPr>
        <w:t>（2）平台及流媒体转发能力服务</w:t>
      </w:r>
    </w:p>
    <w:p w14:paraId="65E50808">
      <w:pPr>
        <w:spacing w:before="120"/>
        <w:ind w:firstLine="560"/>
        <w:rPr>
          <w:rFonts w:hint="eastAsia" w:ascii="宋体" w:hAnsi="宋体" w:eastAsia="宋体" w:cs="宋体"/>
          <w:sz w:val="21"/>
          <w:szCs w:val="21"/>
        </w:rPr>
      </w:pPr>
      <w:r>
        <w:rPr>
          <w:rFonts w:hint="eastAsia" w:ascii="宋体" w:hAnsi="宋体" w:eastAsia="宋体" w:cs="宋体"/>
          <w:sz w:val="21"/>
          <w:szCs w:val="21"/>
        </w:rPr>
        <w:t>本次服务需提供4000路摄像机视频监控接入需求，提供2400Mbps转发能力服务，同时需兼容滁州市公安局现有视频专网市级雪亮平台流媒体转发能力，满足视频实时浏览、录像回放。</w:t>
      </w:r>
    </w:p>
    <w:p w14:paraId="12C4624D">
      <w:pPr>
        <w:ind w:firstLine="562"/>
        <w:rPr>
          <w:rFonts w:hint="eastAsia" w:ascii="宋体" w:hAnsi="宋体" w:eastAsia="宋体" w:cs="宋体"/>
          <w:sz w:val="21"/>
          <w:szCs w:val="21"/>
        </w:rPr>
      </w:pPr>
      <w:r>
        <w:rPr>
          <w:rFonts w:hint="eastAsia" w:ascii="宋体" w:hAnsi="宋体" w:eastAsia="宋体" w:cs="宋体"/>
          <w:sz w:val="21"/>
          <w:szCs w:val="21"/>
        </w:rPr>
        <w:t>（3）云存储资源服务</w:t>
      </w:r>
    </w:p>
    <w:p w14:paraId="45981412">
      <w:pPr>
        <w:spacing w:before="120"/>
        <w:ind w:firstLine="560"/>
        <w:rPr>
          <w:rFonts w:hint="eastAsia" w:ascii="宋体" w:hAnsi="宋体" w:eastAsia="宋体" w:cs="宋体"/>
          <w:sz w:val="21"/>
          <w:szCs w:val="21"/>
        </w:rPr>
      </w:pPr>
      <w:r>
        <w:rPr>
          <w:rFonts w:hint="eastAsia" w:ascii="宋体" w:hAnsi="宋体" w:eastAsia="宋体" w:cs="宋体"/>
          <w:sz w:val="21"/>
          <w:szCs w:val="21"/>
        </w:rPr>
        <w:t>本次服务需提供2000台前端设备视频图像数据存储，要求满足“视频存储30天，图片存储180天”的要求，同时兼容滁州市公安局现有的云存储集群，实现视频图像资源的统一存储、统一管理、统一调阅，解决海量高清视频图像数据的存储和管理需求，为应用平台提供视频数据高效检索、快速调取等服务功能，为视频图像的智能化应用提供有力支撑。</w:t>
      </w:r>
    </w:p>
    <w:p w14:paraId="3108EA0C">
      <w:pPr>
        <w:ind w:firstLine="562"/>
        <w:rPr>
          <w:rFonts w:hint="eastAsia" w:ascii="宋体" w:hAnsi="宋体" w:eastAsia="宋体" w:cs="宋体"/>
          <w:sz w:val="21"/>
          <w:szCs w:val="21"/>
        </w:rPr>
      </w:pPr>
      <w:r>
        <w:rPr>
          <w:rFonts w:hint="eastAsia" w:ascii="宋体" w:hAnsi="宋体" w:eastAsia="宋体" w:cs="宋体"/>
          <w:sz w:val="21"/>
          <w:szCs w:val="21"/>
        </w:rPr>
        <w:t>（4）公安信息网、视频专网视图库服务</w:t>
      </w:r>
    </w:p>
    <w:p w14:paraId="6854C874">
      <w:pPr>
        <w:spacing w:before="120"/>
        <w:ind w:firstLine="560"/>
        <w:rPr>
          <w:rFonts w:hint="eastAsia" w:ascii="宋体" w:hAnsi="宋体" w:eastAsia="宋体" w:cs="宋体"/>
          <w:sz w:val="21"/>
          <w:szCs w:val="21"/>
        </w:rPr>
      </w:pPr>
      <w:r>
        <w:rPr>
          <w:rFonts w:hint="eastAsia" w:ascii="宋体" w:hAnsi="宋体" w:eastAsia="宋体" w:cs="宋体"/>
          <w:sz w:val="21"/>
          <w:szCs w:val="21"/>
        </w:rPr>
        <w:t>本次服务需提供2000台智能采集摄像机视图库存储服务需求，抓拍的人脸、人体、机动车、非机动车等图片数据存储到视频专网及公安信息网视图库中，同时需兼容滁州市公安局现有视频专网、公安信息网视图库。</w:t>
      </w:r>
    </w:p>
    <w:p w14:paraId="02EA1B8F">
      <w:pPr>
        <w:ind w:firstLine="562"/>
        <w:rPr>
          <w:rFonts w:hint="eastAsia" w:ascii="宋体" w:hAnsi="宋体" w:eastAsia="宋体" w:cs="宋体"/>
          <w:sz w:val="21"/>
          <w:szCs w:val="21"/>
        </w:rPr>
      </w:pPr>
      <w:r>
        <w:rPr>
          <w:rFonts w:hint="eastAsia" w:ascii="宋体" w:hAnsi="宋体" w:eastAsia="宋体" w:cs="宋体"/>
          <w:sz w:val="21"/>
          <w:szCs w:val="21"/>
        </w:rPr>
        <w:t>（5）视频图像解析中心服务</w:t>
      </w:r>
    </w:p>
    <w:p w14:paraId="6F609F43">
      <w:pPr>
        <w:spacing w:before="120"/>
        <w:ind w:firstLine="560"/>
        <w:rPr>
          <w:rFonts w:hint="eastAsia" w:ascii="宋体" w:hAnsi="宋体" w:eastAsia="宋体" w:cs="宋体"/>
          <w:sz w:val="21"/>
          <w:szCs w:val="21"/>
        </w:rPr>
      </w:pPr>
      <w:r>
        <w:rPr>
          <w:rFonts w:hint="eastAsia" w:ascii="宋体" w:hAnsi="宋体" w:eastAsia="宋体" w:cs="宋体"/>
          <w:sz w:val="21"/>
          <w:szCs w:val="21"/>
        </w:rPr>
        <w:t>本次服务需提供2000台智能摄像机人像解析、人体解析服务需求，兼容安徽省公安厅人像解析系统。</w:t>
      </w:r>
    </w:p>
    <w:p w14:paraId="1E024A5C">
      <w:pPr>
        <w:ind w:firstLine="560"/>
        <w:rPr>
          <w:rFonts w:hint="eastAsia" w:ascii="宋体" w:hAnsi="宋体" w:eastAsia="宋体" w:cs="宋体"/>
          <w:sz w:val="21"/>
          <w:szCs w:val="21"/>
        </w:rPr>
      </w:pPr>
      <w:r>
        <w:rPr>
          <w:rFonts w:hint="eastAsia" w:ascii="宋体" w:hAnsi="宋体" w:eastAsia="宋体" w:cs="宋体"/>
          <w:sz w:val="21"/>
          <w:szCs w:val="21"/>
        </w:rPr>
        <w:t>（6）网络服务</w:t>
      </w:r>
    </w:p>
    <w:p w14:paraId="0DD9A713">
      <w:pPr>
        <w:spacing w:before="120"/>
        <w:ind w:firstLine="560"/>
        <w:rPr>
          <w:rFonts w:hint="eastAsia" w:ascii="宋体" w:hAnsi="宋体" w:eastAsia="宋体" w:cs="宋体"/>
          <w:sz w:val="21"/>
          <w:szCs w:val="21"/>
        </w:rPr>
      </w:pPr>
      <w:r>
        <w:rPr>
          <w:rFonts w:hint="eastAsia" w:ascii="宋体" w:hAnsi="宋体" w:eastAsia="宋体" w:cs="宋体"/>
          <w:sz w:val="21"/>
          <w:szCs w:val="21"/>
        </w:rPr>
        <w:t>本次服务需提供2000台前端监控和汇聚核心网络带宽需求，按照实际情况保证本次服务中所有监控点位视频实时浏览不卡顿、历史录像不卡顿、抓拍图片不丢失。</w:t>
      </w:r>
    </w:p>
    <w:p w14:paraId="4415162C">
      <w:pPr>
        <w:spacing w:line="480" w:lineRule="exact"/>
        <w:ind w:firstLine="422" w:firstLineChars="200"/>
        <w:outlineLvl w:val="0"/>
        <w:rPr>
          <w:rFonts w:hint="eastAsia" w:ascii="宋体" w:hAnsi="宋体" w:eastAsia="宋体" w:cs="宋体"/>
          <w:b/>
          <w:bCs/>
          <w:sz w:val="21"/>
          <w:szCs w:val="21"/>
        </w:rPr>
      </w:pPr>
      <w:r>
        <w:rPr>
          <w:rFonts w:hint="eastAsia" w:ascii="宋体" w:hAnsi="宋体" w:eastAsia="宋体" w:cs="宋体"/>
          <w:b/>
          <w:bCs/>
          <w:sz w:val="21"/>
          <w:szCs w:val="21"/>
        </w:rPr>
        <w:t>（二）监理实施依据</w:t>
      </w:r>
    </w:p>
    <w:p w14:paraId="634BB0E5">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项目监理应使用与本项目内容相关的下列最新版本的标准与规范：</w:t>
      </w:r>
    </w:p>
    <w:p w14:paraId="487754C3">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1、监理服务合同；</w:t>
      </w:r>
    </w:p>
    <w:p w14:paraId="7362168A">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2、项目招投标文件；</w:t>
      </w:r>
    </w:p>
    <w:p w14:paraId="0E5B7AFE">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3、建设单位与承建单位签订的合同；</w:t>
      </w:r>
    </w:p>
    <w:p w14:paraId="56DD5849">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4、图纸及说明；</w:t>
      </w:r>
    </w:p>
    <w:p w14:paraId="6A98DF33">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5、国家、项目所在地颁布的监理法规等；</w:t>
      </w:r>
    </w:p>
    <w:p w14:paraId="5A176BF4">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6、建设单位授予的其他权限。</w:t>
      </w:r>
    </w:p>
    <w:p w14:paraId="03689F72">
      <w:pPr>
        <w:spacing w:line="480" w:lineRule="exact"/>
        <w:ind w:firstLine="422" w:firstLineChars="200"/>
        <w:outlineLvl w:val="0"/>
        <w:rPr>
          <w:rFonts w:hint="eastAsia" w:ascii="宋体" w:hAnsi="宋体" w:eastAsia="宋体" w:cs="宋体"/>
          <w:b/>
          <w:bCs/>
          <w:sz w:val="21"/>
          <w:szCs w:val="21"/>
        </w:rPr>
      </w:pPr>
      <w:r>
        <w:rPr>
          <w:rFonts w:hint="eastAsia" w:ascii="宋体" w:hAnsi="宋体" w:eastAsia="宋体" w:cs="宋体"/>
          <w:b/>
          <w:bCs/>
          <w:sz w:val="21"/>
          <w:szCs w:val="21"/>
        </w:rPr>
        <w:t>（三）监理服务内容</w:t>
      </w:r>
    </w:p>
    <w:p w14:paraId="47B2A582">
      <w:pPr>
        <w:adjustRightInd w:val="0"/>
        <w:snapToGrid w:val="0"/>
        <w:spacing w:line="480" w:lineRule="exact"/>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1、总体要求</w:t>
      </w:r>
    </w:p>
    <w:p w14:paraId="6BC5CF50">
      <w:pPr>
        <w:adjustRightInd w:val="0"/>
        <w:snapToGrid w:val="0"/>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以《GB/T 19668-2017 信息技术服务 监理》为基本依据，遵循国家、省、市信息化项目建设和监理标准、规范，依据项目建设内容和招标人需求，在项目实施阶段、验收阶段、运维阶段对质量、进度、投资、变更进行全方位、全过程控制，进行项目的合同管理、安全管理、信息及文档管理、沟通管理以及知识产权管理等，负责系统建设过程中的组织协调等工作，使项目建设按既定目标顺利进行。</w:t>
      </w:r>
    </w:p>
    <w:p w14:paraId="0C8C8772">
      <w:pPr>
        <w:adjustRightInd w:val="0"/>
        <w:snapToGrid w:val="0"/>
        <w:spacing w:line="480" w:lineRule="exact"/>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2、实施阶段</w:t>
      </w:r>
    </w:p>
    <w:p w14:paraId="621B893C">
      <w:pPr>
        <w:adjustRightInd w:val="0"/>
        <w:snapToGrid w:val="0"/>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监理单位应加强项目实施方案审核，促使项目中所使用的产品和服务符合委托合同及国家相关法律、法规和标准；明确项目实施计划，对于计划的调整应合理、受控；促使项目实施过程满足委托合同的要求，并与项目设计方案、项目计划相符。应完成（包括但不限于）如下工作：</w:t>
      </w:r>
    </w:p>
    <w:p w14:paraId="0F90930E">
      <w:pPr>
        <w:adjustRightInd w:val="0"/>
        <w:snapToGrid w:val="0"/>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（1）项目实施前，监理单位应审核承建单位提交的质量管理计划、项目实施方案、实施计划，审核后签署监理审核意见；</w:t>
      </w:r>
    </w:p>
    <w:p w14:paraId="7B777E2A">
      <w:pPr>
        <w:adjustRightInd w:val="0"/>
        <w:snapToGrid w:val="0"/>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（2）项目实施前，监理单位应组织建设单位、承建单位召开项目实施启动会，要求承建单位落实实施计划、实施方案和必要的准备工作，会议内容做会议纪要，并经三方签认；</w:t>
      </w:r>
    </w:p>
    <w:p w14:paraId="00D82037">
      <w:pPr>
        <w:adjustRightInd w:val="0"/>
        <w:snapToGrid w:val="0"/>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（3）监理单位应审核承建单位提交的开工申请，检查项目准备情况。项目实施条件具备时，总监理工程师应签发开工令，并报建设单位开始项目实施；</w:t>
      </w:r>
    </w:p>
    <w:p w14:paraId="62F946CA">
      <w:pPr>
        <w:adjustRightInd w:val="0"/>
        <w:snapToGrid w:val="0"/>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（4）监理单位应监督合同执行情况，通过监理周报、月报、阶段性报告等形式定期向建设单位报告项目的质量、进度、投资等完成情况；</w:t>
      </w:r>
    </w:p>
    <w:p w14:paraId="0926E172">
      <w:pPr>
        <w:adjustRightInd w:val="0"/>
        <w:snapToGrid w:val="0"/>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5）监理单位应对项目质量进行全过程监督管理，在加强现场管理工作的前提下对重要部位和关键点应采取“旁站监理”的方式，来检查项目进度和质量并做好相应的记录；对发现的可能影响质量的问题及时指令承建单位采取措施解决，必要时发出停工、返工的指令；</w:t>
      </w:r>
    </w:p>
    <w:p w14:paraId="705A6F19">
      <w:pPr>
        <w:adjustRightInd w:val="0"/>
        <w:snapToGrid w:val="0"/>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（6）监理单位做好监理日志，随时记录实施中有关质量、进度等方面的问题，并对发生质量问题的现场及时留存影像材料；</w:t>
      </w:r>
    </w:p>
    <w:p w14:paraId="512BDE57">
      <w:pPr>
        <w:adjustRightInd w:val="0"/>
        <w:snapToGrid w:val="0"/>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（7）监理单位组织对承建单位提供的产品及服务进行验收，对验收结果做验收记录，并经三方签认；对不符合合同或相关标准规定的产品及服务应拒绝签认。没有被签认的产品及服务不得在项目实施中应用；</w:t>
      </w:r>
    </w:p>
    <w:p w14:paraId="5C2FFEF2">
      <w:pPr>
        <w:adjustRightInd w:val="0"/>
        <w:snapToGrid w:val="0"/>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8）监理单位应检查设备到货安装环境；监督设备到货、安装、调试过程；监督软硬件平台集成过程。必要时，监理单位依据委托合同、技术标准或事先约定的方法检测产品及服务的质量，对于数量较大的同类型产品及服务，采取抽样方法；</w:t>
      </w:r>
    </w:p>
    <w:p w14:paraId="41EFA392">
      <w:pPr>
        <w:adjustRightInd w:val="0"/>
        <w:snapToGrid w:val="0"/>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（9）监理单位应要求承建单位提交第三方测试机构出具的测试报告，并核验产品认证证书、检测报告的真实性、有效性；第三方测试机构应经建设单位和监理单位同意；</w:t>
      </w:r>
    </w:p>
    <w:p w14:paraId="0E3358D9">
      <w:pPr>
        <w:adjustRightInd w:val="0"/>
        <w:snapToGrid w:val="0"/>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（10）监理单位应执行已确定的阶段性质量监督、控制措施及方法，并做监理日志。出现项目质量问题时，经确认后监理机构签发监理通知单报建设单位、承建单位，并责令承建单位整改；</w:t>
      </w:r>
    </w:p>
    <w:p w14:paraId="1F15397D">
      <w:pPr>
        <w:adjustRightInd w:val="0"/>
        <w:snapToGrid w:val="0"/>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（11）监理单位若发现项目实施过程存在重大质量隐患，应及时向承建单位签发停工令，并报建设单位，监督承建单位进行整改。整改完毕后，及时处理承建单位的复工申请；</w:t>
      </w:r>
    </w:p>
    <w:p w14:paraId="639F0238">
      <w:pPr>
        <w:adjustRightInd w:val="0"/>
        <w:snapToGrid w:val="0"/>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12）监理单位应及时处理承建单位提交的项目中关键环节的实施申请，审核其合理性后签认监理意见报建设单位批准；必要时，监理机构应检查承建单位重要项目步骤的衔接工作，做监理日志。未经监理工程师检查认可，承建单位不能进行与之相关的下一步骤的实施；</w:t>
      </w:r>
    </w:p>
    <w:p w14:paraId="18FA1842">
      <w:pPr>
        <w:adjustRightInd w:val="0"/>
        <w:snapToGrid w:val="0"/>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13）监理单位应及时处理工程变更申请，审核变更的合理性，保证项目总体质量不受影响。应从质量、进度和投资等方面审查工程变更；由于变更引起投资改变的应按照合同的相关条款执行；合同中没有规定的，应在变更实施前与建设单位、承建单位协商确定并作工程备忘录；</w:t>
      </w:r>
    </w:p>
    <w:p w14:paraId="15C5738C">
      <w:pPr>
        <w:adjustRightInd w:val="0"/>
        <w:snapToGrid w:val="0"/>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14）当出现项目事故时，监理单位应要求承建单位在事故发生后立即采取措施，尽可能控制其影响范围，并及时签发停工令报建设单位，并与建设单位、承建单位共同确认初步处理意见；监理单位应监督承建单位采取措施，查清事故原因，审核承建单位提出的事故解决方案及预防措施，提出监理意见，提交建设单位签认；监理单位应审查承建单位报送的事故报告及复工申请，条件具备时签发复工令；</w:t>
      </w:r>
    </w:p>
    <w:p w14:paraId="403A487C">
      <w:pPr>
        <w:adjustRightInd w:val="0"/>
        <w:snapToGrid w:val="0"/>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15）监理单位应根据项目总进度要求，审批实施总进度计划以及月、周计划；跟踪监督、检查、记录进度计划的实施；对实际进度进行对比、检查、分析，对出现的偏差督促承建单位采取应对措施；审查承建单位的进度报告；</w:t>
      </w:r>
    </w:p>
    <w:p w14:paraId="50C13896">
      <w:pPr>
        <w:adjustRightInd w:val="0"/>
        <w:snapToGrid w:val="0"/>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（16）监理单位应按计划检查承建单位项目实施状况、人员与实施方案的一致性；</w:t>
      </w:r>
    </w:p>
    <w:p w14:paraId="69C4DAC4">
      <w:pPr>
        <w:adjustRightInd w:val="0"/>
        <w:snapToGrid w:val="0"/>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17）监理单位应对项目实际进度做好记录和统计工作，并进行经常性和阶段性的项目实际进度与计划进度的对比分析，检查进度偏差的程度和产生的原因，分析预测进度偏差对后续实施工序和项目的影响程度，并提出指导性的解决措施。当项目实际进度与计划进度相比发生较大偏差而有可能影响合同工期目标的实现时，监理单位应提出进度计划的调整意见，并指导承建单位相应调整进度计划。进度计划的重大调整应书面报建设单位批准；</w:t>
      </w:r>
    </w:p>
    <w:p w14:paraId="101C0F37">
      <w:pPr>
        <w:adjustRightInd w:val="0"/>
        <w:snapToGrid w:val="0"/>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（18）监理单位应依据委托合同及其补充协议，审核承建单位提交的项目阶段性报告和付款申请并签发工程款支付意见，报建设单位签认；</w:t>
      </w:r>
    </w:p>
    <w:p w14:paraId="2656151C">
      <w:pPr>
        <w:adjustRightInd w:val="0"/>
        <w:snapToGrid w:val="0"/>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（19）监理单位应对项目实施阶段三方共同参与的过程和活动做工程备忘录；并检查督促承建单位按规范及要求实施，防止出现质量、安全事故及环保问题；</w:t>
      </w:r>
    </w:p>
    <w:p w14:paraId="7B63BCB1">
      <w:pPr>
        <w:adjustRightInd w:val="0"/>
        <w:snapToGrid w:val="0"/>
        <w:spacing w:line="4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sz w:val="21"/>
          <w:szCs w:val="21"/>
        </w:rPr>
        <w:t>（20）监理单位应根据需要及时组织专题会议，解决项目实施过程中的各种专项问题，</w:t>
      </w:r>
      <w:r>
        <w:rPr>
          <w:rFonts w:hint="eastAsia" w:ascii="宋体" w:hAnsi="宋体" w:eastAsia="宋体" w:cs="宋体"/>
          <w:color w:val="auto"/>
          <w:sz w:val="21"/>
          <w:szCs w:val="21"/>
          <w:highlight w:val="none"/>
        </w:rPr>
        <w:t>并做会议纪要提交建设单位和承建单位。</w:t>
      </w:r>
    </w:p>
    <w:p w14:paraId="16453103">
      <w:pPr>
        <w:adjustRightInd w:val="0"/>
        <w:snapToGrid w:val="0"/>
        <w:spacing w:line="480" w:lineRule="exact"/>
        <w:ind w:firstLine="422" w:firstLineChars="200"/>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21</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项目建设期按采购人要求派驻至少2人驻场提供服务，项目运维期每个月至少3个工作日按采购人要求提供驻点服务。</w:t>
      </w:r>
    </w:p>
    <w:p w14:paraId="784B7F27">
      <w:pPr>
        <w:adjustRightInd w:val="0"/>
        <w:snapToGrid w:val="0"/>
        <w:spacing w:line="480" w:lineRule="exact"/>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3、验收阶段</w:t>
      </w:r>
    </w:p>
    <w:p w14:paraId="0EA0B9BB">
      <w:pPr>
        <w:adjustRightInd w:val="0"/>
        <w:snapToGrid w:val="0"/>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监理单位应审核项目验收方案的符合性及可行性；促使项目的最终功能和性能符合合同、法律、法规和标准的要求；督促承建单位所提供的项目各阶段形成的技术、管理文档的内容和种类符合相关标准。应完成（包括但不限于）如下工作：</w:t>
      </w:r>
    </w:p>
    <w:p w14:paraId="44ABBB85">
      <w:pPr>
        <w:adjustRightInd w:val="0"/>
        <w:snapToGrid w:val="0"/>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（1）监理单位组织对项目建设的功能进行核查；</w:t>
      </w:r>
    </w:p>
    <w:p w14:paraId="2DA402BC">
      <w:pPr>
        <w:adjustRightInd w:val="0"/>
        <w:snapToGrid w:val="0"/>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（2）监理单位应及时处理承建单位提交的验收申请，审核验收的必备条件，并签署监理意见；</w:t>
      </w:r>
    </w:p>
    <w:p w14:paraId="189BF28A">
      <w:pPr>
        <w:adjustRightInd w:val="0"/>
        <w:snapToGrid w:val="0"/>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（3）监理单位应协助建设单位对验收中发现的质量问题进行评估，根据质量问题的性质和影响范围，敦促承建单位根据验收整改要求提出整改方案，并监督整改过程。必要时，应配合建设单位组织重新验收；</w:t>
      </w:r>
    </w:p>
    <w:p w14:paraId="0FD57AD7">
      <w:pPr>
        <w:adjustRightInd w:val="0"/>
        <w:snapToGrid w:val="0"/>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（4）监理单位应督促承建单位完成项目实施方案中确定的培训，并对培训效果做出评估；</w:t>
      </w:r>
    </w:p>
    <w:p w14:paraId="36A7C6B8">
      <w:pPr>
        <w:adjustRightInd w:val="0"/>
        <w:snapToGrid w:val="0"/>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（5）监理单位应督促建设单位、承建单位按照事先约定，编制、签署和妥善保存验收阶段的项目文档；</w:t>
      </w:r>
    </w:p>
    <w:p w14:paraId="39902A60">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（6）监理单位应编写监理工作总结报告，提交监理验收资料；负责整理记录归档建设单位与承建单位来往的文件、合同、协议及会议记录等各种文档；</w:t>
      </w:r>
    </w:p>
    <w:p w14:paraId="5D76E007">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（7）监理单位应协助建设单位和承建单位完成项目移交工作，将项目移交建设单位管理，并进入运维期。</w:t>
      </w:r>
    </w:p>
    <w:p w14:paraId="6EB65396">
      <w:pPr>
        <w:adjustRightInd w:val="0"/>
        <w:snapToGrid w:val="0"/>
        <w:spacing w:line="480" w:lineRule="exact"/>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4、运维阶段</w:t>
      </w:r>
    </w:p>
    <w:p w14:paraId="41FCBD92">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运维阶段工作主要由运维单位完成，监理单位需监督运维单位提供的服务，应完成（包括但不限于）如下工作：</w:t>
      </w:r>
    </w:p>
    <w:p w14:paraId="36490A15">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（1）审核运维单位是否按照合同要求提供相应的文档；</w:t>
      </w:r>
    </w:p>
    <w:p w14:paraId="45F6773E">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（2）参加每月的运维例会，做好会议纪要并及时签发给相关单位；</w:t>
      </w:r>
    </w:p>
    <w:p w14:paraId="02372062">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（3）运维阶段，若发生点位变化等情况，须及时确认工程量及施工质量等。</w:t>
      </w:r>
    </w:p>
    <w:p w14:paraId="112D675E">
      <w:pPr>
        <w:spacing w:line="480" w:lineRule="exact"/>
        <w:ind w:firstLine="422" w:firstLineChars="200"/>
        <w:outlineLvl w:val="0"/>
        <w:rPr>
          <w:rFonts w:hint="eastAsia" w:ascii="宋体" w:hAnsi="宋体" w:eastAsia="宋体" w:cs="宋体"/>
          <w:b/>
          <w:bCs/>
          <w:sz w:val="21"/>
          <w:szCs w:val="21"/>
        </w:rPr>
      </w:pPr>
      <w:r>
        <w:rPr>
          <w:rFonts w:hint="eastAsia" w:ascii="宋体" w:hAnsi="宋体" w:eastAsia="宋体" w:cs="宋体"/>
          <w:b/>
          <w:bCs/>
          <w:sz w:val="21"/>
          <w:szCs w:val="21"/>
        </w:rPr>
        <w:t>（四）监理公司要求</w:t>
      </w:r>
    </w:p>
    <w:p w14:paraId="3E2BD1C8">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、监理公司在执行监理合同时建立项目监理机构，在完成合同约定的监理任务后方可解散，监理机构应严格按照合同履行监理责任；</w:t>
      </w:r>
    </w:p>
    <w:p w14:paraId="5F6B7E5D">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、监理机构应根据项目的具体情况，配备满足监理工作需要的人员、场地、设备和工具；</w:t>
      </w:r>
    </w:p>
    <w:p w14:paraId="5FB72871">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、监理机构应遵守相应的监理工作制度</w:t>
      </w:r>
      <w:bookmarkStart w:id="57" w:name="OLE_LINK15"/>
      <w:r>
        <w:rPr>
          <w:rFonts w:hint="eastAsia" w:ascii="宋体" w:hAnsi="宋体" w:eastAsia="宋体" w:cs="宋体"/>
          <w:sz w:val="21"/>
          <w:szCs w:val="21"/>
        </w:rPr>
        <w:t>，包括会议制度、文件制度、记录制度、工作报告制度等，保证监理工作协调有序的进行；</w:t>
      </w:r>
    </w:p>
    <w:bookmarkEnd w:id="57"/>
    <w:p w14:paraId="737E7AE0">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、监理机构应根据项目的实际情况编制项目监理规划、监理实施细则，确定项目监理机构的具体工作目标和任务，规定具体的监理工作制度、程序、方法和措施；</w:t>
      </w:r>
    </w:p>
    <w:p w14:paraId="416C33B9">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、监理机构应在质量控制、投资控制、进度控制、变更控制、安全管理、信息管理、合同管理等方面对项目采取必要的监督、控制和管理措施，保证项目按时、按质、按量竣工；</w:t>
      </w:r>
    </w:p>
    <w:p w14:paraId="525FC894">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、监理机构须定时（建设期每周、运维期每月）向建设单位通报项目进展情况及所遇到的问题。</w:t>
      </w:r>
    </w:p>
    <w:p w14:paraId="2590818F">
      <w:pPr>
        <w:spacing w:line="480" w:lineRule="exact"/>
        <w:ind w:firstLine="422" w:firstLineChars="200"/>
        <w:outlineLvl w:val="0"/>
        <w:rPr>
          <w:rFonts w:hint="eastAsia" w:ascii="宋体" w:hAnsi="宋体" w:eastAsia="宋体" w:cs="宋体"/>
          <w:b/>
          <w:bCs/>
          <w:sz w:val="21"/>
          <w:szCs w:val="21"/>
        </w:rPr>
      </w:pPr>
      <w:r>
        <w:rPr>
          <w:rFonts w:hint="eastAsia" w:ascii="宋体" w:hAnsi="宋体" w:eastAsia="宋体" w:cs="宋体"/>
          <w:b/>
          <w:bCs/>
          <w:sz w:val="21"/>
          <w:szCs w:val="21"/>
        </w:rPr>
        <w:t>（五）监理责任</w:t>
      </w:r>
    </w:p>
    <w:p w14:paraId="18D3D9B5">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1、监理公司有责</w:t>
      </w:r>
      <w:bookmarkStart w:id="58" w:name="OLE_LINK1"/>
      <w:r>
        <w:rPr>
          <w:rFonts w:hint="eastAsia" w:ascii="宋体" w:hAnsi="宋体" w:eastAsia="宋体" w:cs="宋体"/>
          <w:sz w:val="21"/>
          <w:szCs w:val="21"/>
        </w:rPr>
        <w:t>任为建设单位提供项目顾问咨询意见，有义务帮助承建单位实现合同所规定的目标，公正维护各方</w:t>
      </w:r>
      <w:bookmarkEnd w:id="58"/>
      <w:r>
        <w:rPr>
          <w:rFonts w:hint="eastAsia" w:ascii="宋体" w:hAnsi="宋体" w:eastAsia="宋体" w:cs="宋体"/>
          <w:sz w:val="21"/>
          <w:szCs w:val="21"/>
        </w:rPr>
        <w:t>的合法权益；</w:t>
      </w:r>
    </w:p>
    <w:p w14:paraId="406D7430">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2、在本合同期内及合同终止后，未征得建设单位同意，不得泄露与本项目有关的资料；</w:t>
      </w:r>
    </w:p>
    <w:p w14:paraId="3D96828E">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3、由于承建单位在项目实施中不符合项目规范和质量要求，监理公司要监督承建单位停工整改或返工。如承建单位人员工作不力，可提出调换有关人员；</w:t>
      </w:r>
    </w:p>
    <w:p w14:paraId="59131FB5">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4、如果承建单位违反合同规定的质量要求和完工时限，监理公司应协助建设单位追究有关承建单位的责任；</w:t>
      </w:r>
    </w:p>
    <w:p w14:paraId="60796F23">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5、监理公司使用建设单位提供的设备和物品属建设单位所有，在监理工作完成或终止时，应将设备和剩余物品在合同规定的时间和方式移交给建设单位。</w:t>
      </w:r>
    </w:p>
    <w:p w14:paraId="35A00985">
      <w:pPr>
        <w:spacing w:line="480" w:lineRule="exact"/>
        <w:ind w:firstLine="422" w:firstLineChars="200"/>
        <w:outlineLvl w:val="0"/>
        <w:rPr>
          <w:rFonts w:hint="eastAsia" w:ascii="宋体" w:hAnsi="宋体" w:eastAsia="宋体" w:cs="宋体"/>
          <w:b/>
          <w:bCs/>
          <w:sz w:val="21"/>
          <w:szCs w:val="21"/>
        </w:rPr>
      </w:pPr>
      <w:r>
        <w:rPr>
          <w:rFonts w:hint="eastAsia" w:ascii="宋体" w:hAnsi="宋体" w:eastAsia="宋体" w:cs="宋体"/>
          <w:b/>
          <w:bCs/>
          <w:sz w:val="21"/>
          <w:szCs w:val="21"/>
        </w:rPr>
        <w:t>（六）监理服务形式</w:t>
      </w:r>
    </w:p>
    <w:p w14:paraId="50D2863A">
      <w:pPr>
        <w:spacing w:line="48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1、监理机构主要由以下人员组成：总监理工程师（负责人）、总监理工程师代表、专业监理工程师；</w:t>
      </w:r>
    </w:p>
    <w:tbl>
      <w:tblPr>
        <w:tblStyle w:val="25"/>
        <w:tblpPr w:leftFromText="180" w:rightFromText="180" w:vertAnchor="text" w:horzAnchor="margin" w:tblpXSpec="center" w:tblpY="227"/>
        <w:tblW w:w="71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9"/>
        <w:gridCol w:w="3507"/>
      </w:tblGrid>
      <w:tr w14:paraId="68DCC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89" w:type="dxa"/>
            <w:noWrap w:val="0"/>
            <w:vAlign w:val="top"/>
          </w:tcPr>
          <w:p w14:paraId="0B6351B7">
            <w:pPr>
              <w:keepNext w:val="0"/>
              <w:keepLines w:val="0"/>
              <w:suppressLineNumbers w:val="0"/>
              <w:spacing w:before="0" w:beforeAutospacing="0" w:after="0" w:afterAutospacing="0" w:line="480" w:lineRule="exact"/>
              <w:ind w:left="0" w:right="0" w:firstLine="420" w:firstLineChars="200"/>
              <w:jc w:val="center"/>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岗位</w:t>
            </w:r>
          </w:p>
        </w:tc>
        <w:tc>
          <w:tcPr>
            <w:tcW w:w="3507" w:type="dxa"/>
            <w:noWrap w:val="0"/>
            <w:vAlign w:val="top"/>
          </w:tcPr>
          <w:p w14:paraId="0D4FB286">
            <w:pPr>
              <w:keepNext w:val="0"/>
              <w:keepLines w:val="0"/>
              <w:suppressLineNumbers w:val="0"/>
              <w:spacing w:before="0" w:beforeAutospacing="0" w:after="0" w:afterAutospacing="0" w:line="480" w:lineRule="exact"/>
              <w:ind w:left="0" w:right="0" w:firstLine="420" w:firstLineChars="200"/>
              <w:jc w:val="center"/>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人员配额</w:t>
            </w:r>
          </w:p>
        </w:tc>
      </w:tr>
      <w:tr w14:paraId="3D90D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3689" w:type="dxa"/>
            <w:noWrap w:val="0"/>
            <w:vAlign w:val="center"/>
          </w:tcPr>
          <w:p w14:paraId="4372070D">
            <w:pPr>
              <w:keepNext w:val="0"/>
              <w:keepLines w:val="0"/>
              <w:suppressLineNumbers w:val="0"/>
              <w:spacing w:before="0" w:beforeAutospacing="0" w:after="0" w:afterAutospacing="0" w:line="480" w:lineRule="exact"/>
              <w:ind w:left="0" w:right="0" w:firstLine="420" w:firstLineChars="200"/>
              <w:jc w:val="center"/>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总监理工程师</w:t>
            </w:r>
          </w:p>
        </w:tc>
        <w:tc>
          <w:tcPr>
            <w:tcW w:w="3507" w:type="dxa"/>
            <w:noWrap w:val="0"/>
            <w:vAlign w:val="center"/>
          </w:tcPr>
          <w:p w14:paraId="14EAC116">
            <w:pPr>
              <w:keepNext w:val="0"/>
              <w:keepLines w:val="0"/>
              <w:suppressLineNumbers w:val="0"/>
              <w:spacing w:before="0" w:beforeAutospacing="0" w:after="0" w:afterAutospacing="0" w:line="480" w:lineRule="exact"/>
              <w:ind w:left="0" w:right="0" w:firstLine="420" w:firstLineChars="200"/>
              <w:jc w:val="center"/>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1人</w:t>
            </w:r>
          </w:p>
        </w:tc>
      </w:tr>
      <w:tr w14:paraId="7F49C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9" w:type="dxa"/>
            <w:noWrap w:val="0"/>
            <w:vAlign w:val="center"/>
          </w:tcPr>
          <w:p w14:paraId="3A409932">
            <w:pPr>
              <w:keepNext w:val="0"/>
              <w:keepLines w:val="0"/>
              <w:suppressLineNumbers w:val="0"/>
              <w:spacing w:before="0" w:beforeAutospacing="0" w:after="0" w:afterAutospacing="0" w:line="480" w:lineRule="exact"/>
              <w:ind w:left="0" w:right="0" w:firstLine="420" w:firstLineChars="200"/>
              <w:jc w:val="center"/>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总监理工程师代表</w:t>
            </w:r>
          </w:p>
        </w:tc>
        <w:tc>
          <w:tcPr>
            <w:tcW w:w="3507" w:type="dxa"/>
            <w:noWrap w:val="0"/>
            <w:vAlign w:val="center"/>
          </w:tcPr>
          <w:p w14:paraId="33556426">
            <w:pPr>
              <w:keepNext w:val="0"/>
              <w:keepLines w:val="0"/>
              <w:suppressLineNumbers w:val="0"/>
              <w:spacing w:before="0" w:beforeAutospacing="0" w:after="0" w:afterAutospacing="0" w:line="480" w:lineRule="exact"/>
              <w:ind w:left="0" w:right="0" w:firstLine="420" w:firstLineChars="200"/>
              <w:jc w:val="center"/>
              <w:rPr>
                <w:rFonts w:hint="eastAsia" w:ascii="宋体" w:hAnsi="宋体" w:eastAsia="宋体" w:cs="宋体"/>
                <w:kern w:val="0"/>
                <w:sz w:val="21"/>
                <w:szCs w:val="21"/>
              </w:rPr>
            </w:pPr>
            <w:r>
              <w:rPr>
                <w:rFonts w:hint="eastAsia" w:ascii="宋体" w:hAnsi="宋体" w:eastAsia="宋体" w:cs="宋体"/>
                <w:kern w:val="0"/>
                <w:sz w:val="21"/>
                <w:szCs w:val="21"/>
              </w:rPr>
              <w:t>1人</w:t>
            </w:r>
          </w:p>
        </w:tc>
      </w:tr>
      <w:tr w14:paraId="10737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9" w:type="dxa"/>
            <w:noWrap w:val="0"/>
            <w:vAlign w:val="center"/>
          </w:tcPr>
          <w:p w14:paraId="7D72C0D4">
            <w:pPr>
              <w:keepNext w:val="0"/>
              <w:keepLines w:val="0"/>
              <w:suppressLineNumbers w:val="0"/>
              <w:spacing w:before="0" w:beforeAutospacing="0" w:after="0" w:afterAutospacing="0" w:line="480" w:lineRule="exact"/>
              <w:ind w:left="0" w:right="0" w:firstLine="420" w:firstLineChars="200"/>
              <w:jc w:val="center"/>
              <w:rPr>
                <w:rFonts w:hint="eastAsia" w:ascii="宋体" w:hAnsi="宋体" w:eastAsia="宋体" w:cs="宋体"/>
                <w:kern w:val="0"/>
                <w:sz w:val="21"/>
                <w:szCs w:val="21"/>
                <w:lang w:val="zh-CN"/>
              </w:rPr>
            </w:pPr>
            <w:r>
              <w:rPr>
                <w:rFonts w:hint="eastAsia" w:ascii="宋体" w:hAnsi="宋体" w:eastAsia="宋体" w:cs="宋体"/>
                <w:kern w:val="0"/>
                <w:sz w:val="21"/>
                <w:szCs w:val="21"/>
                <w:lang w:val="zh-CN"/>
              </w:rPr>
              <w:t>监理团队成员：专业监理工程师</w:t>
            </w:r>
          </w:p>
        </w:tc>
        <w:tc>
          <w:tcPr>
            <w:tcW w:w="3507" w:type="dxa"/>
            <w:noWrap w:val="0"/>
            <w:vAlign w:val="center"/>
          </w:tcPr>
          <w:p w14:paraId="5734A192">
            <w:pPr>
              <w:keepNext w:val="0"/>
              <w:keepLines w:val="0"/>
              <w:suppressLineNumbers w:val="0"/>
              <w:spacing w:before="0" w:beforeAutospacing="0" w:after="0" w:afterAutospacing="0" w:line="480" w:lineRule="exact"/>
              <w:ind w:left="0" w:right="0" w:firstLine="420" w:firstLineChars="200"/>
              <w:jc w:val="center"/>
              <w:rPr>
                <w:rFonts w:hint="eastAsia" w:ascii="宋体" w:hAnsi="宋体" w:eastAsia="宋体" w:cs="宋体"/>
                <w:kern w:val="0"/>
                <w:sz w:val="21"/>
                <w:szCs w:val="21"/>
                <w:lang w:val="zh-CN"/>
              </w:rPr>
            </w:pPr>
            <w:r>
              <w:rPr>
                <w:rFonts w:hint="eastAsia" w:ascii="宋体" w:hAnsi="宋体" w:eastAsia="宋体" w:cs="宋体"/>
                <w:kern w:val="0"/>
                <w:sz w:val="21"/>
                <w:szCs w:val="21"/>
              </w:rPr>
              <w:t>至少2</w:t>
            </w:r>
            <w:r>
              <w:rPr>
                <w:rFonts w:hint="eastAsia" w:ascii="宋体" w:hAnsi="宋体" w:eastAsia="宋体" w:cs="宋体"/>
                <w:kern w:val="0"/>
                <w:sz w:val="21"/>
                <w:szCs w:val="21"/>
                <w:lang w:val="zh-CN"/>
              </w:rPr>
              <w:t>人</w:t>
            </w:r>
          </w:p>
        </w:tc>
      </w:tr>
      <w:tr w14:paraId="6D386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689" w:type="dxa"/>
            <w:noWrap w:val="0"/>
            <w:vAlign w:val="top"/>
          </w:tcPr>
          <w:p w14:paraId="03D2FA81">
            <w:pPr>
              <w:keepNext w:val="0"/>
              <w:keepLines w:val="0"/>
              <w:suppressLineNumbers w:val="0"/>
              <w:spacing w:before="0" w:beforeAutospacing="0" w:after="0" w:afterAutospacing="0" w:line="480" w:lineRule="exact"/>
              <w:ind w:left="0" w:right="0" w:firstLine="500" w:firstLineChars="200"/>
              <w:jc w:val="center"/>
              <w:rPr>
                <w:rFonts w:hint="eastAsia" w:ascii="宋体" w:hAnsi="宋体" w:eastAsia="宋体" w:cs="宋体"/>
                <w:spacing w:val="20"/>
                <w:sz w:val="21"/>
                <w:szCs w:val="21"/>
              </w:rPr>
            </w:pPr>
            <w:r>
              <w:rPr>
                <w:rFonts w:hint="eastAsia" w:ascii="宋体" w:hAnsi="宋体" w:eastAsia="宋体" w:cs="宋体"/>
                <w:spacing w:val="20"/>
                <w:sz w:val="21"/>
                <w:szCs w:val="21"/>
              </w:rPr>
              <w:t>合计</w:t>
            </w:r>
          </w:p>
        </w:tc>
        <w:tc>
          <w:tcPr>
            <w:tcW w:w="3507" w:type="dxa"/>
            <w:noWrap w:val="0"/>
            <w:vAlign w:val="top"/>
          </w:tcPr>
          <w:p w14:paraId="0EEC7345">
            <w:pPr>
              <w:keepNext w:val="0"/>
              <w:keepLines w:val="0"/>
              <w:suppressLineNumbers w:val="0"/>
              <w:spacing w:before="0" w:beforeAutospacing="0" w:after="0" w:afterAutospacing="0" w:line="480" w:lineRule="exact"/>
              <w:ind w:left="0" w:right="0" w:firstLine="500" w:firstLineChars="200"/>
              <w:jc w:val="center"/>
              <w:rPr>
                <w:rFonts w:hint="eastAsia" w:ascii="宋体" w:hAnsi="宋体" w:eastAsia="宋体" w:cs="宋体"/>
                <w:spacing w:val="20"/>
                <w:sz w:val="21"/>
                <w:szCs w:val="21"/>
              </w:rPr>
            </w:pPr>
            <w:r>
              <w:rPr>
                <w:rFonts w:hint="eastAsia" w:ascii="宋体" w:hAnsi="宋体" w:eastAsia="宋体" w:cs="宋体"/>
                <w:spacing w:val="20"/>
                <w:sz w:val="21"/>
                <w:szCs w:val="21"/>
              </w:rPr>
              <w:t>4人</w:t>
            </w:r>
          </w:p>
        </w:tc>
      </w:tr>
    </w:tbl>
    <w:p w14:paraId="23D75AB9">
      <w:pPr>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b/>
          <w:sz w:val="21"/>
          <w:szCs w:val="21"/>
          <w:highlight w:val="none"/>
        </w:rPr>
      </w:pPr>
    </w:p>
    <w:p w14:paraId="78BEF4CA">
      <w:pPr>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b/>
          <w:sz w:val="21"/>
          <w:szCs w:val="21"/>
          <w:highlight w:val="none"/>
        </w:rPr>
      </w:pPr>
    </w:p>
    <w:p w14:paraId="66879563">
      <w:pPr>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b/>
          <w:sz w:val="21"/>
          <w:szCs w:val="21"/>
          <w:highlight w:val="none"/>
        </w:rPr>
      </w:pPr>
    </w:p>
    <w:p w14:paraId="3CA053F0">
      <w:pPr>
        <w:keepNext w:val="0"/>
        <w:keepLines w:val="0"/>
        <w:pageBreakBefore w:val="0"/>
        <w:kinsoku/>
        <w:wordWrap/>
        <w:overflowPunct/>
        <w:topLinePunct w:val="0"/>
        <w:autoSpaceDE/>
        <w:autoSpaceDN/>
        <w:bidi w:val="0"/>
        <w:adjustRightInd/>
        <w:snapToGrid/>
        <w:spacing w:line="480" w:lineRule="exact"/>
        <w:textAlignment w:val="auto"/>
        <w:rPr>
          <w:rFonts w:hint="eastAsia" w:ascii="宋体" w:hAnsi="宋体" w:eastAsia="宋体" w:cs="宋体"/>
          <w:b/>
          <w:sz w:val="21"/>
          <w:szCs w:val="21"/>
          <w:highlight w:val="none"/>
        </w:rPr>
      </w:pPr>
    </w:p>
    <w:p w14:paraId="5D6ED25F">
      <w:pPr>
        <w:numPr>
          <w:ilvl w:val="0"/>
          <w:numId w:val="0"/>
        </w:numPr>
        <w:spacing w:line="400" w:lineRule="exact"/>
        <w:jc w:val="center"/>
        <w:outlineLvl w:val="0"/>
        <w:rPr>
          <w:rFonts w:hint="eastAsia" w:ascii="宋体" w:hAnsi="宋体" w:eastAsia="宋体" w:cs="宋体"/>
          <w:b/>
          <w:color w:val="auto"/>
          <w:kern w:val="2"/>
          <w:sz w:val="21"/>
          <w:szCs w:val="21"/>
          <w:lang w:val="en-US" w:eastAsia="zh-CN" w:bidi="ar-SA"/>
        </w:rPr>
      </w:pPr>
    </w:p>
    <w:p w14:paraId="4EE7FD63">
      <w:pPr>
        <w:numPr>
          <w:ilvl w:val="0"/>
          <w:numId w:val="0"/>
        </w:numPr>
        <w:spacing w:line="400" w:lineRule="exact"/>
        <w:jc w:val="center"/>
        <w:outlineLvl w:val="0"/>
        <w:rPr>
          <w:rFonts w:hint="eastAsia" w:ascii="宋体" w:hAnsi="宋体" w:eastAsia="宋体" w:cs="宋体"/>
          <w:b/>
          <w:color w:val="auto"/>
          <w:kern w:val="2"/>
          <w:sz w:val="21"/>
          <w:szCs w:val="21"/>
          <w:lang w:val="en-US" w:eastAsia="zh-CN" w:bidi="ar-SA"/>
        </w:rPr>
      </w:pPr>
    </w:p>
    <w:p w14:paraId="05B27A28">
      <w:pPr>
        <w:numPr>
          <w:ilvl w:val="0"/>
          <w:numId w:val="0"/>
        </w:numPr>
        <w:spacing w:line="400" w:lineRule="exact"/>
        <w:jc w:val="center"/>
        <w:outlineLvl w:val="0"/>
        <w:rPr>
          <w:rFonts w:hint="eastAsia" w:ascii="宋体" w:hAnsi="宋体" w:eastAsia="宋体" w:cs="宋体"/>
          <w:b/>
          <w:color w:val="auto"/>
          <w:kern w:val="2"/>
          <w:sz w:val="21"/>
          <w:szCs w:val="21"/>
          <w:lang w:val="en-US" w:eastAsia="zh-CN" w:bidi="ar-SA"/>
        </w:rPr>
      </w:pPr>
    </w:p>
    <w:p w14:paraId="52F42EC7">
      <w:pPr>
        <w:numPr>
          <w:ilvl w:val="0"/>
          <w:numId w:val="0"/>
        </w:numPr>
        <w:spacing w:line="400" w:lineRule="exact"/>
        <w:jc w:val="center"/>
        <w:outlineLvl w:val="0"/>
        <w:rPr>
          <w:rFonts w:hint="eastAsia" w:ascii="宋体" w:hAnsi="宋体" w:eastAsia="宋体" w:cs="宋体"/>
          <w:b/>
          <w:color w:val="auto"/>
          <w:kern w:val="2"/>
          <w:sz w:val="21"/>
          <w:szCs w:val="21"/>
          <w:lang w:val="en-US" w:eastAsia="zh-CN" w:bidi="ar-SA"/>
        </w:rPr>
      </w:pPr>
    </w:p>
    <w:p w14:paraId="3BE824B4">
      <w:pPr>
        <w:numPr>
          <w:ilvl w:val="0"/>
          <w:numId w:val="0"/>
        </w:numPr>
        <w:spacing w:line="400" w:lineRule="exact"/>
        <w:jc w:val="center"/>
        <w:outlineLvl w:val="0"/>
        <w:rPr>
          <w:rFonts w:hint="eastAsia" w:ascii="宋体" w:hAnsi="宋体" w:eastAsia="宋体" w:cs="宋体"/>
          <w:b/>
          <w:color w:val="auto"/>
          <w:kern w:val="2"/>
          <w:sz w:val="21"/>
          <w:szCs w:val="21"/>
          <w:lang w:val="en-US" w:eastAsia="zh-CN" w:bidi="ar-SA"/>
        </w:rPr>
      </w:pPr>
    </w:p>
    <w:p w14:paraId="7CF1C629">
      <w:pPr>
        <w:pStyle w:val="15"/>
        <w:rPr>
          <w:rFonts w:hint="eastAsia" w:ascii="宋体" w:hAnsi="宋体" w:eastAsia="宋体" w:cs="宋体"/>
          <w:b/>
          <w:color w:val="auto"/>
          <w:kern w:val="2"/>
          <w:sz w:val="21"/>
          <w:szCs w:val="21"/>
          <w:lang w:val="en-US" w:eastAsia="zh-CN" w:bidi="ar-SA"/>
        </w:rPr>
      </w:pPr>
    </w:p>
    <w:p w14:paraId="32A931D0">
      <w:pPr>
        <w:rPr>
          <w:rFonts w:hint="eastAsia" w:ascii="宋体" w:hAnsi="宋体" w:eastAsia="宋体" w:cs="宋体"/>
          <w:b/>
          <w:color w:val="auto"/>
          <w:kern w:val="2"/>
          <w:sz w:val="21"/>
          <w:szCs w:val="21"/>
          <w:lang w:val="en-US" w:eastAsia="zh-CN" w:bidi="ar-SA"/>
        </w:rPr>
      </w:pPr>
    </w:p>
    <w:p w14:paraId="7DB3FDEE">
      <w:pPr>
        <w:pStyle w:val="15"/>
        <w:rPr>
          <w:rFonts w:hint="eastAsia" w:ascii="宋体" w:hAnsi="宋体" w:eastAsia="宋体" w:cs="宋体"/>
          <w:b/>
          <w:color w:val="auto"/>
          <w:kern w:val="2"/>
          <w:sz w:val="21"/>
          <w:szCs w:val="21"/>
          <w:lang w:val="en-US" w:eastAsia="zh-CN" w:bidi="ar-SA"/>
        </w:rPr>
      </w:pPr>
    </w:p>
    <w:p w14:paraId="218D3A1D">
      <w:pPr>
        <w:rPr>
          <w:rFonts w:hint="eastAsia" w:ascii="宋体" w:hAnsi="宋体" w:eastAsia="宋体" w:cs="宋体"/>
          <w:b/>
          <w:color w:val="auto"/>
          <w:kern w:val="2"/>
          <w:sz w:val="21"/>
          <w:szCs w:val="21"/>
          <w:lang w:val="en-US" w:eastAsia="zh-CN" w:bidi="ar-SA"/>
        </w:rPr>
      </w:pPr>
    </w:p>
    <w:p w14:paraId="70106F16">
      <w:pPr>
        <w:pStyle w:val="15"/>
        <w:rPr>
          <w:rFonts w:hint="eastAsia" w:ascii="宋体" w:hAnsi="宋体" w:eastAsia="宋体" w:cs="宋体"/>
          <w:b/>
          <w:color w:val="auto"/>
          <w:kern w:val="2"/>
          <w:sz w:val="21"/>
          <w:szCs w:val="21"/>
          <w:lang w:val="en-US" w:eastAsia="zh-CN" w:bidi="ar-SA"/>
        </w:rPr>
      </w:pPr>
    </w:p>
    <w:p w14:paraId="10B2833D">
      <w:pPr>
        <w:rPr>
          <w:rFonts w:hint="eastAsia" w:ascii="宋体" w:hAnsi="宋体" w:eastAsia="宋体" w:cs="宋体"/>
          <w:b/>
          <w:color w:val="auto"/>
          <w:kern w:val="2"/>
          <w:sz w:val="21"/>
          <w:szCs w:val="21"/>
          <w:lang w:val="en-US" w:eastAsia="zh-CN" w:bidi="ar-SA"/>
        </w:rPr>
      </w:pPr>
    </w:p>
    <w:p w14:paraId="2E1AA3AC">
      <w:pPr>
        <w:pStyle w:val="15"/>
        <w:rPr>
          <w:rFonts w:hint="eastAsia" w:ascii="宋体" w:hAnsi="宋体" w:eastAsia="宋体" w:cs="宋体"/>
          <w:b/>
          <w:color w:val="auto"/>
          <w:kern w:val="2"/>
          <w:sz w:val="21"/>
          <w:szCs w:val="21"/>
          <w:lang w:val="en-US" w:eastAsia="zh-CN" w:bidi="ar-SA"/>
        </w:rPr>
      </w:pPr>
    </w:p>
    <w:p w14:paraId="4E641A07">
      <w:pPr>
        <w:rPr>
          <w:rFonts w:hint="eastAsia"/>
          <w:lang w:val="en-US" w:eastAsia="zh-CN"/>
        </w:rPr>
      </w:pPr>
    </w:p>
    <w:p w14:paraId="67E0C0C2">
      <w:pPr>
        <w:numPr>
          <w:ilvl w:val="0"/>
          <w:numId w:val="0"/>
        </w:numPr>
        <w:spacing w:line="400" w:lineRule="exact"/>
        <w:jc w:val="center"/>
        <w:outlineLvl w:val="0"/>
        <w:rPr>
          <w:rFonts w:hint="eastAsia" w:ascii="宋体" w:hAnsi="宋体" w:eastAsia="宋体" w:cs="宋体"/>
          <w:b/>
          <w:color w:val="auto"/>
          <w:kern w:val="2"/>
          <w:sz w:val="21"/>
          <w:szCs w:val="21"/>
          <w:lang w:val="en-US" w:eastAsia="zh-CN" w:bidi="ar-SA"/>
        </w:rPr>
      </w:pPr>
    </w:p>
    <w:p w14:paraId="701C79DF">
      <w:pPr>
        <w:numPr>
          <w:ilvl w:val="0"/>
          <w:numId w:val="0"/>
        </w:numPr>
        <w:spacing w:line="400" w:lineRule="exact"/>
        <w:jc w:val="center"/>
        <w:outlineLvl w:val="0"/>
        <w:rPr>
          <w:rFonts w:hint="eastAsia" w:ascii="宋体" w:hAnsi="宋体" w:eastAsia="宋体" w:cs="宋体"/>
          <w:b/>
          <w:color w:val="auto"/>
          <w:kern w:val="2"/>
          <w:sz w:val="21"/>
          <w:szCs w:val="21"/>
          <w:lang w:val="en-US" w:eastAsia="zh-CN" w:bidi="ar-SA"/>
        </w:rPr>
      </w:pPr>
    </w:p>
    <w:p w14:paraId="38EB908F">
      <w:pPr>
        <w:numPr>
          <w:ilvl w:val="0"/>
          <w:numId w:val="0"/>
        </w:numPr>
        <w:spacing w:line="400" w:lineRule="exact"/>
        <w:jc w:val="center"/>
        <w:outlineLvl w:val="0"/>
        <w:rPr>
          <w:rFonts w:hint="eastAsia" w:ascii="宋体" w:hAnsi="宋体" w:eastAsia="宋体" w:cs="宋体"/>
          <w:b/>
          <w:color w:val="auto"/>
          <w:kern w:val="2"/>
          <w:sz w:val="21"/>
          <w:szCs w:val="21"/>
          <w:lang w:val="en-US" w:eastAsia="zh-CN" w:bidi="ar-SA"/>
        </w:rPr>
      </w:pPr>
    </w:p>
    <w:p w14:paraId="05D13FAD">
      <w:pPr>
        <w:numPr>
          <w:ilvl w:val="0"/>
          <w:numId w:val="0"/>
        </w:numPr>
        <w:spacing w:line="400" w:lineRule="exact"/>
        <w:jc w:val="center"/>
        <w:outlineLvl w:val="0"/>
        <w:rPr>
          <w:rFonts w:hint="eastAsia" w:ascii="宋体" w:hAnsi="宋体" w:eastAsia="宋体" w:cs="宋体"/>
          <w:b/>
          <w:color w:val="auto"/>
          <w:kern w:val="2"/>
          <w:sz w:val="21"/>
          <w:szCs w:val="21"/>
          <w:lang w:val="en-US" w:eastAsia="zh-CN" w:bidi="ar-SA"/>
        </w:rPr>
      </w:pPr>
    </w:p>
    <w:p w14:paraId="7CB1EC96">
      <w:pPr>
        <w:numPr>
          <w:ilvl w:val="0"/>
          <w:numId w:val="0"/>
        </w:numPr>
        <w:spacing w:line="400" w:lineRule="exact"/>
        <w:jc w:val="center"/>
        <w:outlineLvl w:val="0"/>
        <w:rPr>
          <w:rFonts w:hint="eastAsia" w:ascii="宋体" w:hAnsi="宋体" w:eastAsia="宋体" w:cs="宋体"/>
          <w:b/>
          <w:color w:val="auto"/>
          <w:kern w:val="2"/>
          <w:sz w:val="21"/>
          <w:szCs w:val="21"/>
          <w:lang w:val="en-US" w:eastAsia="zh-CN" w:bidi="ar-SA"/>
        </w:rPr>
      </w:pPr>
    </w:p>
    <w:p w14:paraId="0399C514">
      <w:pPr>
        <w:numPr>
          <w:ilvl w:val="0"/>
          <w:numId w:val="0"/>
        </w:numPr>
        <w:spacing w:line="400" w:lineRule="exact"/>
        <w:jc w:val="center"/>
        <w:outlineLvl w:val="0"/>
        <w:rPr>
          <w:rFonts w:hint="eastAsia" w:ascii="宋体" w:hAnsi="宋体" w:eastAsia="宋体" w:cs="宋体"/>
          <w:b/>
          <w:color w:val="auto"/>
          <w:kern w:val="2"/>
          <w:sz w:val="21"/>
          <w:szCs w:val="21"/>
          <w:lang w:val="en-US" w:eastAsia="zh-CN" w:bidi="ar-SA"/>
        </w:rPr>
      </w:pPr>
    </w:p>
    <w:p w14:paraId="45061989">
      <w:pPr>
        <w:numPr>
          <w:ilvl w:val="0"/>
          <w:numId w:val="0"/>
        </w:numPr>
        <w:spacing w:line="400" w:lineRule="exact"/>
        <w:jc w:val="center"/>
        <w:outlineLvl w:val="0"/>
        <w:rPr>
          <w:rFonts w:hint="eastAsia" w:ascii="宋体" w:hAnsi="宋体" w:eastAsia="宋体" w:cs="宋体"/>
          <w:b/>
          <w:color w:val="auto"/>
          <w:kern w:val="2"/>
          <w:sz w:val="21"/>
          <w:szCs w:val="21"/>
          <w:lang w:val="en-US" w:eastAsia="zh-CN" w:bidi="ar-SA"/>
        </w:rPr>
      </w:pPr>
    </w:p>
    <w:p w14:paraId="5EC0FB58">
      <w:pPr>
        <w:numPr>
          <w:ilvl w:val="0"/>
          <w:numId w:val="0"/>
        </w:numPr>
        <w:spacing w:line="400" w:lineRule="exact"/>
        <w:jc w:val="center"/>
        <w:outlineLvl w:val="0"/>
        <w:rPr>
          <w:rFonts w:hint="eastAsia" w:ascii="宋体" w:hAnsi="宋体" w:eastAsia="宋体" w:cs="宋体"/>
          <w:b/>
          <w:color w:val="auto"/>
          <w:kern w:val="2"/>
          <w:sz w:val="21"/>
          <w:szCs w:val="21"/>
          <w:lang w:val="en-US" w:eastAsia="zh-CN" w:bidi="ar-SA"/>
        </w:rPr>
      </w:pPr>
    </w:p>
    <w:p w14:paraId="62A69071">
      <w:pPr>
        <w:numPr>
          <w:ilvl w:val="0"/>
          <w:numId w:val="0"/>
        </w:numPr>
        <w:spacing w:line="400" w:lineRule="exact"/>
        <w:jc w:val="center"/>
        <w:outlineLvl w:val="0"/>
        <w:rPr>
          <w:rFonts w:hint="eastAsia" w:ascii="宋体" w:hAnsi="宋体" w:eastAsia="宋体" w:cs="宋体"/>
          <w:b/>
          <w:color w:val="auto"/>
          <w:kern w:val="2"/>
          <w:sz w:val="21"/>
          <w:szCs w:val="21"/>
          <w:lang w:val="en-US" w:eastAsia="zh-CN" w:bidi="ar-SA"/>
        </w:rPr>
      </w:pPr>
    </w:p>
    <w:p w14:paraId="17F3DC0B">
      <w:pPr>
        <w:numPr>
          <w:ilvl w:val="0"/>
          <w:numId w:val="0"/>
        </w:numPr>
        <w:spacing w:line="400" w:lineRule="exact"/>
        <w:jc w:val="center"/>
        <w:outlineLvl w:val="0"/>
        <w:rPr>
          <w:rFonts w:hint="eastAsia" w:ascii="宋体" w:hAnsi="宋体" w:eastAsia="宋体" w:cs="宋体"/>
          <w:b/>
          <w:color w:val="auto"/>
          <w:kern w:val="2"/>
          <w:sz w:val="21"/>
          <w:szCs w:val="21"/>
          <w:lang w:val="en-US" w:eastAsia="zh-CN" w:bidi="ar-SA"/>
        </w:rPr>
      </w:pPr>
    </w:p>
    <w:p w14:paraId="2074C99F">
      <w:pPr>
        <w:numPr>
          <w:ilvl w:val="0"/>
          <w:numId w:val="0"/>
        </w:numPr>
        <w:spacing w:line="400" w:lineRule="exact"/>
        <w:jc w:val="center"/>
        <w:outlineLvl w:val="0"/>
        <w:rPr>
          <w:rFonts w:hint="eastAsia" w:ascii="宋体" w:hAnsi="宋体" w:eastAsia="宋体" w:cs="宋体"/>
          <w:b/>
          <w:color w:val="auto"/>
          <w:kern w:val="2"/>
          <w:sz w:val="21"/>
          <w:szCs w:val="21"/>
          <w:lang w:val="en-US" w:eastAsia="zh-CN" w:bidi="ar-SA"/>
        </w:rPr>
      </w:pPr>
    </w:p>
    <w:p w14:paraId="1A8BC608">
      <w:pPr>
        <w:numPr>
          <w:ilvl w:val="0"/>
          <w:numId w:val="0"/>
        </w:numPr>
        <w:spacing w:line="400" w:lineRule="exact"/>
        <w:jc w:val="center"/>
        <w:outlineLvl w:val="0"/>
        <w:rPr>
          <w:rFonts w:hint="eastAsia" w:ascii="宋体" w:hAnsiTheme="minorHAnsi" w:eastAsiaTheme="minorEastAsia" w:cstheme="minorBidi"/>
          <w:b/>
          <w:color w:val="auto"/>
          <w:kern w:val="2"/>
          <w:sz w:val="30"/>
          <w:szCs w:val="30"/>
          <w:lang w:val="en-US" w:eastAsia="zh-CN" w:bidi="ar-SA"/>
        </w:rPr>
      </w:pPr>
    </w:p>
    <w:p w14:paraId="0E2F6AAB">
      <w:pPr>
        <w:numPr>
          <w:ilvl w:val="0"/>
          <w:numId w:val="0"/>
        </w:numPr>
        <w:spacing w:line="400" w:lineRule="exact"/>
        <w:jc w:val="center"/>
        <w:outlineLvl w:val="0"/>
        <w:rPr>
          <w:rFonts w:hint="eastAsia" w:ascii="宋体"/>
          <w:b/>
          <w:color w:val="auto"/>
          <w:sz w:val="30"/>
          <w:szCs w:val="30"/>
          <w:highlight w:val="none"/>
        </w:rPr>
      </w:pPr>
      <w:r>
        <w:rPr>
          <w:rFonts w:hint="eastAsia" w:ascii="宋体" w:hAnsiTheme="minorHAnsi" w:eastAsiaTheme="minorEastAsia" w:cstheme="minorBidi"/>
          <w:b/>
          <w:color w:val="auto"/>
          <w:kern w:val="2"/>
          <w:sz w:val="30"/>
          <w:szCs w:val="30"/>
          <w:lang w:val="en-US" w:eastAsia="zh-CN" w:bidi="ar-SA"/>
        </w:rPr>
        <w:t>第五章</w:t>
      </w:r>
      <w:r>
        <w:rPr>
          <w:rFonts w:hint="eastAsia" w:ascii="宋体"/>
          <w:b/>
          <w:color w:val="auto"/>
          <w:sz w:val="30"/>
          <w:szCs w:val="30"/>
          <w:highlight w:val="none"/>
        </w:rPr>
        <w:t>合同条款及格式</w:t>
      </w:r>
    </w:p>
    <w:p w14:paraId="0065F10C">
      <w:pPr>
        <w:jc w:val="center"/>
        <w:rPr>
          <w:rFonts w:hint="eastAsia" w:ascii="宋体"/>
          <w:highlight w:val="none"/>
        </w:rPr>
      </w:pPr>
    </w:p>
    <w:p w14:paraId="49B44024">
      <w:pPr>
        <w:widowControl/>
        <w:spacing w:line="400" w:lineRule="exact"/>
        <w:ind w:left="360"/>
        <w:jc w:val="center"/>
        <w:textAlignment w:val="baseline"/>
        <w:outlineLvl w:val="1"/>
        <w:rPr>
          <w:rFonts w:hint="eastAsia" w:ascii="宋体"/>
          <w:b/>
          <w:color w:val="000000"/>
          <w:sz w:val="30"/>
          <w:szCs w:val="30"/>
          <w:highlight w:val="none"/>
        </w:rPr>
      </w:pPr>
    </w:p>
    <w:p w14:paraId="1CEFC151">
      <w:pPr>
        <w:widowControl/>
        <w:spacing w:line="400" w:lineRule="exact"/>
        <w:ind w:left="360"/>
        <w:jc w:val="center"/>
        <w:textAlignment w:val="baseline"/>
        <w:outlineLvl w:val="1"/>
        <w:rPr>
          <w:rFonts w:hint="eastAsia" w:ascii="宋体"/>
          <w:b/>
          <w:color w:val="000000"/>
          <w:sz w:val="30"/>
          <w:szCs w:val="30"/>
          <w:highlight w:val="none"/>
        </w:rPr>
      </w:pPr>
    </w:p>
    <w:p w14:paraId="15872448">
      <w:pPr>
        <w:spacing w:line="480" w:lineRule="auto"/>
        <w:jc w:val="center"/>
        <w:rPr>
          <w:rFonts w:hint="eastAsia" w:cs="Times New Roman" w:asciiTheme="minorEastAsia" w:hAnsiTheme="minorEastAsia" w:eastAsiaTheme="minorEastAsia"/>
          <w:b/>
          <w:color w:val="000000" w:themeColor="text1"/>
          <w:sz w:val="28"/>
          <w:szCs w:val="28"/>
          <w:highlight w:val="none"/>
          <w14:textFill>
            <w14:solidFill>
              <w14:schemeClr w14:val="tx1"/>
            </w14:solidFill>
          </w14:textFill>
        </w:rPr>
      </w:pPr>
    </w:p>
    <w:p w14:paraId="7B1A2B48">
      <w:pPr>
        <w:spacing w:line="480" w:lineRule="auto"/>
        <w:jc w:val="center"/>
        <w:rPr>
          <w:rFonts w:hint="eastAsia" w:cs="Times New Roman" w:asciiTheme="minorEastAsia" w:hAnsiTheme="minorEastAsia" w:eastAsiaTheme="minorEastAsia"/>
          <w:b/>
          <w:color w:val="000000" w:themeColor="text1"/>
          <w:sz w:val="28"/>
          <w:szCs w:val="28"/>
          <w:highlight w:val="none"/>
          <w14:textFill>
            <w14:solidFill>
              <w14:schemeClr w14:val="tx1"/>
            </w14:solidFill>
          </w14:textFill>
        </w:rPr>
      </w:pPr>
    </w:p>
    <w:p w14:paraId="0A47DB31">
      <w:pPr>
        <w:pStyle w:val="9"/>
        <w:rPr>
          <w:rFonts w:hint="eastAsia"/>
          <w:highlight w:val="none"/>
        </w:rPr>
      </w:pPr>
    </w:p>
    <w:p w14:paraId="373A4202">
      <w:pPr>
        <w:spacing w:line="480" w:lineRule="auto"/>
        <w:jc w:val="center"/>
        <w:outlineLvl w:val="1"/>
        <w:rPr>
          <w:rFonts w:hint="eastAsia" w:cs="Times New Roman" w:asciiTheme="minorEastAsia" w:hAnsiTheme="minorEastAsia" w:eastAsiaTheme="minorEastAsia"/>
          <w:b/>
          <w:color w:val="000000" w:themeColor="text1"/>
          <w:sz w:val="28"/>
          <w:szCs w:val="28"/>
          <w:highlight w:val="none"/>
          <w14:textFill>
            <w14:solidFill>
              <w14:schemeClr w14:val="tx1"/>
            </w14:solidFill>
          </w14:textFill>
        </w:rPr>
      </w:pPr>
      <w:bookmarkStart w:id="59" w:name="_Toc3714"/>
      <w:r>
        <w:rPr>
          <w:rFonts w:cs="Times New Roman" w:asciiTheme="minorEastAsia" w:hAnsiTheme="minorEastAsia" w:eastAsiaTheme="minorEastAsia"/>
          <w:b/>
          <w:color w:val="000000" w:themeColor="text1"/>
          <w:sz w:val="28"/>
          <w:szCs w:val="28"/>
          <w:highlight w:val="none"/>
          <w14:textFill>
            <w14:solidFill>
              <w14:schemeClr w14:val="tx1"/>
            </w14:solidFill>
          </w14:textFill>
        </w:rPr>
        <w:t>政府采购合同</w:t>
      </w:r>
      <w:r>
        <w:rPr>
          <w:rFonts w:hint="eastAsia" w:cs="Times New Roman" w:asciiTheme="minorEastAsia" w:hAnsiTheme="minorEastAsia" w:eastAsiaTheme="minorEastAsia"/>
          <w:b/>
          <w:color w:val="000000" w:themeColor="text1"/>
          <w:sz w:val="28"/>
          <w:szCs w:val="28"/>
          <w:highlight w:val="none"/>
          <w14:textFill>
            <w14:solidFill>
              <w14:schemeClr w14:val="tx1"/>
            </w14:solidFill>
          </w14:textFill>
        </w:rPr>
        <w:t>参考范本</w:t>
      </w:r>
      <w:bookmarkEnd w:id="59"/>
    </w:p>
    <w:p w14:paraId="250948F3">
      <w:pPr>
        <w:spacing w:line="480" w:lineRule="auto"/>
        <w:jc w:val="center"/>
        <w:outlineLvl w:val="1"/>
        <w:rPr>
          <w:rFonts w:hint="eastAsia" w:cs="Times New Roman" w:asciiTheme="minorEastAsia" w:hAnsiTheme="minorEastAsia" w:eastAsiaTheme="minorEastAsia"/>
          <w:b/>
          <w:color w:val="000000" w:themeColor="text1"/>
          <w:sz w:val="28"/>
          <w:szCs w:val="28"/>
          <w:highlight w:val="none"/>
          <w14:textFill>
            <w14:solidFill>
              <w14:schemeClr w14:val="tx1"/>
            </w14:solidFill>
          </w14:textFill>
        </w:rPr>
      </w:pPr>
      <w:bookmarkStart w:id="60" w:name="_Toc8560"/>
      <w:r>
        <w:rPr>
          <w:rFonts w:hint="eastAsia" w:cs="Times New Roman" w:asciiTheme="minorEastAsia" w:hAnsiTheme="minorEastAsia" w:eastAsiaTheme="minorEastAsia"/>
          <w:b/>
          <w:color w:val="000000" w:themeColor="text1"/>
          <w:sz w:val="28"/>
          <w:szCs w:val="28"/>
          <w:highlight w:val="none"/>
          <w14:textFill>
            <w14:solidFill>
              <w14:schemeClr w14:val="tx1"/>
            </w14:solidFill>
          </w14:textFill>
        </w:rPr>
        <w:t>（服务类）</w:t>
      </w:r>
      <w:bookmarkEnd w:id="60"/>
    </w:p>
    <w:p w14:paraId="018768FF">
      <w:pPr>
        <w:spacing w:line="480" w:lineRule="auto"/>
        <w:jc w:val="center"/>
        <w:rPr>
          <w:rFonts w:hint="eastAsia" w:cs="Times New Roman" w:asciiTheme="minorEastAsia" w:hAnsiTheme="minorEastAsia" w:eastAsiaTheme="minorEastAsia"/>
          <w:b/>
          <w:color w:val="000000" w:themeColor="text1"/>
          <w:sz w:val="24"/>
          <w:szCs w:val="24"/>
          <w:highlight w:val="none"/>
          <w14:textFill>
            <w14:solidFill>
              <w14:schemeClr w14:val="tx1"/>
            </w14:solidFill>
          </w14:textFill>
        </w:rPr>
      </w:pPr>
    </w:p>
    <w:p w14:paraId="397346B2">
      <w:pPr>
        <w:spacing w:line="480" w:lineRule="auto"/>
        <w:jc w:val="center"/>
        <w:rPr>
          <w:rFonts w:hint="eastAsia" w:cs="Times New Roman" w:asciiTheme="minorEastAsia" w:hAnsiTheme="minorEastAsia" w:eastAsiaTheme="minorEastAsia"/>
          <w:b/>
          <w:color w:val="000000" w:themeColor="text1"/>
          <w:sz w:val="24"/>
          <w:szCs w:val="24"/>
          <w:highlight w:val="none"/>
          <w14:textFill>
            <w14:solidFill>
              <w14:schemeClr w14:val="tx1"/>
            </w14:solidFill>
          </w14:textFill>
        </w:rPr>
      </w:pPr>
    </w:p>
    <w:p w14:paraId="410AED16">
      <w:pPr>
        <w:spacing w:line="480" w:lineRule="auto"/>
        <w:jc w:val="center"/>
        <w:rPr>
          <w:rFonts w:hint="eastAsia" w:cs="Times New Roman" w:asciiTheme="minorEastAsia" w:hAnsiTheme="minorEastAsia" w:eastAsiaTheme="minorEastAsia"/>
          <w:b/>
          <w:color w:val="000000" w:themeColor="text1"/>
          <w:sz w:val="24"/>
          <w:szCs w:val="24"/>
          <w:highlight w:val="none"/>
          <w14:textFill>
            <w14:solidFill>
              <w14:schemeClr w14:val="tx1"/>
            </w14:solidFill>
          </w14:textFill>
        </w:rPr>
      </w:pPr>
    </w:p>
    <w:p w14:paraId="2311CC2F">
      <w:pPr>
        <w:spacing w:line="360" w:lineRule="auto"/>
        <w:jc w:val="center"/>
        <w:outlineLvl w:val="1"/>
        <w:rPr>
          <w:rFonts w:hint="eastAsia" w:asciiTheme="minorEastAsia" w:hAnsiTheme="minorEastAsia" w:eastAsiaTheme="minorEastAsia"/>
          <w:b/>
          <w:color w:val="000000" w:themeColor="text1"/>
          <w:sz w:val="24"/>
          <w:highlight w:val="none"/>
          <w14:textFill>
            <w14:solidFill>
              <w14:schemeClr w14:val="tx1"/>
            </w14:solidFill>
          </w14:textFill>
        </w:rPr>
      </w:pPr>
      <w:bookmarkStart w:id="61" w:name="_Toc2449"/>
      <w:r>
        <w:rPr>
          <w:rFonts w:hint="eastAsia" w:asciiTheme="minorEastAsia" w:hAnsiTheme="minorEastAsia" w:eastAsiaTheme="minorEastAsia"/>
          <w:b/>
          <w:color w:val="000000" w:themeColor="text1"/>
          <w:sz w:val="24"/>
          <w:highlight w:val="none"/>
          <w14:textFill>
            <w14:solidFill>
              <w14:schemeClr w14:val="tx1"/>
            </w14:solidFill>
          </w14:textFill>
        </w:rPr>
        <w:t>第一部分 合同书</w:t>
      </w:r>
      <w:bookmarkEnd w:id="61"/>
    </w:p>
    <w:p w14:paraId="6B011A25">
      <w:pPr>
        <w:spacing w:line="480" w:lineRule="auto"/>
        <w:jc w:val="center"/>
        <w:rPr>
          <w:rFonts w:hint="eastAsia" w:cs="Times New Roman" w:asciiTheme="minorEastAsia" w:hAnsiTheme="minorEastAsia" w:eastAsiaTheme="minorEastAsia"/>
          <w:b/>
          <w:color w:val="000000" w:themeColor="text1"/>
          <w:sz w:val="24"/>
          <w:szCs w:val="24"/>
          <w:highlight w:val="none"/>
          <w14:textFill>
            <w14:solidFill>
              <w14:schemeClr w14:val="tx1"/>
            </w14:solidFill>
          </w14:textFill>
        </w:rPr>
      </w:pPr>
    </w:p>
    <w:p w14:paraId="2A644769">
      <w:pPr>
        <w:spacing w:line="480" w:lineRule="auto"/>
        <w:jc w:val="center"/>
        <w:rPr>
          <w:rFonts w:hint="eastAsia" w:cs="Times New Roman" w:asciiTheme="minorEastAsia" w:hAnsiTheme="minorEastAsia" w:eastAsiaTheme="minorEastAsia"/>
          <w:b/>
          <w:color w:val="000000" w:themeColor="text1"/>
          <w:sz w:val="24"/>
          <w:szCs w:val="24"/>
          <w:highlight w:val="none"/>
          <w14:textFill>
            <w14:solidFill>
              <w14:schemeClr w14:val="tx1"/>
            </w14:solidFill>
          </w14:textFill>
        </w:rPr>
      </w:pPr>
    </w:p>
    <w:p w14:paraId="0C878FCE">
      <w:pPr>
        <w:pStyle w:val="9"/>
        <w:rPr>
          <w:rFonts w:hint="eastAsia"/>
          <w:highlight w:val="none"/>
        </w:rPr>
      </w:pPr>
    </w:p>
    <w:p w14:paraId="7C1FFD44">
      <w:pPr>
        <w:pStyle w:val="9"/>
        <w:rPr>
          <w:rFonts w:hint="eastAsia"/>
          <w:highlight w:val="none"/>
        </w:rPr>
      </w:pPr>
    </w:p>
    <w:p w14:paraId="0B7E108F">
      <w:pPr>
        <w:spacing w:before="120" w:line="480" w:lineRule="auto"/>
        <w:ind w:left="960"/>
        <w:rPr>
          <w:rFonts w:hint="default" w:cs="Times New Roman" w:asciiTheme="minorEastAsia" w:hAnsiTheme="minorEastAsia" w:eastAsiaTheme="minorEastAsia"/>
          <w:color w:val="000000" w:themeColor="text1"/>
          <w:sz w:val="24"/>
          <w:szCs w:val="24"/>
          <w:highlight w:val="none"/>
          <w:u w:val="single"/>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项目名称：</w:t>
      </w:r>
      <w:r>
        <w:rPr>
          <w:rFonts w:hint="eastAsia" w:cs="Times New Roman" w:asciiTheme="minorEastAsia" w:hAnsiTheme="minorEastAsia"/>
          <w:color w:val="000000" w:themeColor="text1"/>
          <w:sz w:val="24"/>
          <w:szCs w:val="24"/>
          <w:highlight w:val="none"/>
          <w:u w:val="single"/>
          <w:lang w:val="en-US" w:eastAsia="zh-CN"/>
          <w14:textFill>
            <w14:solidFill>
              <w14:schemeClr w14:val="tx1"/>
            </w14:solidFill>
          </w14:textFill>
        </w:rPr>
        <w:t xml:space="preserve">     滁州市公共安全视频监控服务项目监理      </w:t>
      </w:r>
    </w:p>
    <w:p w14:paraId="464765C9">
      <w:pPr>
        <w:spacing w:before="120" w:line="480" w:lineRule="auto"/>
        <w:ind w:left="960"/>
        <w:rPr>
          <w:rFonts w:hint="eastAsia" w:cs="Times New Roman" w:asciiTheme="minorEastAsia" w:hAnsiTheme="minorEastAsia" w:eastAsiaTheme="minorEastAsia"/>
          <w:color w:val="000000" w:themeColor="text1"/>
          <w:sz w:val="24"/>
          <w:szCs w:val="24"/>
          <w:highlight w:val="none"/>
          <w:u w:val="singl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甲方（采购人）：</w:t>
      </w:r>
      <w:r>
        <w:rPr>
          <w:rFonts w:hint="eastAsia" w:cs="Times New Roman" w:asciiTheme="minorEastAsia" w:hAnsiTheme="minorEastAsia" w:eastAsiaTheme="minorEastAsia"/>
          <w:color w:val="000000" w:themeColor="text1"/>
          <w:sz w:val="24"/>
          <w:szCs w:val="24"/>
          <w:highlight w:val="none"/>
          <w:u w:val="single"/>
          <w:lang w:eastAsia="zh-CN"/>
          <w14:textFill>
            <w14:solidFill>
              <w14:schemeClr w14:val="tx1"/>
            </w14:solidFill>
          </w14:textFill>
        </w:rPr>
        <w:t>滁州市</w:t>
      </w:r>
      <w:r>
        <w:rPr>
          <w:rFonts w:hint="eastAsia" w:cs="Times New Roman" w:asciiTheme="minorEastAsia" w:hAnsiTheme="minorEastAsia"/>
          <w:color w:val="000000" w:themeColor="text1"/>
          <w:sz w:val="24"/>
          <w:szCs w:val="24"/>
          <w:highlight w:val="none"/>
          <w:u w:val="single"/>
          <w:lang w:val="en-US" w:eastAsia="zh-CN"/>
          <w14:textFill>
            <w14:solidFill>
              <w14:schemeClr w14:val="tx1"/>
            </w14:solidFill>
          </w14:textFill>
        </w:rPr>
        <w:t>公安局</w:t>
      </w:r>
      <w:r>
        <w:rPr>
          <w:rFonts w:hint="eastAsia" w:cs="Times New Roman" w:asciiTheme="minorEastAsia" w:hAnsiTheme="minorEastAsia" w:eastAsiaTheme="minorEastAsia"/>
          <w:color w:val="000000" w:themeColor="text1"/>
          <w:sz w:val="24"/>
          <w:szCs w:val="24"/>
          <w:highlight w:val="none"/>
          <w:u w:val="single"/>
          <w14:textFill>
            <w14:solidFill>
              <w14:schemeClr w14:val="tx1"/>
            </w14:solidFill>
          </w14:textFill>
        </w:rPr>
        <w:t xml:space="preserve"> </w:t>
      </w:r>
    </w:p>
    <w:p w14:paraId="74F794DB">
      <w:pPr>
        <w:spacing w:before="120" w:line="480" w:lineRule="auto"/>
        <w:ind w:left="960"/>
        <w:rPr>
          <w:rFonts w:hint="eastAsia" w:cs="Times New Roman" w:asciiTheme="minorEastAsia" w:hAnsiTheme="minorEastAsia" w:eastAsiaTheme="minorEastAsia"/>
          <w:color w:val="000000" w:themeColor="text1"/>
          <w:sz w:val="24"/>
          <w:szCs w:val="24"/>
          <w:highlight w:val="none"/>
          <w:u w:val="singl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乙方（中标人）：</w:t>
      </w:r>
      <w:r>
        <w:rPr>
          <w:rFonts w:cs="Times New Roman" w:asciiTheme="minorEastAsia" w:hAnsiTheme="minorEastAsia" w:eastAsiaTheme="minorEastAsia"/>
          <w:color w:val="000000" w:themeColor="text1"/>
          <w:sz w:val="24"/>
          <w:szCs w:val="24"/>
          <w:highlight w:val="none"/>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highlight w:val="none"/>
          <w:u w:val="single"/>
          <w14:textFill>
            <w14:solidFill>
              <w14:schemeClr w14:val="tx1"/>
            </w14:solidFill>
          </w14:textFill>
        </w:rPr>
        <w:t xml:space="preserve"> </w:t>
      </w:r>
      <w:r>
        <w:rPr>
          <w:rFonts w:cs="Times New Roman" w:asciiTheme="minorEastAsia" w:hAnsiTheme="minorEastAsia" w:eastAsiaTheme="minorEastAsia"/>
          <w:color w:val="000000" w:themeColor="text1"/>
          <w:sz w:val="24"/>
          <w:szCs w:val="24"/>
          <w:highlight w:val="none"/>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highlight w:val="none"/>
          <w:u w:val="single"/>
          <w14:textFill>
            <w14:solidFill>
              <w14:schemeClr w14:val="tx1"/>
            </w14:solidFill>
          </w14:textFill>
        </w:rPr>
        <w:t xml:space="preserve">                  </w:t>
      </w:r>
    </w:p>
    <w:p w14:paraId="466BC099">
      <w:pPr>
        <w:spacing w:before="120" w:line="480" w:lineRule="auto"/>
        <w:ind w:left="960"/>
        <w:rPr>
          <w:rFonts w:hint="eastAsia" w:cs="Times New Roman" w:asciiTheme="minorEastAsia" w:hAnsiTheme="minorEastAsia" w:eastAsiaTheme="minorEastAsia"/>
          <w:color w:val="000000" w:themeColor="text1"/>
          <w:sz w:val="24"/>
          <w:szCs w:val="24"/>
          <w:highlight w:val="none"/>
          <w:u w:val="singl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签订地：</w:t>
      </w:r>
      <w:r>
        <w:rPr>
          <w:rFonts w:hint="eastAsia" w:cs="Times New Roman" w:asciiTheme="minorEastAsia" w:hAnsiTheme="minorEastAsia" w:eastAsiaTheme="minorEastAsia"/>
          <w:color w:val="000000" w:themeColor="text1"/>
          <w:sz w:val="24"/>
          <w:szCs w:val="24"/>
          <w:highlight w:val="none"/>
          <w:u w:val="single"/>
          <w:lang w:eastAsia="zh-CN"/>
          <w14:textFill>
            <w14:solidFill>
              <w14:schemeClr w14:val="tx1"/>
            </w14:solidFill>
          </w14:textFill>
        </w:rPr>
        <w:t>滁州市</w:t>
      </w:r>
      <w:r>
        <w:rPr>
          <w:rFonts w:hint="eastAsia" w:cs="Times New Roman" w:asciiTheme="minorEastAsia" w:hAnsiTheme="minorEastAsia"/>
          <w:color w:val="000000" w:themeColor="text1"/>
          <w:sz w:val="24"/>
          <w:szCs w:val="24"/>
          <w:highlight w:val="none"/>
          <w:u w:val="single"/>
          <w:lang w:val="en-US" w:eastAsia="zh-CN"/>
          <w14:textFill>
            <w14:solidFill>
              <w14:schemeClr w14:val="tx1"/>
            </w14:solidFill>
          </w14:textFill>
        </w:rPr>
        <w:t>公安局</w:t>
      </w:r>
      <w:r>
        <w:rPr>
          <w:rFonts w:hint="eastAsia" w:cs="Times New Roman" w:asciiTheme="minorEastAsia" w:hAnsiTheme="minorEastAsia" w:eastAsiaTheme="minorEastAsia"/>
          <w:color w:val="000000" w:themeColor="text1"/>
          <w:sz w:val="24"/>
          <w:szCs w:val="24"/>
          <w:highlight w:val="none"/>
          <w:u w:val="single"/>
          <w14:textFill>
            <w14:solidFill>
              <w14:schemeClr w14:val="tx1"/>
            </w14:solidFill>
          </w14:textFill>
        </w:rPr>
        <w:t xml:space="preserve"> </w:t>
      </w:r>
    </w:p>
    <w:p w14:paraId="5381A1E3">
      <w:pPr>
        <w:spacing w:before="120" w:line="480" w:lineRule="auto"/>
        <w:ind w:firstLine="960" w:firstLineChars="400"/>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签订日期：</w:t>
      </w:r>
      <w:r>
        <w:rPr>
          <w:rFonts w:hint="eastAsia" w:cs="Times New Roman" w:asciiTheme="minorEastAsia" w:hAnsiTheme="minorEastAsia" w:eastAsiaTheme="minorEastAsia"/>
          <w:color w:val="000000" w:themeColor="text1"/>
          <w:sz w:val="24"/>
          <w:szCs w:val="24"/>
          <w:highlight w:val="none"/>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年</w:t>
      </w:r>
      <w:r>
        <w:rPr>
          <w:rFonts w:hint="eastAsia" w:cs="Times New Roman" w:asciiTheme="minorEastAsia" w:hAnsiTheme="minorEastAsia" w:eastAsiaTheme="minorEastAsia"/>
          <w:color w:val="000000" w:themeColor="text1"/>
          <w:sz w:val="24"/>
          <w:szCs w:val="24"/>
          <w:highlight w:val="none"/>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月</w:t>
      </w:r>
      <w:r>
        <w:rPr>
          <w:rFonts w:hint="eastAsia" w:cs="Times New Roman" w:asciiTheme="minorEastAsia" w:hAnsiTheme="minorEastAsia" w:eastAsiaTheme="minorEastAsia"/>
          <w:color w:val="000000" w:themeColor="text1"/>
          <w:sz w:val="24"/>
          <w:szCs w:val="24"/>
          <w:highlight w:val="none"/>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日</w:t>
      </w:r>
    </w:p>
    <w:p w14:paraId="422CC069">
      <w:pPr>
        <w:widowControl/>
        <w:jc w:val="left"/>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cs="Times New Roman" w:asciiTheme="minorEastAsia" w:hAnsiTheme="minorEastAsia" w:eastAsiaTheme="minorEastAsia"/>
          <w:color w:val="000000" w:themeColor="text1"/>
          <w:sz w:val="24"/>
          <w:szCs w:val="24"/>
          <w:highlight w:val="none"/>
          <w14:textFill>
            <w14:solidFill>
              <w14:schemeClr w14:val="tx1"/>
            </w14:solidFill>
          </w14:textFill>
        </w:rPr>
        <w:br w:type="page"/>
      </w:r>
    </w:p>
    <w:p w14:paraId="3EB61389">
      <w:pPr>
        <w:spacing w:line="440" w:lineRule="exact"/>
        <w:ind w:firstLine="435"/>
        <w:rPr>
          <w:rFonts w:hint="eastAsia" w:asciiTheme="minorEastAsia" w:hAnsiTheme="minorEastAsia" w:eastAsiaTheme="minorEastAsia"/>
          <w:color w:val="000000" w:themeColor="text1"/>
          <w:sz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u w:val="single"/>
          <w:lang w:eastAsia="zh-CN"/>
          <w14:textFill>
            <w14:solidFill>
              <w14:schemeClr w14:val="tx1"/>
            </w14:solidFill>
          </w14:textFill>
        </w:rPr>
        <w:t>滁州市</w:t>
      </w:r>
      <w:r>
        <w:rPr>
          <w:rFonts w:hint="eastAsia" w:cs="Times New Roman" w:asciiTheme="minorEastAsia" w:hAnsiTheme="minorEastAsia"/>
          <w:color w:val="000000" w:themeColor="text1"/>
          <w:sz w:val="24"/>
          <w:szCs w:val="24"/>
          <w:highlight w:val="none"/>
          <w:u w:val="single"/>
          <w:lang w:val="en-US" w:eastAsia="zh-CN"/>
          <w14:textFill>
            <w14:solidFill>
              <w14:schemeClr w14:val="tx1"/>
            </w14:solidFill>
          </w14:textFill>
        </w:rPr>
        <w:t>公安局</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lang w:val="zh-CN"/>
          <w14:textFill>
            <w14:solidFill>
              <w14:schemeClr w14:val="tx1"/>
            </w14:solidFill>
          </w14:textFill>
        </w:rPr>
        <w:t>以下简称：甲方</w:t>
      </w:r>
      <w:r>
        <w:rPr>
          <w:rFonts w:hint="eastAsia" w:asciiTheme="minorEastAsia" w:hAnsiTheme="minorEastAsia" w:eastAsiaTheme="minorEastAsia"/>
          <w:color w:val="000000" w:themeColor="text1"/>
          <w:sz w:val="24"/>
          <w:highlight w:val="none"/>
          <w14:textFill>
            <w14:solidFill>
              <w14:schemeClr w14:val="tx1"/>
            </w14:solidFill>
          </w14:textFill>
        </w:rPr>
        <w:t xml:space="preserve">）通过 </w:t>
      </w:r>
      <w:r>
        <w:rPr>
          <w:rFonts w:hint="eastAsia" w:asciiTheme="minorEastAsia" w:hAnsiTheme="minorEastAsia"/>
          <w:color w:val="000000" w:themeColor="text1"/>
          <w:sz w:val="24"/>
          <w:highlight w:val="none"/>
          <w:u w:val="single"/>
          <w:lang w:eastAsia="zh-CN"/>
          <w14:textFill>
            <w14:solidFill>
              <w14:schemeClr w14:val="tx1"/>
            </w14:solidFill>
          </w14:textFill>
        </w:rPr>
        <w:t>滁州市城投工程咨询管理有限公司</w:t>
      </w:r>
      <w:r>
        <w:rPr>
          <w:rFonts w:hint="eastAsia" w:asciiTheme="minorEastAsia" w:hAnsiTheme="minorEastAsia" w:eastAsiaTheme="minorEastAsia"/>
          <w:color w:val="000000" w:themeColor="text1"/>
          <w:sz w:val="24"/>
          <w:highlight w:val="none"/>
          <w14:textFill>
            <w14:solidFill>
              <w14:schemeClr w14:val="tx1"/>
            </w14:solidFill>
          </w14:textFill>
        </w:rPr>
        <w:t>组织的</w:t>
      </w:r>
      <w:r>
        <w:rPr>
          <w:rFonts w:hint="eastAsia" w:asciiTheme="minorEastAsia" w:hAnsiTheme="minorEastAsia" w:eastAsiaTheme="minorEastAsia"/>
          <w:color w:val="000000" w:themeColor="text1"/>
          <w:sz w:val="24"/>
          <w:highlight w:val="none"/>
          <w:u w:val="single"/>
          <w14:textFill>
            <w14:solidFill>
              <w14:schemeClr w14:val="tx1"/>
            </w14:solidFill>
          </w14:textFill>
        </w:rPr>
        <w:t>公开招标</w:t>
      </w:r>
      <w:r>
        <w:rPr>
          <w:rFonts w:hint="eastAsia" w:asciiTheme="minorEastAsia" w:hAnsiTheme="minorEastAsia" w:eastAsiaTheme="minorEastAsia"/>
          <w:color w:val="000000" w:themeColor="text1"/>
          <w:sz w:val="24"/>
          <w:highlight w:val="none"/>
          <w14:textFill>
            <w14:solidFill>
              <w14:schemeClr w14:val="tx1"/>
            </w14:solidFill>
          </w14:textFill>
        </w:rPr>
        <w:t>方式采购活动，经评定，</w:t>
      </w:r>
      <w:r>
        <w:rPr>
          <w:rFonts w:hint="eastAsia" w:asciiTheme="minorEastAsia" w:hAnsiTheme="minorEastAsia" w:eastAsiaTheme="minorEastAsia"/>
          <w:color w:val="000000" w:themeColor="text1"/>
          <w:sz w:val="24"/>
          <w:highlight w:val="none"/>
          <w:u w:val="single"/>
          <w14:textFill>
            <w14:solidFill>
              <w14:schemeClr w14:val="tx1"/>
            </w14:solidFill>
          </w14:textFill>
        </w:rPr>
        <w:t xml:space="preserve">          </w:t>
      </w:r>
      <w:r>
        <w:rPr>
          <w:rFonts w:hint="eastAsia" w:asciiTheme="minorEastAsia" w:hAnsiTheme="minorEastAsia" w:eastAsiaTheme="minorEastAsia"/>
          <w:color w:val="000000" w:themeColor="text1"/>
          <w:sz w:val="24"/>
          <w:highlight w:val="none"/>
          <w14:textFill>
            <w14:solidFill>
              <w14:schemeClr w14:val="tx1"/>
            </w14:solidFill>
          </w14:textFill>
        </w:rPr>
        <w:t>（</w:t>
      </w:r>
      <w:r>
        <w:rPr>
          <w:rFonts w:hint="eastAsia" w:asciiTheme="minorEastAsia" w:hAnsiTheme="minorEastAsia" w:eastAsiaTheme="minorEastAsia"/>
          <w:color w:val="000000" w:themeColor="text1"/>
          <w:sz w:val="24"/>
          <w:highlight w:val="none"/>
          <w:lang w:val="zh-CN"/>
          <w14:textFill>
            <w14:solidFill>
              <w14:schemeClr w14:val="tx1"/>
            </w14:solidFill>
          </w14:textFill>
        </w:rPr>
        <w:t>以下简称：乙方</w:t>
      </w:r>
      <w:r>
        <w:rPr>
          <w:rFonts w:hint="eastAsia" w:asciiTheme="minorEastAsia" w:hAnsiTheme="minorEastAsia" w:eastAsiaTheme="minorEastAsia"/>
          <w:color w:val="000000" w:themeColor="text1"/>
          <w:sz w:val="24"/>
          <w:highlight w:val="none"/>
          <w14:textFill>
            <w14:solidFill>
              <w14:schemeClr w14:val="tx1"/>
            </w14:solidFill>
          </w14:textFill>
        </w:rPr>
        <w:t>）为本项目中标人，现按照采购文件确定的事项签订本合同。</w:t>
      </w:r>
    </w:p>
    <w:p w14:paraId="3E8BE2D5">
      <w:pPr>
        <w:spacing w:line="440" w:lineRule="exact"/>
        <w:ind w:firstLine="435"/>
        <w:rPr>
          <w:rFonts w:hint="eastAsia" w:cs="Times New Roman" w:asciiTheme="minorEastAsia" w:hAnsiTheme="minorEastAsia" w:eastAsiaTheme="minorEastAsia"/>
          <w:color w:val="000000" w:themeColor="text1"/>
          <w:sz w:val="24"/>
          <w:szCs w:val="24"/>
          <w:highlight w:val="none"/>
          <w:lang w:val="zh-CN"/>
          <w14:textFill>
            <w14:solidFill>
              <w14:schemeClr w14:val="tx1"/>
            </w14:solidFill>
          </w14:textFill>
        </w:rPr>
      </w:pPr>
      <w:r>
        <w:rPr>
          <w:rFonts w:hint="eastAsia" w:asciiTheme="minorEastAsia" w:hAnsiTheme="minorEastAsia" w:eastAsiaTheme="minorEastAsia"/>
          <w:color w:val="000000" w:themeColor="text1"/>
          <w:sz w:val="24"/>
          <w:highlight w:val="none"/>
          <w14:textFill>
            <w14:solidFill>
              <w14:schemeClr w14:val="tx1"/>
            </w14:solidFill>
          </w14:textFill>
        </w:rPr>
        <w:t>根据《中华人民共和国民法典》、《中华人民共和国政府采购法》等相关法律法规之规定，按照平等、自愿、公平和诚实信用的原则，经甲方和乙方协商一致，约定以下合同条款，以兹共同遵守、全面履行。</w:t>
      </w:r>
    </w:p>
    <w:p w14:paraId="22BE3E26">
      <w:pPr>
        <w:spacing w:line="440" w:lineRule="exact"/>
        <w:ind w:firstLine="437"/>
        <w:outlineLvl w:val="2"/>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pPr>
      <w:bookmarkStart w:id="62" w:name="_Toc24059"/>
      <w:bookmarkStart w:id="63" w:name="_Toc2232"/>
      <w:bookmarkStart w:id="64" w:name="_Toc3029"/>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1.1</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 xml:space="preserve"> </w:t>
      </w:r>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合同组成部分</w:t>
      </w:r>
      <w:bookmarkEnd w:id="62"/>
      <w:bookmarkEnd w:id="63"/>
      <w:bookmarkEnd w:id="64"/>
    </w:p>
    <w:p w14:paraId="1B0220DE">
      <w:pPr>
        <w:spacing w:line="440" w:lineRule="exact"/>
        <w:ind w:firstLine="435"/>
        <w:rPr>
          <w:rFonts w:hint="eastAsia" w:cs="Times New Roman" w:asciiTheme="minorEastAsia" w:hAnsiTheme="minorEastAsia" w:eastAsiaTheme="minorEastAsia"/>
          <w:color w:val="000000" w:themeColor="text1"/>
          <w:sz w:val="24"/>
          <w:szCs w:val="24"/>
          <w:highlight w:val="none"/>
          <w:lang w:val="zh-CN"/>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lang w:val="zh-CN"/>
          <w14:textFill>
            <w14:solidFill>
              <w14:schemeClr w14:val="tx1"/>
            </w14:solidFill>
          </w14:textFill>
        </w:rPr>
        <w:t>下列文件为本合同的组成部分，并构成一个整体，需综合解释、相互补充。如果下列文件内容出现不一致的情形，那么在保证按照采购文件确定的事项前提下，组成本合同的多个文件的优先适用顺序如下：</w:t>
      </w:r>
    </w:p>
    <w:p w14:paraId="3EC36672">
      <w:pPr>
        <w:spacing w:line="440" w:lineRule="exact"/>
        <w:ind w:firstLine="435"/>
        <w:rPr>
          <w:rFonts w:hint="eastAsia" w:cs="Times New Roman" w:asciiTheme="minorEastAsia" w:hAnsiTheme="minorEastAsia" w:eastAsiaTheme="minorEastAsia"/>
          <w:color w:val="000000" w:themeColor="text1"/>
          <w:sz w:val="24"/>
          <w:szCs w:val="24"/>
          <w:highlight w:val="none"/>
          <w:lang w:val="zh-CN"/>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lang w:val="zh-CN"/>
          <w14:textFill>
            <w14:solidFill>
              <w14:schemeClr w14:val="tx1"/>
            </w14:solidFill>
          </w14:textFill>
        </w:rPr>
        <w:t>1.1.1本合同及其补充合同、变更协议；</w:t>
      </w:r>
    </w:p>
    <w:p w14:paraId="4A78C5E2">
      <w:pPr>
        <w:spacing w:line="440" w:lineRule="exact"/>
        <w:ind w:firstLine="435"/>
        <w:rPr>
          <w:rFonts w:hint="eastAsia" w:cs="Times New Roman" w:asciiTheme="minorEastAsia" w:hAnsiTheme="minorEastAsia" w:eastAsiaTheme="minorEastAsia"/>
          <w:color w:val="000000" w:themeColor="text1"/>
          <w:sz w:val="24"/>
          <w:szCs w:val="24"/>
          <w:highlight w:val="none"/>
          <w:lang w:val="zh-CN"/>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lang w:val="zh-CN"/>
          <w14:textFill>
            <w14:solidFill>
              <w14:schemeClr w14:val="tx1"/>
            </w14:solidFill>
          </w14:textFill>
        </w:rPr>
        <w:t>1.1.2中标通知书；</w:t>
      </w:r>
    </w:p>
    <w:p w14:paraId="0F5CF3CC">
      <w:pPr>
        <w:spacing w:line="440" w:lineRule="exact"/>
        <w:ind w:firstLine="435"/>
        <w:rPr>
          <w:rFonts w:hint="eastAsia" w:cs="Times New Roman" w:asciiTheme="minorEastAsia" w:hAnsiTheme="minorEastAsia" w:eastAsiaTheme="minorEastAsia"/>
          <w:color w:val="000000" w:themeColor="text1"/>
          <w:sz w:val="24"/>
          <w:szCs w:val="24"/>
          <w:highlight w:val="none"/>
          <w:lang w:val="zh-CN"/>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lang w:val="zh-CN"/>
          <w14:textFill>
            <w14:solidFill>
              <w14:schemeClr w14:val="tx1"/>
            </w14:solidFill>
          </w14:textFill>
        </w:rPr>
        <w:t>1.1.3投标文件（含澄清或者说明文件）；</w:t>
      </w:r>
    </w:p>
    <w:p w14:paraId="28FB93A8">
      <w:pPr>
        <w:spacing w:line="440" w:lineRule="exact"/>
        <w:ind w:firstLine="435"/>
        <w:rPr>
          <w:rFonts w:hint="eastAsia" w:cs="Times New Roman" w:asciiTheme="minorEastAsia" w:hAnsiTheme="minorEastAsia" w:eastAsiaTheme="minorEastAsia"/>
          <w:color w:val="000000" w:themeColor="text1"/>
          <w:sz w:val="24"/>
          <w:szCs w:val="24"/>
          <w:highlight w:val="none"/>
          <w:lang w:val="zh-CN"/>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lang w:val="zh-CN"/>
          <w14:textFill>
            <w14:solidFill>
              <w14:schemeClr w14:val="tx1"/>
            </w14:solidFill>
          </w14:textFill>
        </w:rPr>
        <w:t>1.1.4招标文件（含澄清或者修改文件）；</w:t>
      </w:r>
    </w:p>
    <w:p w14:paraId="73A1F664">
      <w:pPr>
        <w:spacing w:line="440" w:lineRule="exact"/>
        <w:ind w:firstLine="435"/>
        <w:rPr>
          <w:rFonts w:hint="eastAsia" w:cs="Times New Roman" w:asciiTheme="minorEastAsia" w:hAnsiTheme="minorEastAsia" w:eastAsiaTheme="minorEastAsia"/>
          <w:color w:val="000000" w:themeColor="text1"/>
          <w:sz w:val="24"/>
          <w:szCs w:val="24"/>
          <w:highlight w:val="none"/>
          <w:lang w:val="zh-CN"/>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lang w:val="zh-CN"/>
          <w14:textFill>
            <w14:solidFill>
              <w14:schemeClr w14:val="tx1"/>
            </w14:solidFill>
          </w14:textFill>
        </w:rPr>
        <w:t>1.1.5其他相关采购文件。</w:t>
      </w:r>
    </w:p>
    <w:p w14:paraId="680B5490">
      <w:pPr>
        <w:spacing w:line="440" w:lineRule="exact"/>
        <w:ind w:firstLine="437"/>
        <w:outlineLvl w:val="2"/>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pPr>
      <w:bookmarkStart w:id="65" w:name="_Toc6773"/>
      <w:bookmarkStart w:id="66" w:name="_Toc2918"/>
      <w:bookmarkStart w:id="67" w:name="_Toc6311"/>
      <w:bookmarkStart w:id="68" w:name="_Toc18585"/>
      <w:bookmarkStart w:id="69" w:name="_Toc22185"/>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 xml:space="preserve">1.2 </w:t>
      </w:r>
      <w:bookmarkEnd w:id="65"/>
      <w:bookmarkEnd w:id="66"/>
      <w:bookmarkEnd w:id="67"/>
      <w:bookmarkEnd w:id="68"/>
      <w:bookmarkEnd w:id="69"/>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服务</w:t>
      </w:r>
    </w:p>
    <w:p w14:paraId="6C42F807">
      <w:pPr>
        <w:spacing w:line="440" w:lineRule="exact"/>
        <w:ind w:firstLine="435"/>
        <w:rPr>
          <w:rFonts w:hint="eastAsia" w:cs="Times New Roman" w:asciiTheme="minorEastAsia" w:hAnsiTheme="minorEastAsia" w:eastAsiaTheme="minorEastAsia"/>
          <w:color w:val="000000" w:themeColor="text1"/>
          <w:sz w:val="24"/>
          <w:szCs w:val="24"/>
          <w:highlight w:val="none"/>
          <w:u w:val="singl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1.2.1服务</w:t>
      </w:r>
      <w:r>
        <w:rPr>
          <w:rFonts w:cs="Times New Roman" w:asciiTheme="minorEastAsia" w:hAnsiTheme="minorEastAsia" w:eastAsiaTheme="minorEastAsia"/>
          <w:color w:val="000000" w:themeColor="text1"/>
          <w:sz w:val="24"/>
          <w:szCs w:val="24"/>
          <w:highlight w:val="none"/>
          <w14:textFill>
            <w14:solidFill>
              <w14:schemeClr w14:val="tx1"/>
            </w14:solidFill>
          </w14:textFill>
        </w:rPr>
        <w:t>名称：</w:t>
      </w:r>
      <w:r>
        <w:rPr>
          <w:rFonts w:hint="eastAsia" w:cs="Times New Roman" w:asciiTheme="minorEastAsia" w:hAnsiTheme="minorEastAsia"/>
          <w:color w:val="000000" w:themeColor="text1"/>
          <w:sz w:val="24"/>
          <w:szCs w:val="24"/>
          <w:highlight w:val="none"/>
          <w:u w:val="single"/>
          <w:lang w:val="en-US" w:eastAsia="zh-CN"/>
          <w14:textFill>
            <w14:solidFill>
              <w14:schemeClr w14:val="tx1"/>
            </w14:solidFill>
          </w14:textFill>
        </w:rPr>
        <w:t xml:space="preserve">    滁州市公共安全视频监控服务项目监理  </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p>
    <w:p w14:paraId="047B8E65">
      <w:pPr>
        <w:spacing w:line="440" w:lineRule="exact"/>
        <w:ind w:firstLine="435"/>
        <w:rPr>
          <w:rFonts w:hint="eastAsia" w:cs="Times New Roman" w:asciiTheme="minorEastAsia" w:hAnsiTheme="minorEastAsia" w:eastAsiaTheme="minorEastAsia"/>
          <w:color w:val="000000" w:themeColor="text1"/>
          <w:sz w:val="24"/>
          <w:szCs w:val="24"/>
          <w:highlight w:val="none"/>
          <w:u w:val="singl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1.2.2服务内容</w:t>
      </w:r>
      <w:r>
        <w:rPr>
          <w:rFonts w:cs="Times New Roman" w:asciiTheme="minorEastAsia" w:hAnsiTheme="minorEastAsia" w:eastAsiaTheme="minorEastAsia"/>
          <w:color w:val="000000" w:themeColor="text1"/>
          <w:sz w:val="24"/>
          <w:szCs w:val="24"/>
          <w:highlight w:val="none"/>
          <w14:textFill>
            <w14:solidFill>
              <w14:schemeClr w14:val="tx1"/>
            </w14:solidFill>
          </w14:textFill>
        </w:rPr>
        <w:t>：</w:t>
      </w:r>
      <w:r>
        <w:rPr>
          <w:rFonts w:hint="eastAsia" w:ascii="宋体" w:hAnsi="宋体" w:eastAsia="宋体" w:cs="宋体"/>
          <w:sz w:val="24"/>
          <w:highlight w:val="none"/>
          <w:u w:val="single"/>
        </w:rPr>
        <w:t>招标文件第</w:t>
      </w:r>
      <w:r>
        <w:rPr>
          <w:rFonts w:hint="eastAsia" w:ascii="宋体" w:hAnsi="宋体" w:eastAsia="宋体" w:cs="宋体"/>
          <w:sz w:val="24"/>
          <w:highlight w:val="none"/>
          <w:u w:val="single"/>
          <w:lang w:val="en-US" w:eastAsia="zh-CN"/>
        </w:rPr>
        <w:t>四</w:t>
      </w:r>
      <w:r>
        <w:rPr>
          <w:rFonts w:hint="eastAsia" w:ascii="宋体" w:hAnsi="宋体" w:eastAsia="宋体" w:cs="宋体"/>
          <w:sz w:val="24"/>
          <w:highlight w:val="none"/>
          <w:u w:val="single"/>
        </w:rPr>
        <w:t>章采购需求全部内容</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p>
    <w:p w14:paraId="1301A8E1">
      <w:pPr>
        <w:spacing w:line="440" w:lineRule="exact"/>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1.2.3服务质量：</w:t>
      </w:r>
      <w:r>
        <w:rPr>
          <w:rFonts w:hint="eastAsia" w:cs="Times New Roman" w:asciiTheme="minorEastAsia" w:hAnsiTheme="minorEastAsia" w:eastAsiaTheme="minorEastAsia"/>
          <w:color w:val="000000" w:themeColor="text1"/>
          <w:sz w:val="24"/>
          <w:szCs w:val="24"/>
          <w:highlight w:val="none"/>
          <w:u w:val="single"/>
          <w14:textFill>
            <w14:solidFill>
              <w14:schemeClr w14:val="tx1"/>
            </w14:solidFill>
          </w14:textFill>
        </w:rPr>
        <w:t>满足招标文件要求及采购人</w:t>
      </w:r>
      <w:r>
        <w:rPr>
          <w:rFonts w:hint="eastAsia" w:ascii="宋体" w:hAnsi="宋体" w:eastAsia="宋体" w:cs="宋体"/>
          <w:color w:val="000000" w:themeColor="text1"/>
          <w:sz w:val="24"/>
          <w:szCs w:val="24"/>
          <w:highlight w:val="none"/>
          <w:u w:val="single"/>
          <w14:textFill>
            <w14:solidFill>
              <w14:schemeClr w14:val="tx1"/>
            </w14:solidFill>
          </w14:textFill>
        </w:rPr>
        <w:t>相关要求</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p>
    <w:p w14:paraId="3ED4B208">
      <w:pPr>
        <w:spacing w:line="440" w:lineRule="exact"/>
        <w:ind w:firstLine="437"/>
        <w:outlineLvl w:val="2"/>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pPr>
      <w:bookmarkStart w:id="70" w:name="_Toc23292"/>
      <w:bookmarkStart w:id="71" w:name="_Toc21631"/>
      <w:bookmarkStart w:id="72" w:name="_Toc21551"/>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1.</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 xml:space="preserve">3 </w:t>
      </w:r>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价款</w:t>
      </w:r>
      <w:bookmarkEnd w:id="70"/>
      <w:bookmarkEnd w:id="71"/>
      <w:bookmarkEnd w:id="72"/>
    </w:p>
    <w:p w14:paraId="1D6F7942">
      <w:pPr>
        <w:spacing w:line="440" w:lineRule="exact"/>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cs="Times New Roman" w:asciiTheme="minorEastAsia" w:hAnsiTheme="minorEastAsia" w:eastAsiaTheme="minorEastAsia"/>
          <w:color w:val="000000" w:themeColor="text1"/>
          <w:sz w:val="24"/>
          <w:szCs w:val="24"/>
          <w:highlight w:val="none"/>
          <w14:textFill>
            <w14:solidFill>
              <w14:schemeClr w14:val="tx1"/>
            </w14:solidFill>
          </w14:textFill>
        </w:rPr>
        <w:t>本合同价为</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r>
        <w:rPr>
          <w:rFonts w:hint="eastAsia" w:cs="Times New Roman" w:asciiTheme="minorEastAsia" w:hAnsiTheme="minorEastAsia" w:eastAsiaTheme="minorEastAsia"/>
          <w:color w:val="000000" w:themeColor="text1"/>
          <w:sz w:val="24"/>
          <w:szCs w:val="24"/>
          <w:highlight w:val="none"/>
          <w:u w:val="single"/>
          <w14:textFill>
            <w14:solidFill>
              <w14:schemeClr w14:val="tx1"/>
            </w14:solidFill>
          </w14:textFill>
        </w:rPr>
        <w:t xml:space="preserve">           </w:t>
      </w:r>
      <w:r>
        <w:rPr>
          <w:rFonts w:cs="Times New Roman" w:asciiTheme="minorEastAsia" w:hAnsiTheme="minorEastAsia" w:eastAsiaTheme="minorEastAsia"/>
          <w:color w:val="000000" w:themeColor="text1"/>
          <w:sz w:val="24"/>
          <w:szCs w:val="24"/>
          <w:highlight w:val="none"/>
          <w14:textFill>
            <w14:solidFill>
              <w14:schemeClr w14:val="tx1"/>
            </w14:solidFill>
          </w14:textFill>
        </w:rPr>
        <w:t>元</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（大写：人民币</w:t>
      </w:r>
      <w:r>
        <w:rPr>
          <w:rFonts w:hint="eastAsia" w:cs="Times New Roman" w:asciiTheme="minorEastAsia" w:hAnsiTheme="minorEastAsia" w:eastAsiaTheme="minorEastAsia"/>
          <w:color w:val="000000" w:themeColor="text1"/>
          <w:sz w:val="24"/>
          <w:szCs w:val="24"/>
          <w:highlight w:val="none"/>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元）</w:t>
      </w:r>
      <w:r>
        <w:rPr>
          <w:rFonts w:cs="Times New Roman" w:asciiTheme="minorEastAsia" w:hAnsiTheme="minorEastAsia" w:eastAsiaTheme="minorEastAsia"/>
          <w:color w:val="000000" w:themeColor="text1"/>
          <w:sz w:val="24"/>
          <w:szCs w:val="24"/>
          <w:highlight w:val="none"/>
          <w14:textFill>
            <w14:solidFill>
              <w14:schemeClr w14:val="tx1"/>
            </w14:solidFill>
          </w14:textFill>
        </w:rPr>
        <w:t>。</w:t>
      </w:r>
    </w:p>
    <w:p w14:paraId="347B33AD">
      <w:pPr>
        <w:spacing w:line="440" w:lineRule="exact"/>
        <w:ind w:firstLine="437"/>
        <w:outlineLvl w:val="2"/>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pPr>
      <w:bookmarkStart w:id="73" w:name="_Toc10340"/>
      <w:bookmarkStart w:id="74" w:name="_Toc22618"/>
      <w:bookmarkStart w:id="75" w:name="_Toc1814"/>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1.</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4 付款方式和发票开具方式</w:t>
      </w:r>
      <w:bookmarkEnd w:id="73"/>
      <w:bookmarkEnd w:id="74"/>
      <w:bookmarkEnd w:id="75"/>
    </w:p>
    <w:p w14:paraId="5498823B">
      <w:pPr>
        <w:spacing w:line="440" w:lineRule="exact"/>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1.4.1</w:t>
      </w:r>
      <w:r>
        <w:rPr>
          <w:rFonts w:cs="Times New Roman" w:asciiTheme="minorEastAsia" w:hAnsiTheme="minorEastAsia" w:eastAsiaTheme="minorEastAsia"/>
          <w:color w:val="000000" w:themeColor="text1"/>
          <w:sz w:val="24"/>
          <w:szCs w:val="24"/>
          <w:highlight w:val="none"/>
          <w14:textFill>
            <w14:solidFill>
              <w14:schemeClr w14:val="tx1"/>
            </w14:solidFill>
          </w14:textFill>
        </w:rPr>
        <w:t>付款方式：</w:t>
      </w:r>
      <w:r>
        <w:rPr>
          <w:rFonts w:hint="eastAsia" w:cs="Times New Roman" w:asciiTheme="minorEastAsia" w:hAnsiTheme="minorEastAsia"/>
          <w:color w:val="000000" w:themeColor="text1"/>
          <w:sz w:val="24"/>
          <w:szCs w:val="24"/>
          <w:highlight w:val="none"/>
          <w:u w:val="single"/>
          <w:lang w:val="en-US" w:eastAsia="zh-CN"/>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p>
    <w:p w14:paraId="3E016F21">
      <w:pPr>
        <w:spacing w:line="440" w:lineRule="exact"/>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1.4.2发票开具方式：</w:t>
      </w:r>
      <w:r>
        <w:rPr>
          <w:rFonts w:hint="eastAsia" w:ascii="宋体" w:hAnsi="宋体" w:eastAsia="宋体" w:cs="宋体"/>
          <w:color w:val="000000" w:themeColor="text1"/>
          <w:sz w:val="24"/>
          <w:szCs w:val="24"/>
          <w:highlight w:val="none"/>
          <w:u w:val="single"/>
          <w14:textFill>
            <w14:solidFill>
              <w14:schemeClr w14:val="tx1"/>
            </w14:solidFill>
          </w14:textFill>
        </w:rPr>
        <w:t>开具符合要求的发票</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p>
    <w:p w14:paraId="5333796C">
      <w:pPr>
        <w:spacing w:line="440" w:lineRule="exact"/>
        <w:ind w:firstLine="437"/>
        <w:outlineLvl w:val="2"/>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pPr>
      <w:bookmarkStart w:id="76" w:name="_Toc32071"/>
      <w:bookmarkStart w:id="77" w:name="_Toc19304"/>
      <w:bookmarkStart w:id="78" w:name="_Toc2846"/>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1.</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 xml:space="preserve">5 </w:t>
      </w:r>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服务</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期限</w:t>
      </w:r>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、地点和方式</w:t>
      </w:r>
      <w:bookmarkEnd w:id="76"/>
      <w:bookmarkEnd w:id="77"/>
      <w:bookmarkEnd w:id="78"/>
    </w:p>
    <w:p w14:paraId="4547E4CA">
      <w:pPr>
        <w:spacing w:line="440" w:lineRule="exact"/>
        <w:ind w:firstLine="480" w:firstLineChars="200"/>
        <w:rPr>
          <w:rFonts w:hint="eastAsia" w:cs="Times New Roman" w:asciiTheme="minorEastAsia" w:hAnsiTheme="minorEastAsia" w:eastAsiaTheme="minorEastAsia"/>
          <w:color w:val="000000" w:themeColor="text1"/>
          <w:sz w:val="24"/>
          <w:szCs w:val="24"/>
          <w:highlight w:val="none"/>
          <w:u w:val="singl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1.5.1服务期限</w:t>
      </w:r>
      <w:r>
        <w:rPr>
          <w:rFonts w:cs="Times New Roman" w:asciiTheme="minorEastAsia" w:hAnsiTheme="minorEastAsia" w:eastAsiaTheme="minorEastAsia"/>
          <w:color w:val="000000" w:themeColor="text1"/>
          <w:sz w:val="24"/>
          <w:szCs w:val="24"/>
          <w:highlight w:val="none"/>
          <w14:textFill>
            <w14:solidFill>
              <w14:schemeClr w14:val="tx1"/>
            </w14:solidFill>
          </w14:textFill>
        </w:rPr>
        <w:t>：</w:t>
      </w:r>
      <w:r>
        <w:rPr>
          <w:rFonts w:hint="eastAsia" w:cs="Times New Roman" w:asciiTheme="minorEastAsia" w:hAnsiTheme="minorEastAsia"/>
          <w:color w:val="000000" w:themeColor="text1"/>
          <w:sz w:val="24"/>
          <w:szCs w:val="24"/>
          <w:highlight w:val="none"/>
          <w:lang w:val="en-US" w:eastAsia="zh-CN"/>
          <w14:textFill>
            <w14:solidFill>
              <w14:schemeClr w14:val="tx1"/>
            </w14:solidFill>
          </w14:textFill>
        </w:rPr>
        <w:t>4</w:t>
      </w:r>
      <w:r>
        <w:rPr>
          <w:rFonts w:hint="eastAsia" w:cs="Times New Roman" w:asciiTheme="minorEastAsia" w:hAnsiTheme="minorEastAsia" w:eastAsiaTheme="minorEastAsia"/>
          <w:color w:val="000000" w:themeColor="text1"/>
          <w:sz w:val="24"/>
          <w:szCs w:val="24"/>
          <w:highlight w:val="none"/>
          <w:u w:val="single"/>
          <w:lang w:val="en-US" w:eastAsia="zh-CN"/>
          <w14:textFill>
            <w14:solidFill>
              <w14:schemeClr w14:val="tx1"/>
            </w14:solidFill>
          </w14:textFill>
        </w:rPr>
        <w:t>6个月（自合同签订之日起开始计算）</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p>
    <w:p w14:paraId="1CCCCCE1">
      <w:pPr>
        <w:spacing w:line="440" w:lineRule="exact"/>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1.5.2服务地点</w:t>
      </w:r>
      <w:r>
        <w:rPr>
          <w:rFonts w:cs="Times New Roman" w:asciiTheme="minorEastAsia" w:hAnsiTheme="minorEastAsia" w:eastAsiaTheme="minorEastAsia"/>
          <w:color w:val="000000" w:themeColor="text1"/>
          <w:sz w:val="24"/>
          <w:szCs w:val="24"/>
          <w:highlight w:val="none"/>
          <w14:textFill>
            <w14:solidFill>
              <w14:schemeClr w14:val="tx1"/>
            </w14:solidFill>
          </w14:textFill>
        </w:rPr>
        <w:t>：</w:t>
      </w:r>
      <w:r>
        <w:rPr>
          <w:rFonts w:hint="eastAsia" w:cs="Times New Roman" w:asciiTheme="minorEastAsia" w:hAnsiTheme="minorEastAsia" w:eastAsiaTheme="minorEastAsia"/>
          <w:color w:val="000000" w:themeColor="text1"/>
          <w:sz w:val="24"/>
          <w:szCs w:val="24"/>
          <w:highlight w:val="none"/>
          <w:u w:val="single"/>
          <w14:textFill>
            <w14:solidFill>
              <w14:schemeClr w14:val="tx1"/>
            </w14:solidFill>
          </w14:textFill>
        </w:rPr>
        <w:t>甲方指定地点</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p>
    <w:p w14:paraId="42AEF52D">
      <w:pPr>
        <w:spacing w:line="440" w:lineRule="exact"/>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1.5.3服务方式：</w:t>
      </w:r>
      <w:r>
        <w:rPr>
          <w:rFonts w:hint="eastAsia" w:cs="Times New Roman" w:asciiTheme="minorEastAsia" w:hAnsiTheme="minorEastAsia" w:eastAsiaTheme="minorEastAsia"/>
          <w:color w:val="000000" w:themeColor="text1"/>
          <w:sz w:val="24"/>
          <w:szCs w:val="24"/>
          <w:highlight w:val="none"/>
          <w:u w:val="single"/>
          <w14:textFill>
            <w14:solidFill>
              <w14:schemeClr w14:val="tx1"/>
            </w14:solidFill>
          </w14:textFill>
        </w:rPr>
        <w:t>甲方指定方式</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p>
    <w:p w14:paraId="69DE064C">
      <w:pPr>
        <w:spacing w:line="440" w:lineRule="exact"/>
        <w:ind w:firstLine="437"/>
        <w:outlineLvl w:val="2"/>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pPr>
      <w:bookmarkStart w:id="79" w:name="_Toc27250"/>
      <w:bookmarkStart w:id="80" w:name="_Toc19554"/>
      <w:bookmarkStart w:id="81" w:name="_Toc21423"/>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1.6 违约责任</w:t>
      </w:r>
      <w:bookmarkEnd w:id="79"/>
      <w:bookmarkEnd w:id="80"/>
      <w:bookmarkEnd w:id="81"/>
    </w:p>
    <w:p w14:paraId="0A4D4D88">
      <w:pPr>
        <w:spacing w:line="440" w:lineRule="exact"/>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1.6.1除不可抗力外，如果乙方没有按照本合同约定的期限、地点和方式履行，那么甲方可要求乙方支付违约金，违约金按每迟延履行一日的应提供而未提供服务价格的 0.1 %计算，最高限额为本合同总价的10%；迟延履行的违约金计算数额达到前述最高限额之日起，甲方有权在要求乙方支付违约金的同时，书面通知乙方解除本合同；</w:t>
      </w:r>
    </w:p>
    <w:p w14:paraId="167DC367">
      <w:pPr>
        <w:spacing w:line="440" w:lineRule="exact"/>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1.6.2除不可抗力外，如果甲方没有按照本合同约定的付款方式付款，那么乙方可要求甲方支付违约金，违约金按每迟延付款一日的应付而未付款的 0.1 %计算，最高限额为本合同总价的10%；迟延付款的违约金计算数额达到前述最高限额之日起，乙方有权在要求甲方支付违约金的同时，书面通知甲方解除本合同；</w:t>
      </w:r>
    </w:p>
    <w:p w14:paraId="0A940B27">
      <w:pPr>
        <w:spacing w:line="440" w:lineRule="exact"/>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D4EBAA9">
      <w:pPr>
        <w:spacing w:line="440" w:lineRule="exact"/>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24109B09">
      <w:pPr>
        <w:spacing w:line="440" w:lineRule="exact"/>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39358ECB">
      <w:pPr>
        <w:spacing w:line="440" w:lineRule="exact"/>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1.6.6如果出现政府采购监督管理部门在处理投诉事项期间，书面通知甲方暂停采购活动的情形，或者询问或质疑事项可能影响中标结果的，导致甲方中止履行合同的情形，均不视为甲方违约。</w:t>
      </w:r>
    </w:p>
    <w:p w14:paraId="106B1244">
      <w:pPr>
        <w:spacing w:line="440" w:lineRule="exact"/>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cs="Times New Roman" w:asciiTheme="minorEastAsia" w:hAnsiTheme="minorEastAsia" w:eastAsiaTheme="minorEastAsia"/>
          <w:color w:val="000000" w:themeColor="text1"/>
          <w:sz w:val="24"/>
          <w:szCs w:val="24"/>
          <w:highlight w:val="none"/>
          <w14:textFill>
            <w14:solidFill>
              <w14:schemeClr w14:val="tx1"/>
            </w14:solidFill>
          </w14:textFill>
        </w:rPr>
        <w:t>1.6.7因甲方未按合同约定支付价款、未按合同约定受领标的物、擅自解除合同</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、逾期退还履约保证金</w:t>
      </w:r>
      <w:r>
        <w:rPr>
          <w:rFonts w:cs="Times New Roman" w:asciiTheme="minorEastAsia" w:hAnsiTheme="minorEastAsia" w:eastAsiaTheme="minorEastAsia"/>
          <w:color w:val="000000" w:themeColor="text1"/>
          <w:sz w:val="24"/>
          <w:szCs w:val="24"/>
          <w:highlight w:val="none"/>
          <w14:textFill>
            <w14:solidFill>
              <w14:schemeClr w14:val="tx1"/>
            </w14:solidFill>
          </w14:textFill>
        </w:rPr>
        <w:t>导致乙方遭受的直接损失，乙方可向甲方申请赔偿，赔偿金额由双方协商一致；</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针对因政策变化等原因不能签订合同或解除合同时，造成乙方合法利益受损的情形，可以给予乙方合理补偿，补偿金额不得超过乙方的直接损失。</w:t>
      </w:r>
    </w:p>
    <w:p w14:paraId="2A858D39">
      <w:pPr>
        <w:spacing w:line="440" w:lineRule="exact"/>
        <w:ind w:firstLine="437"/>
        <w:outlineLvl w:val="2"/>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pPr>
      <w:bookmarkStart w:id="82" w:name="_Toc16021"/>
      <w:bookmarkStart w:id="83" w:name="_Toc15583"/>
      <w:bookmarkStart w:id="84" w:name="_Toc28375"/>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1.7</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 xml:space="preserve"> </w:t>
      </w:r>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合同</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争议的解决</w:t>
      </w:r>
      <w:bookmarkEnd w:id="82"/>
      <w:bookmarkEnd w:id="83"/>
      <w:bookmarkEnd w:id="84"/>
    </w:p>
    <w:p w14:paraId="2F6272BB">
      <w:pPr>
        <w:spacing w:line="440" w:lineRule="exact"/>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本合</w:t>
      </w:r>
      <w:r>
        <w:rPr>
          <w:rFonts w:cs="Times New Roman" w:asciiTheme="minorEastAsia" w:hAnsiTheme="minorEastAsia" w:eastAsiaTheme="minorEastAsia"/>
          <w:color w:val="000000" w:themeColor="text1"/>
          <w:sz w:val="24"/>
          <w:szCs w:val="24"/>
          <w:highlight w:val="none"/>
          <w14:textFill>
            <w14:solidFill>
              <w14:schemeClr w14:val="tx1"/>
            </w14:solidFill>
          </w14:textFill>
        </w:rPr>
        <w:t>同履行过程中发生的任何争议，双方当事人均可</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通过和解或者调解解决；不愿和解、调解或者和解、调解不成的，可以选择下列第</w:t>
      </w:r>
      <w:r>
        <w:rPr>
          <w:rFonts w:hint="eastAsia" w:cs="Times New Roman" w:asciiTheme="minorEastAsia" w:hAnsiTheme="minorEastAsia" w:eastAsiaTheme="minorEastAsia"/>
          <w:color w:val="000000" w:themeColor="text1"/>
          <w:sz w:val="24"/>
          <w:szCs w:val="24"/>
          <w:highlight w:val="none"/>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种方式解决：</w:t>
      </w:r>
    </w:p>
    <w:p w14:paraId="55CEB030">
      <w:pPr>
        <w:spacing w:line="440" w:lineRule="exact"/>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（1）将争议提交</w:t>
      </w:r>
      <w:r>
        <w:rPr>
          <w:rFonts w:hint="eastAsia" w:cs="Times New Roman" w:asciiTheme="minorEastAsia" w:hAnsiTheme="minorEastAsia" w:eastAsiaTheme="minorEastAsia"/>
          <w:color w:val="000000" w:themeColor="text1"/>
          <w:sz w:val="24"/>
          <w:szCs w:val="24"/>
          <w:highlight w:val="none"/>
          <w:u w:val="single"/>
          <w14:textFill>
            <w14:solidFill>
              <w14:schemeClr w14:val="tx1"/>
            </w14:solidFill>
          </w14:textFill>
        </w:rPr>
        <w:t xml:space="preserve">  滁州    </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仲裁委员会依申请仲裁时其现行有效的仲裁规则裁决；</w:t>
      </w:r>
    </w:p>
    <w:p w14:paraId="1798D7F0">
      <w:pPr>
        <w:spacing w:line="440" w:lineRule="exact"/>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（2）向</w:t>
      </w:r>
      <w:r>
        <w:rPr>
          <w:rFonts w:hint="eastAsia" w:cs="Times New Roman" w:asciiTheme="minorEastAsia" w:hAnsiTheme="minorEastAsia" w:eastAsiaTheme="minorEastAsia"/>
          <w:color w:val="000000" w:themeColor="text1"/>
          <w:sz w:val="24"/>
          <w:szCs w:val="24"/>
          <w:highlight w:val="none"/>
          <w:u w:val="single"/>
          <w14:textFill>
            <w14:solidFill>
              <w14:schemeClr w14:val="tx1"/>
            </w14:solidFill>
          </w14:textFill>
        </w:rPr>
        <w:t xml:space="preserve">  甲方（采购人） </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人民法院起诉。</w:t>
      </w:r>
    </w:p>
    <w:p w14:paraId="021F5A5C">
      <w:pPr>
        <w:spacing w:line="440" w:lineRule="exact"/>
        <w:ind w:firstLine="437"/>
        <w:outlineLvl w:val="2"/>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pPr>
      <w:bookmarkStart w:id="85" w:name="_Toc11173"/>
      <w:bookmarkStart w:id="86" w:name="_Toc7245"/>
      <w:bookmarkStart w:id="87" w:name="_Toc15322"/>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1.8</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 xml:space="preserve"> 合同生效</w:t>
      </w:r>
      <w:bookmarkEnd w:id="85"/>
      <w:bookmarkEnd w:id="86"/>
      <w:bookmarkEnd w:id="87"/>
    </w:p>
    <w:p w14:paraId="223283C6">
      <w:pPr>
        <w:spacing w:line="440" w:lineRule="exact"/>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cs="Times New Roman" w:asciiTheme="minorEastAsia" w:hAnsiTheme="minorEastAsia" w:eastAsiaTheme="minorEastAsia"/>
          <w:color w:val="000000" w:themeColor="text1"/>
          <w:sz w:val="24"/>
          <w:szCs w:val="24"/>
          <w:highlight w:val="none"/>
          <w14:textFill>
            <w14:solidFill>
              <w14:schemeClr w14:val="tx1"/>
            </w14:solidFill>
          </w14:textFill>
        </w:rPr>
        <w:t>本合同自</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双方当事人盖章时</w:t>
      </w:r>
      <w:r>
        <w:rPr>
          <w:rFonts w:cs="Times New Roman" w:asciiTheme="minorEastAsia" w:hAnsiTheme="minorEastAsia" w:eastAsiaTheme="minorEastAsia"/>
          <w:color w:val="000000" w:themeColor="text1"/>
          <w:sz w:val="24"/>
          <w:szCs w:val="24"/>
          <w:highlight w:val="none"/>
          <w14:textFill>
            <w14:solidFill>
              <w14:schemeClr w14:val="tx1"/>
            </w14:solidFill>
          </w14:textFill>
        </w:rPr>
        <w:t>生效。</w:t>
      </w:r>
    </w:p>
    <w:p w14:paraId="20DE8493">
      <w:pPr>
        <w:autoSpaceDE w:val="0"/>
        <w:autoSpaceDN w:val="0"/>
        <w:adjustRightInd w:val="0"/>
        <w:spacing w:line="440" w:lineRule="exact"/>
        <w:rPr>
          <w:rFonts w:hint="eastAsia" w:cs="Times New Roman" w:asciiTheme="minorEastAsia" w:hAnsiTheme="minorEastAsia" w:eastAsiaTheme="minorEastAsia"/>
          <w:color w:val="000000" w:themeColor="text1"/>
          <w:sz w:val="24"/>
          <w:szCs w:val="24"/>
          <w:highlight w:val="none"/>
          <w:lang w:val="zh-CN"/>
          <w14:textFill>
            <w14:solidFill>
              <w14:schemeClr w14:val="tx1"/>
            </w14:solidFill>
          </w14:textFill>
        </w:rPr>
      </w:pPr>
    </w:p>
    <w:p w14:paraId="24BC4EDB">
      <w:pPr>
        <w:autoSpaceDE w:val="0"/>
        <w:autoSpaceDN w:val="0"/>
        <w:adjustRightInd w:val="0"/>
        <w:spacing w:line="440" w:lineRule="exact"/>
        <w:rPr>
          <w:rFonts w:hint="eastAsia" w:cs="Times New Roman" w:asciiTheme="minorEastAsia" w:hAnsiTheme="minorEastAsia" w:eastAsiaTheme="minorEastAsia"/>
          <w:color w:val="000000" w:themeColor="text1"/>
          <w:sz w:val="24"/>
          <w:szCs w:val="24"/>
          <w:highlight w:val="none"/>
          <w:lang w:val="zh-CN"/>
          <w14:textFill>
            <w14:solidFill>
              <w14:schemeClr w14:val="tx1"/>
            </w14:solidFill>
          </w14:textFill>
        </w:rPr>
      </w:pPr>
    </w:p>
    <w:p w14:paraId="32F90F0F">
      <w:pPr>
        <w:autoSpaceDE w:val="0"/>
        <w:autoSpaceDN w:val="0"/>
        <w:adjustRightInd w:val="0"/>
        <w:spacing w:line="440" w:lineRule="exact"/>
        <w:rPr>
          <w:rFonts w:hint="eastAsia" w:cs="Times New Roman" w:asciiTheme="minorEastAsia" w:hAnsiTheme="minorEastAsia" w:eastAsiaTheme="minorEastAsia"/>
          <w:color w:val="000000" w:themeColor="text1"/>
          <w:sz w:val="24"/>
          <w:szCs w:val="24"/>
          <w:highlight w:val="none"/>
          <w:lang w:val="zh-CN"/>
          <w14:textFill>
            <w14:solidFill>
              <w14:schemeClr w14:val="tx1"/>
            </w14:solidFill>
          </w14:textFill>
        </w:rPr>
      </w:pPr>
    </w:p>
    <w:p w14:paraId="7EF4CE90">
      <w:pPr>
        <w:autoSpaceDE w:val="0"/>
        <w:autoSpaceDN w:val="0"/>
        <w:adjustRightInd w:val="0"/>
        <w:spacing w:line="440" w:lineRule="exact"/>
        <w:rPr>
          <w:rFonts w:hint="eastAsia" w:cs="Times New Roman" w:asciiTheme="minorEastAsia" w:hAnsiTheme="minorEastAsia" w:eastAsiaTheme="minorEastAsia"/>
          <w:bCs/>
          <w:color w:val="000000" w:themeColor="text1"/>
          <w:sz w:val="24"/>
          <w:szCs w:val="24"/>
          <w:highlight w:val="none"/>
          <w:lang w:val="zh-CN"/>
          <w14:textFill>
            <w14:solidFill>
              <w14:schemeClr w14:val="tx1"/>
            </w14:solidFill>
          </w14:textFill>
        </w:rPr>
      </w:pPr>
      <w:r>
        <w:rPr>
          <w:rFonts w:hint="eastAsia" w:cs="Times New Roman" w:asciiTheme="minorEastAsia" w:hAnsiTheme="minorEastAsia" w:eastAsiaTheme="minorEastAsia"/>
          <w:bCs/>
          <w:color w:val="000000" w:themeColor="text1"/>
          <w:sz w:val="24"/>
          <w:szCs w:val="24"/>
          <w:highlight w:val="none"/>
          <w:lang w:val="zh-CN"/>
          <w14:textFill>
            <w14:solidFill>
              <w14:schemeClr w14:val="tx1"/>
            </w14:solidFill>
          </w14:textFill>
        </w:rPr>
        <w:t xml:space="preserve">甲 </w:t>
      </w:r>
      <w:r>
        <w:rPr>
          <w:rFonts w:cs="Times New Roman" w:asciiTheme="minorEastAsia" w:hAnsiTheme="minorEastAsia" w:eastAsiaTheme="minorEastAsia"/>
          <w:bCs/>
          <w:color w:val="000000" w:themeColor="text1"/>
          <w:sz w:val="24"/>
          <w:szCs w:val="24"/>
          <w:highlight w:val="none"/>
          <w:lang w:val="zh-CN"/>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highlight w:val="none"/>
          <w:lang w:val="zh-CN"/>
          <w14:textFill>
            <w14:solidFill>
              <w14:schemeClr w14:val="tx1"/>
            </w14:solidFill>
          </w14:textFill>
        </w:rPr>
        <w:t>方：</w:t>
      </w:r>
      <w:r>
        <w:rPr>
          <w:rFonts w:hint="eastAsia" w:cs="Times New Roman" w:asciiTheme="minorEastAsia" w:hAnsiTheme="minorEastAsia" w:eastAsiaTheme="minorEastAsia"/>
          <w:bCs/>
          <w:color w:val="000000" w:themeColor="text1"/>
          <w:sz w:val="24"/>
          <w:szCs w:val="24"/>
          <w:highlight w:val="none"/>
          <w:u w:val="single"/>
          <w:lang w:val="zh-CN"/>
          <w14:textFill>
            <w14:solidFill>
              <w14:schemeClr w14:val="tx1"/>
            </w14:solidFill>
          </w14:textFill>
        </w:rPr>
        <w:t xml:space="preserve">    （单位盖章）     </w:t>
      </w:r>
      <w:r>
        <w:rPr>
          <w:rFonts w:hint="eastAsia" w:cs="Times New Roman" w:asciiTheme="minorEastAsia" w:hAnsiTheme="minorEastAsia" w:eastAsiaTheme="minorEastAsia"/>
          <w:bCs/>
          <w:color w:val="000000" w:themeColor="text1"/>
          <w:sz w:val="24"/>
          <w:szCs w:val="24"/>
          <w:highlight w:val="none"/>
          <w:lang w:val="zh-CN"/>
          <w14:textFill>
            <w14:solidFill>
              <w14:schemeClr w14:val="tx1"/>
            </w14:solidFill>
          </w14:textFill>
        </w:rPr>
        <w:t xml:space="preserve">          乙方：</w:t>
      </w:r>
      <w:r>
        <w:rPr>
          <w:rFonts w:hint="eastAsia" w:cs="Times New Roman" w:asciiTheme="minorEastAsia" w:hAnsiTheme="minorEastAsia" w:eastAsiaTheme="minorEastAsia"/>
          <w:bCs/>
          <w:color w:val="000000" w:themeColor="text1"/>
          <w:sz w:val="24"/>
          <w:szCs w:val="24"/>
          <w:highlight w:val="none"/>
          <w:u w:val="single"/>
          <w:lang w:val="zh-CN"/>
          <w14:textFill>
            <w14:solidFill>
              <w14:schemeClr w14:val="tx1"/>
            </w14:solidFill>
          </w14:textFill>
        </w:rPr>
        <w:t xml:space="preserve">    （单位盖章）     </w:t>
      </w:r>
    </w:p>
    <w:p w14:paraId="53616FE5">
      <w:pPr>
        <w:autoSpaceDE w:val="0"/>
        <w:autoSpaceDN w:val="0"/>
        <w:adjustRightInd w:val="0"/>
        <w:spacing w:line="440" w:lineRule="exact"/>
        <w:rPr>
          <w:rFonts w:hint="eastAsia" w:cs="Times New Roman" w:asciiTheme="minorEastAsia" w:hAnsiTheme="minorEastAsia" w:eastAsiaTheme="minorEastAsia"/>
          <w:color w:val="000000" w:themeColor="text1"/>
          <w:sz w:val="24"/>
          <w:szCs w:val="24"/>
          <w:highlight w:val="none"/>
          <w:lang w:val="zh-CN"/>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lang w:val="zh-CN"/>
          <w14:textFill>
            <w14:solidFill>
              <w14:schemeClr w14:val="tx1"/>
            </w14:solidFill>
          </w14:textFill>
        </w:rPr>
        <w:t xml:space="preserve">法定代表人                             </w:t>
      </w:r>
      <w:r>
        <w:rPr>
          <w:rFonts w:cs="Times New Roman" w:asciiTheme="minorEastAsia" w:hAnsiTheme="minorEastAsia" w:eastAsiaTheme="minorEastAsia"/>
          <w:color w:val="000000" w:themeColor="text1"/>
          <w:sz w:val="24"/>
          <w:szCs w:val="24"/>
          <w:highlight w:val="none"/>
          <w:lang w:val="zh-CN"/>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highlight w:val="none"/>
          <w:lang w:val="zh-CN"/>
          <w14:textFill>
            <w14:solidFill>
              <w14:schemeClr w14:val="tx1"/>
            </w14:solidFill>
          </w14:textFill>
        </w:rPr>
        <w:t>法定代表人</w:t>
      </w:r>
    </w:p>
    <w:p w14:paraId="478F3F21">
      <w:pPr>
        <w:autoSpaceDE w:val="0"/>
        <w:autoSpaceDN w:val="0"/>
        <w:adjustRightInd w:val="0"/>
        <w:spacing w:line="440" w:lineRule="exact"/>
        <w:rPr>
          <w:rFonts w:hint="eastAsia" w:cs="Times New Roman" w:asciiTheme="minorEastAsia" w:hAnsiTheme="minorEastAsia" w:eastAsiaTheme="minorEastAsia"/>
          <w:color w:val="000000" w:themeColor="text1"/>
          <w:sz w:val="24"/>
          <w:szCs w:val="24"/>
          <w:highlight w:val="none"/>
          <w:lang w:val="zh-CN"/>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lang w:val="zh-CN"/>
          <w14:textFill>
            <w14:solidFill>
              <w14:schemeClr w14:val="tx1"/>
            </w14:solidFill>
          </w14:textFill>
        </w:rPr>
        <w:t>或授权代表（签字）：                      或授权代表（签字）：</w:t>
      </w:r>
    </w:p>
    <w:p w14:paraId="240EDF2C">
      <w:pPr>
        <w:widowControl/>
        <w:spacing w:line="440" w:lineRule="exact"/>
        <w:jc w:val="left"/>
        <w:rPr>
          <w:rFonts w:hint="eastAsia" w:cs="Times New Roman" w:asciiTheme="minorEastAsia" w:hAnsiTheme="minorEastAsia" w:eastAsiaTheme="minorEastAsia"/>
          <w:bCs/>
          <w:color w:val="000000" w:themeColor="text1"/>
          <w:sz w:val="24"/>
          <w:szCs w:val="24"/>
          <w:highlight w:val="none"/>
          <w14:textFill>
            <w14:solidFill>
              <w14:schemeClr w14:val="tx1"/>
            </w14:solidFill>
          </w14:textFill>
        </w:rPr>
      </w:pPr>
      <w:bookmarkStart w:id="88" w:name="_Toc331685783"/>
      <w:r>
        <w:rPr>
          <w:rFonts w:hint="eastAsia" w:cs="Times New Roman" w:asciiTheme="minorEastAsia" w:hAnsiTheme="minorEastAsia" w:eastAsiaTheme="minorEastAsia"/>
          <w:bCs/>
          <w:color w:val="000000" w:themeColor="text1"/>
          <w:sz w:val="24"/>
          <w:szCs w:val="24"/>
          <w:highlight w:val="none"/>
          <w14:textFill>
            <w14:solidFill>
              <w14:schemeClr w14:val="tx1"/>
            </w14:solidFill>
          </w14:textFill>
        </w:rPr>
        <w:t>时间：</w:t>
      </w:r>
      <w:r>
        <w:rPr>
          <w:rFonts w:hint="eastAsia" w:cs="Times New Roman" w:asciiTheme="minorEastAsia" w:hAnsiTheme="minorEastAsia" w:eastAsiaTheme="minorEastAsia"/>
          <w:bCs/>
          <w:color w:val="000000" w:themeColor="text1"/>
          <w:sz w:val="24"/>
          <w:szCs w:val="24"/>
          <w:highlight w:val="none"/>
          <w:u w:val="single"/>
          <w14:textFill>
            <w14:solidFill>
              <w14:schemeClr w14:val="tx1"/>
            </w14:solidFill>
          </w14:textFill>
        </w:rPr>
        <w:t xml:space="preserve">  </w:t>
      </w:r>
      <w:r>
        <w:rPr>
          <w:rFonts w:cs="Times New Roman" w:asciiTheme="minorEastAsia" w:hAnsiTheme="minorEastAsia" w:eastAsiaTheme="minorEastAsia"/>
          <w:bCs/>
          <w:color w:val="000000" w:themeColor="text1"/>
          <w:sz w:val="24"/>
          <w:szCs w:val="24"/>
          <w:highlight w:val="none"/>
          <w:u w:val="singl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highlight w:val="none"/>
          <w:u w:val="singl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highlight w:val="none"/>
          <w14:textFill>
            <w14:solidFill>
              <w14:schemeClr w14:val="tx1"/>
            </w14:solidFill>
          </w14:textFill>
        </w:rPr>
        <w:t>年</w:t>
      </w:r>
      <w:r>
        <w:rPr>
          <w:rFonts w:hint="eastAsia" w:cs="Times New Roman" w:asciiTheme="minorEastAsia" w:hAnsiTheme="minorEastAsia" w:eastAsiaTheme="minorEastAsia"/>
          <w:bCs/>
          <w:color w:val="000000" w:themeColor="text1"/>
          <w:sz w:val="24"/>
          <w:szCs w:val="24"/>
          <w:highlight w:val="none"/>
          <w:u w:val="single"/>
          <w14:textFill>
            <w14:solidFill>
              <w14:schemeClr w14:val="tx1"/>
            </w14:solidFill>
          </w14:textFill>
        </w:rPr>
        <w:t xml:space="preserve">  </w:t>
      </w:r>
      <w:r>
        <w:rPr>
          <w:rFonts w:cs="Times New Roman" w:asciiTheme="minorEastAsia" w:hAnsiTheme="minorEastAsia" w:eastAsiaTheme="minorEastAsia"/>
          <w:bCs/>
          <w:color w:val="000000" w:themeColor="text1"/>
          <w:sz w:val="24"/>
          <w:szCs w:val="24"/>
          <w:highlight w:val="none"/>
          <w:u w:val="singl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highlight w:val="none"/>
          <w:u w:val="singl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highlight w:val="none"/>
          <w14:textFill>
            <w14:solidFill>
              <w14:schemeClr w14:val="tx1"/>
            </w14:solidFill>
          </w14:textFill>
        </w:rPr>
        <w:t>月</w:t>
      </w:r>
      <w:r>
        <w:rPr>
          <w:rFonts w:hint="eastAsia" w:cs="Times New Roman" w:asciiTheme="minorEastAsia" w:hAnsiTheme="minorEastAsia" w:eastAsiaTheme="minorEastAsia"/>
          <w:bCs/>
          <w:color w:val="000000" w:themeColor="text1"/>
          <w:sz w:val="24"/>
          <w:szCs w:val="24"/>
          <w:highlight w:val="none"/>
          <w:u w:val="single"/>
          <w14:textFill>
            <w14:solidFill>
              <w14:schemeClr w14:val="tx1"/>
            </w14:solidFill>
          </w14:textFill>
        </w:rPr>
        <w:t xml:space="preserve">  </w:t>
      </w:r>
      <w:r>
        <w:rPr>
          <w:rFonts w:cs="Times New Roman" w:asciiTheme="minorEastAsia" w:hAnsiTheme="minorEastAsia" w:eastAsiaTheme="minorEastAsia"/>
          <w:bCs/>
          <w:color w:val="000000" w:themeColor="text1"/>
          <w:sz w:val="24"/>
          <w:szCs w:val="24"/>
          <w:highlight w:val="none"/>
          <w:u w:val="singl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highlight w:val="none"/>
          <w:u w:val="singl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highlight w:val="none"/>
          <w14:textFill>
            <w14:solidFill>
              <w14:schemeClr w14:val="tx1"/>
            </w14:solidFill>
          </w14:textFill>
        </w:rPr>
        <w:t>日               时间：</w:t>
      </w:r>
      <w:r>
        <w:rPr>
          <w:rFonts w:hint="eastAsia" w:cs="Times New Roman" w:asciiTheme="minorEastAsia" w:hAnsiTheme="minorEastAsia" w:eastAsiaTheme="minorEastAsia"/>
          <w:bCs/>
          <w:color w:val="000000" w:themeColor="text1"/>
          <w:sz w:val="24"/>
          <w:szCs w:val="24"/>
          <w:highlight w:val="none"/>
          <w:u w:val="single"/>
          <w14:textFill>
            <w14:solidFill>
              <w14:schemeClr w14:val="tx1"/>
            </w14:solidFill>
          </w14:textFill>
        </w:rPr>
        <w:t xml:space="preserve">  </w:t>
      </w:r>
      <w:r>
        <w:rPr>
          <w:rFonts w:cs="Times New Roman" w:asciiTheme="minorEastAsia" w:hAnsiTheme="minorEastAsia" w:eastAsiaTheme="minorEastAsia"/>
          <w:bCs/>
          <w:color w:val="000000" w:themeColor="text1"/>
          <w:sz w:val="24"/>
          <w:szCs w:val="24"/>
          <w:highlight w:val="none"/>
          <w:u w:val="singl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highlight w:val="none"/>
          <w:u w:val="singl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highlight w:val="none"/>
          <w14:textFill>
            <w14:solidFill>
              <w14:schemeClr w14:val="tx1"/>
            </w14:solidFill>
          </w14:textFill>
        </w:rPr>
        <w:t>年</w:t>
      </w:r>
      <w:r>
        <w:rPr>
          <w:rFonts w:hint="eastAsia" w:cs="Times New Roman" w:asciiTheme="minorEastAsia" w:hAnsiTheme="minorEastAsia" w:eastAsiaTheme="minorEastAsia"/>
          <w:bCs/>
          <w:color w:val="000000" w:themeColor="text1"/>
          <w:sz w:val="24"/>
          <w:szCs w:val="24"/>
          <w:highlight w:val="none"/>
          <w:u w:val="single"/>
          <w14:textFill>
            <w14:solidFill>
              <w14:schemeClr w14:val="tx1"/>
            </w14:solidFill>
          </w14:textFill>
        </w:rPr>
        <w:t xml:space="preserve">  </w:t>
      </w:r>
      <w:r>
        <w:rPr>
          <w:rFonts w:cs="Times New Roman" w:asciiTheme="minorEastAsia" w:hAnsiTheme="minorEastAsia" w:eastAsiaTheme="minorEastAsia"/>
          <w:bCs/>
          <w:color w:val="000000" w:themeColor="text1"/>
          <w:sz w:val="24"/>
          <w:szCs w:val="24"/>
          <w:highlight w:val="none"/>
          <w:u w:val="singl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highlight w:val="none"/>
          <w:u w:val="singl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highlight w:val="none"/>
          <w14:textFill>
            <w14:solidFill>
              <w14:schemeClr w14:val="tx1"/>
            </w14:solidFill>
          </w14:textFill>
        </w:rPr>
        <w:t>月</w:t>
      </w:r>
      <w:r>
        <w:rPr>
          <w:rFonts w:hint="eastAsia" w:cs="Times New Roman" w:asciiTheme="minorEastAsia" w:hAnsiTheme="minorEastAsia" w:eastAsiaTheme="minorEastAsia"/>
          <w:bCs/>
          <w:color w:val="000000" w:themeColor="text1"/>
          <w:sz w:val="24"/>
          <w:szCs w:val="24"/>
          <w:highlight w:val="none"/>
          <w:u w:val="single"/>
          <w14:textFill>
            <w14:solidFill>
              <w14:schemeClr w14:val="tx1"/>
            </w14:solidFill>
          </w14:textFill>
        </w:rPr>
        <w:t xml:space="preserve"> </w:t>
      </w:r>
      <w:r>
        <w:rPr>
          <w:rFonts w:cs="Times New Roman" w:asciiTheme="minorEastAsia" w:hAnsiTheme="minorEastAsia" w:eastAsiaTheme="minorEastAsia"/>
          <w:bCs/>
          <w:color w:val="000000" w:themeColor="text1"/>
          <w:sz w:val="24"/>
          <w:szCs w:val="24"/>
          <w:highlight w:val="none"/>
          <w:u w:val="singl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highlight w:val="none"/>
          <w:u w:val="single"/>
          <w14:textFill>
            <w14:solidFill>
              <w14:schemeClr w14:val="tx1"/>
            </w14:solidFill>
          </w14:textFill>
        </w:rPr>
        <w:t xml:space="preserve">  </w:t>
      </w:r>
      <w:r>
        <w:rPr>
          <w:rFonts w:hint="eastAsia" w:cs="Times New Roman" w:asciiTheme="minorEastAsia" w:hAnsiTheme="minorEastAsia" w:eastAsiaTheme="minorEastAsia"/>
          <w:bCs/>
          <w:color w:val="000000" w:themeColor="text1"/>
          <w:sz w:val="24"/>
          <w:szCs w:val="24"/>
          <w:highlight w:val="none"/>
          <w14:textFill>
            <w14:solidFill>
              <w14:schemeClr w14:val="tx1"/>
            </w14:solidFill>
          </w14:textFill>
        </w:rPr>
        <w:t>日</w:t>
      </w:r>
    </w:p>
    <w:p w14:paraId="180BEE61">
      <w:pPr>
        <w:spacing w:line="440" w:lineRule="exact"/>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 xml:space="preserve">                          </w:t>
      </w:r>
      <w:r>
        <w:rPr>
          <w:rFonts w:ascii="宋体" w:hAnsi="宋体" w:eastAsia="宋体"/>
          <w:color w:val="000000" w:themeColor="text1"/>
          <w:sz w:val="24"/>
          <w:szCs w:val="24"/>
          <w:highlight w:val="none"/>
          <w14:textFill>
            <w14:solidFill>
              <w14:schemeClr w14:val="tx1"/>
            </w14:solidFill>
          </w14:textFill>
        </w:rPr>
        <w:t xml:space="preserve">              </w:t>
      </w:r>
      <w:r>
        <w:rPr>
          <w:rFonts w:hint="eastAsia" w:ascii="宋体" w:hAnsi="宋体" w:eastAsia="宋体"/>
          <w:color w:val="000000" w:themeColor="text1"/>
          <w:sz w:val="24"/>
          <w:szCs w:val="24"/>
          <w:highlight w:val="none"/>
          <w14:textFill>
            <w14:solidFill>
              <w14:schemeClr w14:val="tx1"/>
            </w14:solidFill>
          </w14:textFill>
        </w:rPr>
        <w:t xml:space="preserve"> </w:t>
      </w:r>
      <w:bookmarkStart w:id="89" w:name="_Hlk110099149"/>
      <w:r>
        <w:rPr>
          <w:rFonts w:hint="eastAsia" w:ascii="宋体" w:hAnsi="宋体" w:eastAsia="宋体"/>
          <w:color w:val="000000" w:themeColor="text1"/>
          <w:sz w:val="24"/>
          <w:szCs w:val="24"/>
          <w:highlight w:val="none"/>
          <w14:textFill>
            <w14:solidFill>
              <w14:schemeClr w14:val="tx1"/>
            </w14:solidFill>
          </w14:textFill>
        </w:rPr>
        <w:t>乙方账户信息</w:t>
      </w:r>
    </w:p>
    <w:p w14:paraId="17D0C8F6">
      <w:pPr>
        <w:spacing w:line="440" w:lineRule="exact"/>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 xml:space="preserve">                          </w:t>
      </w:r>
      <w:r>
        <w:rPr>
          <w:rFonts w:ascii="宋体" w:hAnsi="宋体" w:eastAsia="宋体"/>
          <w:color w:val="000000" w:themeColor="text1"/>
          <w:sz w:val="24"/>
          <w:szCs w:val="24"/>
          <w:highlight w:val="none"/>
          <w14:textFill>
            <w14:solidFill>
              <w14:schemeClr w14:val="tx1"/>
            </w14:solidFill>
          </w14:textFill>
        </w:rPr>
        <w:t xml:space="preserve">              </w:t>
      </w:r>
      <w:r>
        <w:rPr>
          <w:rFonts w:hint="eastAsia" w:ascii="宋体" w:hAnsi="宋体" w:eastAsia="宋体"/>
          <w:color w:val="000000" w:themeColor="text1"/>
          <w:sz w:val="24"/>
          <w:szCs w:val="24"/>
          <w:highlight w:val="none"/>
          <w14:textFill>
            <w14:solidFill>
              <w14:schemeClr w14:val="tx1"/>
            </w14:solidFill>
          </w14:textFill>
        </w:rPr>
        <w:t xml:space="preserve"> 户名：</w:t>
      </w:r>
      <w:r>
        <w:rPr>
          <w:rFonts w:hint="eastAsia" w:ascii="宋体" w:hAnsi="宋体" w:eastAsia="宋体"/>
          <w:color w:val="000000" w:themeColor="text1"/>
          <w:sz w:val="24"/>
          <w:szCs w:val="24"/>
          <w:highlight w:val="none"/>
          <w:u w:val="single"/>
          <w14:textFill>
            <w14:solidFill>
              <w14:schemeClr w14:val="tx1"/>
            </w14:solidFill>
          </w14:textFill>
        </w:rPr>
        <w:t xml:space="preserve">            </w:t>
      </w:r>
    </w:p>
    <w:p w14:paraId="3986285B">
      <w:pPr>
        <w:spacing w:line="440" w:lineRule="exact"/>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 xml:space="preserve">                                         账号：</w:t>
      </w:r>
      <w:r>
        <w:rPr>
          <w:rFonts w:hint="eastAsia" w:ascii="宋体" w:hAnsi="宋体" w:eastAsia="宋体"/>
          <w:color w:val="000000" w:themeColor="text1"/>
          <w:sz w:val="24"/>
          <w:szCs w:val="24"/>
          <w:highlight w:val="none"/>
          <w:u w:val="single"/>
          <w14:textFill>
            <w14:solidFill>
              <w14:schemeClr w14:val="tx1"/>
            </w14:solidFill>
          </w14:textFill>
        </w:rPr>
        <w:t xml:space="preserve">            </w:t>
      </w:r>
    </w:p>
    <w:p w14:paraId="6C937165">
      <w:pPr>
        <w:spacing w:line="440" w:lineRule="exact"/>
        <w:rPr>
          <w:rFonts w:hint="eastAsia" w:ascii="宋体" w:hAnsi="宋体" w:eastAsia="宋体"/>
          <w:color w:val="000000" w:themeColor="text1"/>
          <w:sz w:val="24"/>
          <w:szCs w:val="24"/>
          <w:highlight w:val="none"/>
          <w14:textFill>
            <w14:solidFill>
              <w14:schemeClr w14:val="tx1"/>
            </w14:solidFill>
          </w14:textFill>
        </w:rPr>
      </w:pPr>
      <w:r>
        <w:rPr>
          <w:rFonts w:hint="eastAsia" w:ascii="宋体" w:hAnsi="宋体" w:eastAsia="宋体"/>
          <w:color w:val="000000" w:themeColor="text1"/>
          <w:sz w:val="24"/>
          <w:szCs w:val="24"/>
          <w:highlight w:val="none"/>
          <w14:textFill>
            <w14:solidFill>
              <w14:schemeClr w14:val="tx1"/>
            </w14:solidFill>
          </w14:textFill>
        </w:rPr>
        <w:t xml:space="preserve">                           </w:t>
      </w:r>
      <w:r>
        <w:rPr>
          <w:rFonts w:ascii="宋体" w:hAnsi="宋体" w:eastAsia="宋体"/>
          <w:color w:val="000000" w:themeColor="text1"/>
          <w:sz w:val="24"/>
          <w:szCs w:val="24"/>
          <w:highlight w:val="none"/>
          <w14:textFill>
            <w14:solidFill>
              <w14:schemeClr w14:val="tx1"/>
            </w14:solidFill>
          </w14:textFill>
        </w:rPr>
        <w:t xml:space="preserve">              </w:t>
      </w:r>
      <w:r>
        <w:rPr>
          <w:rFonts w:hint="eastAsia" w:ascii="宋体" w:hAnsi="宋体" w:eastAsia="宋体"/>
          <w:color w:val="000000" w:themeColor="text1"/>
          <w:sz w:val="24"/>
          <w:szCs w:val="24"/>
          <w:highlight w:val="none"/>
          <w14:textFill>
            <w14:solidFill>
              <w14:schemeClr w14:val="tx1"/>
            </w14:solidFill>
          </w14:textFill>
        </w:rPr>
        <w:t>开户银行：</w:t>
      </w:r>
      <w:r>
        <w:rPr>
          <w:rFonts w:hint="eastAsia" w:ascii="宋体" w:hAnsi="宋体" w:eastAsia="宋体"/>
          <w:color w:val="000000" w:themeColor="text1"/>
          <w:sz w:val="24"/>
          <w:szCs w:val="24"/>
          <w:highlight w:val="none"/>
          <w:u w:val="single"/>
          <w14:textFill>
            <w14:solidFill>
              <w14:schemeClr w14:val="tx1"/>
            </w14:solidFill>
          </w14:textFill>
        </w:rPr>
        <w:t xml:space="preserve">        </w:t>
      </w:r>
    </w:p>
    <w:bookmarkEnd w:id="89"/>
    <w:p w14:paraId="741D481E">
      <w:pPr>
        <w:widowControl/>
        <w:spacing w:line="440" w:lineRule="exact"/>
        <w:jc w:val="left"/>
        <w:rPr>
          <w:rFonts w:hint="eastAsia" w:cs="Times New Roman" w:asciiTheme="minorEastAsia" w:hAnsiTheme="minorEastAsia" w:eastAsiaTheme="minorEastAsia"/>
          <w:b/>
          <w:color w:val="000000" w:themeColor="text1"/>
          <w:sz w:val="24"/>
          <w:szCs w:val="24"/>
          <w:highlight w:val="none"/>
          <w14:textFill>
            <w14:solidFill>
              <w14:schemeClr w14:val="tx1"/>
            </w14:solidFill>
          </w14:textFill>
        </w:rPr>
      </w:pPr>
      <w:r>
        <w:rPr>
          <w:rFonts w:cs="Times New Roman" w:asciiTheme="minorEastAsia" w:hAnsiTheme="minorEastAsia" w:eastAsiaTheme="minorEastAsia"/>
          <w:b/>
          <w:color w:val="000000" w:themeColor="text1"/>
          <w:sz w:val="24"/>
          <w:szCs w:val="24"/>
          <w:highlight w:val="none"/>
          <w14:textFill>
            <w14:solidFill>
              <w14:schemeClr w14:val="tx1"/>
            </w14:solidFill>
          </w14:textFill>
        </w:rPr>
        <w:br w:type="page"/>
      </w:r>
    </w:p>
    <w:p w14:paraId="26015330">
      <w:pPr>
        <w:spacing w:line="440" w:lineRule="exact"/>
        <w:jc w:val="center"/>
        <w:outlineLvl w:val="1"/>
        <w:rPr>
          <w:rFonts w:hint="eastAsia" w:asciiTheme="minorEastAsia" w:hAnsiTheme="minorEastAsia" w:eastAsiaTheme="minorEastAsia"/>
          <w:b/>
          <w:color w:val="000000" w:themeColor="text1"/>
          <w:sz w:val="24"/>
          <w:highlight w:val="none"/>
          <w14:textFill>
            <w14:solidFill>
              <w14:schemeClr w14:val="tx1"/>
            </w14:solidFill>
          </w14:textFill>
        </w:rPr>
      </w:pPr>
      <w:bookmarkStart w:id="90" w:name="_Toc415"/>
      <w:r>
        <w:rPr>
          <w:rFonts w:hint="eastAsia" w:asciiTheme="minorEastAsia" w:hAnsiTheme="minorEastAsia" w:eastAsiaTheme="minorEastAsia"/>
          <w:b/>
          <w:color w:val="000000" w:themeColor="text1"/>
          <w:sz w:val="24"/>
          <w:highlight w:val="none"/>
          <w14:textFill>
            <w14:solidFill>
              <w14:schemeClr w14:val="tx1"/>
            </w14:solidFill>
          </w14:textFill>
        </w:rPr>
        <w:t>第二部分</w:t>
      </w:r>
      <w:r>
        <w:rPr>
          <w:rFonts w:asciiTheme="minorEastAsia" w:hAnsiTheme="minorEastAsia" w:eastAsiaTheme="minorEastAsia"/>
          <w:b/>
          <w:color w:val="000000" w:themeColor="text1"/>
          <w:sz w:val="24"/>
          <w:highlight w:val="none"/>
          <w14:textFill>
            <w14:solidFill>
              <w14:schemeClr w14:val="tx1"/>
            </w14:solidFill>
          </w14:textFill>
        </w:rPr>
        <w:t xml:space="preserve"> </w:t>
      </w:r>
      <w:r>
        <w:rPr>
          <w:rFonts w:hint="eastAsia" w:asciiTheme="minorEastAsia" w:hAnsiTheme="minorEastAsia" w:eastAsiaTheme="minorEastAsia"/>
          <w:b/>
          <w:color w:val="000000" w:themeColor="text1"/>
          <w:sz w:val="24"/>
          <w:highlight w:val="none"/>
          <w14:textFill>
            <w14:solidFill>
              <w14:schemeClr w14:val="tx1"/>
            </w14:solidFill>
          </w14:textFill>
        </w:rPr>
        <w:t>合同一般条款</w:t>
      </w:r>
      <w:bookmarkEnd w:id="88"/>
      <w:bookmarkEnd w:id="90"/>
    </w:p>
    <w:p w14:paraId="33235C1B">
      <w:pPr>
        <w:spacing w:line="440" w:lineRule="exact"/>
        <w:ind w:firstLine="437"/>
        <w:outlineLvl w:val="2"/>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pPr>
      <w:bookmarkStart w:id="91" w:name="_Ref467379214"/>
      <w:bookmarkStart w:id="92" w:name="_Ref467379205"/>
      <w:bookmarkStart w:id="93" w:name="_Toc28763"/>
      <w:bookmarkStart w:id="94" w:name="_Toc487900349"/>
      <w:bookmarkStart w:id="95" w:name="_Ref467379195"/>
      <w:bookmarkStart w:id="96" w:name="_Ref467378499"/>
      <w:bookmarkStart w:id="97" w:name="_Ref467379094"/>
      <w:bookmarkStart w:id="98" w:name="_Toc279701240"/>
      <w:bookmarkStart w:id="99" w:name="_Toc259093669"/>
      <w:bookmarkStart w:id="100" w:name="_Ref467378404"/>
      <w:bookmarkStart w:id="101" w:name="_Ref467379101"/>
      <w:bookmarkStart w:id="102" w:name="_Ref467379225"/>
      <w:bookmarkStart w:id="103" w:name="_Toc19614"/>
      <w:bookmarkStart w:id="104" w:name="_Ref467378463"/>
      <w:bookmarkStart w:id="105" w:name="_Ref467379109"/>
      <w:bookmarkStart w:id="106" w:name="_Toc16917"/>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2.1</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 xml:space="preserve"> 定义</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2B2E7D9A">
      <w:pPr>
        <w:spacing w:line="440" w:lineRule="exact"/>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cs="Times New Roman" w:asciiTheme="minorEastAsia" w:hAnsiTheme="minorEastAsia" w:eastAsiaTheme="minorEastAsia"/>
          <w:color w:val="000000" w:themeColor="text1"/>
          <w:sz w:val="24"/>
          <w:szCs w:val="24"/>
          <w:highlight w:val="none"/>
          <w14:textFill>
            <w14:solidFill>
              <w14:schemeClr w14:val="tx1"/>
            </w14:solidFill>
          </w14:textFill>
        </w:rPr>
        <w:t>本合同中的下列</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词</w:t>
      </w:r>
      <w:r>
        <w:rPr>
          <w:rFonts w:cs="Times New Roman" w:asciiTheme="minorEastAsia" w:hAnsiTheme="minorEastAsia" w:eastAsiaTheme="minorEastAsia"/>
          <w:color w:val="000000" w:themeColor="text1"/>
          <w:sz w:val="24"/>
          <w:szCs w:val="24"/>
          <w:highlight w:val="none"/>
          <w14:textFill>
            <w14:solidFill>
              <w14:schemeClr w14:val="tx1"/>
            </w14:solidFill>
          </w14:textFill>
        </w:rPr>
        <w:t>语应</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按以下内容进行</w:t>
      </w:r>
      <w:r>
        <w:rPr>
          <w:rFonts w:cs="Times New Roman" w:asciiTheme="minorEastAsia" w:hAnsiTheme="minorEastAsia" w:eastAsiaTheme="minorEastAsia"/>
          <w:color w:val="000000" w:themeColor="text1"/>
          <w:sz w:val="24"/>
          <w:szCs w:val="24"/>
          <w:highlight w:val="none"/>
          <w14:textFill>
            <w14:solidFill>
              <w14:schemeClr w14:val="tx1"/>
            </w14:solidFill>
          </w14:textFill>
        </w:rPr>
        <w:t>解释：</w:t>
      </w:r>
    </w:p>
    <w:p w14:paraId="2E0DB309">
      <w:pPr>
        <w:spacing w:line="440" w:lineRule="exact"/>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w:t>
      </w:r>
      <w:r>
        <w:rPr>
          <w:rFonts w:cs="Times New Roman" w:asciiTheme="minorEastAsia" w:hAnsiTheme="minorEastAsia" w:eastAsiaTheme="minorEastAsia"/>
          <w:color w:val="000000" w:themeColor="text1"/>
          <w:sz w:val="24"/>
          <w:szCs w:val="24"/>
          <w:highlight w:val="none"/>
          <w14:textFill>
            <w14:solidFill>
              <w14:schemeClr w14:val="tx1"/>
            </w14:solidFill>
          </w14:textFill>
        </w:rPr>
        <w:t>.1</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.1</w:t>
      </w:r>
      <w:r>
        <w:rPr>
          <w:rFonts w:cs="Times New Roman" w:asciiTheme="minorEastAsia" w:hAnsiTheme="minorEastAsia" w:eastAsiaTheme="minorEastAsia"/>
          <w:color w:val="000000" w:themeColor="text1"/>
          <w:sz w:val="24"/>
          <w:szCs w:val="24"/>
          <w:highlight w:val="none"/>
          <w14:textFill>
            <w14:solidFill>
              <w14:schemeClr w14:val="tx1"/>
            </w14:solidFill>
          </w14:textFill>
        </w:rPr>
        <w:t>“合同”系指采购人和中标人签订的载明双方当事人所达成的协议，并包括所有的附件、附录和构成合同的其他文件。</w:t>
      </w:r>
    </w:p>
    <w:p w14:paraId="0D5B98D9">
      <w:pPr>
        <w:spacing w:line="440" w:lineRule="exact"/>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w:t>
      </w:r>
      <w:r>
        <w:rPr>
          <w:rFonts w:cs="Times New Roman" w:asciiTheme="minorEastAsia" w:hAnsiTheme="minorEastAsia" w:eastAsiaTheme="minorEastAsia"/>
          <w:color w:val="000000" w:themeColor="text1"/>
          <w:sz w:val="24"/>
          <w:szCs w:val="24"/>
          <w:highlight w:val="none"/>
          <w14:textFill>
            <w14:solidFill>
              <w14:schemeClr w14:val="tx1"/>
            </w14:solidFill>
          </w14:textFill>
        </w:rPr>
        <w:t>1.2“合同价”系指根据合同约定，中标人在完全履行合同义务后</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r>
        <w:rPr>
          <w:rFonts w:cs="Times New Roman" w:asciiTheme="minorEastAsia" w:hAnsiTheme="minorEastAsia" w:eastAsiaTheme="minorEastAsia"/>
          <w:color w:val="000000" w:themeColor="text1"/>
          <w:sz w:val="24"/>
          <w:szCs w:val="24"/>
          <w:highlight w:val="none"/>
          <w14:textFill>
            <w14:solidFill>
              <w14:schemeClr w14:val="tx1"/>
            </w14:solidFill>
          </w14:textFill>
        </w:rPr>
        <w:t>采购人应支付给中标人的价格。</w:t>
      </w:r>
    </w:p>
    <w:p w14:paraId="1CCBAA58">
      <w:pPr>
        <w:spacing w:line="440" w:lineRule="exact"/>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w:t>
      </w:r>
      <w:r>
        <w:rPr>
          <w:rFonts w:cs="Times New Roman" w:asciiTheme="minorEastAsia" w:hAnsiTheme="minorEastAsia" w:eastAsiaTheme="minorEastAsia"/>
          <w:color w:val="000000" w:themeColor="text1"/>
          <w:sz w:val="24"/>
          <w:szCs w:val="24"/>
          <w:highlight w:val="none"/>
          <w14:textFill>
            <w14:solidFill>
              <w14:schemeClr w14:val="tx1"/>
            </w14:solidFill>
          </w14:textFill>
        </w:rPr>
        <w:t>1.3“</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服务</w:t>
      </w:r>
      <w:r>
        <w:rPr>
          <w:rFonts w:cs="Times New Roman" w:asciiTheme="minorEastAsia" w:hAnsiTheme="minorEastAsia" w:eastAsiaTheme="minorEastAsia"/>
          <w:color w:val="000000" w:themeColor="text1"/>
          <w:sz w:val="24"/>
          <w:szCs w:val="24"/>
          <w:highlight w:val="none"/>
          <w14:textFill>
            <w14:solidFill>
              <w14:schemeClr w14:val="tx1"/>
            </w14:solidFill>
          </w14:textFill>
        </w:rPr>
        <w:t>”系指</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中标人</w:t>
      </w:r>
      <w:r>
        <w:rPr>
          <w:rFonts w:cs="Times New Roman" w:asciiTheme="minorEastAsia" w:hAnsiTheme="minorEastAsia" w:eastAsiaTheme="minorEastAsia"/>
          <w:color w:val="000000" w:themeColor="text1"/>
          <w:sz w:val="24"/>
          <w:szCs w:val="24"/>
          <w:highlight w:val="none"/>
          <w14:textFill>
            <w14:solidFill>
              <w14:schemeClr w14:val="tx1"/>
            </w14:solidFill>
          </w14:textFill>
        </w:rPr>
        <w:t>根据合同约定应向采购人</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履行</w:t>
      </w:r>
      <w:r>
        <w:rPr>
          <w:rFonts w:cs="Times New Roman" w:asciiTheme="minorEastAsia" w:hAnsiTheme="minorEastAsia" w:eastAsiaTheme="minorEastAsia"/>
          <w:color w:val="000000" w:themeColor="text1"/>
          <w:sz w:val="24"/>
          <w:szCs w:val="24"/>
          <w:highlight w:val="none"/>
          <w14:textFill>
            <w14:solidFill>
              <w14:schemeClr w14:val="tx1"/>
            </w14:solidFill>
          </w14:textFill>
        </w:rPr>
        <w:t>的</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除货物和工程以外的其他政府采购对象，包括采购人自身需要的服务和向社会公众提供的公共服务。</w:t>
      </w:r>
    </w:p>
    <w:p w14:paraId="717215F7">
      <w:pPr>
        <w:spacing w:line="440" w:lineRule="exact"/>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bookmarkStart w:id="107" w:name="_Ref467378840"/>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w:t>
      </w:r>
      <w:r>
        <w:rPr>
          <w:rFonts w:cs="Times New Roman" w:asciiTheme="minorEastAsia" w:hAnsiTheme="minorEastAsia" w:eastAsiaTheme="minorEastAsia"/>
          <w:color w:val="000000" w:themeColor="text1"/>
          <w:sz w:val="24"/>
          <w:szCs w:val="24"/>
          <w:highlight w:val="none"/>
          <w14:textFill>
            <w14:solidFill>
              <w14:schemeClr w14:val="tx1"/>
            </w14:solidFill>
          </w14:textFill>
        </w:rPr>
        <w:t>1.</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4</w:t>
      </w:r>
      <w:r>
        <w:rPr>
          <w:rFonts w:cs="Times New Roman" w:asciiTheme="minorEastAsia" w:hAnsiTheme="minorEastAsia" w:eastAsiaTheme="minorEastAsia"/>
          <w:color w:val="000000" w:themeColor="text1"/>
          <w:sz w:val="24"/>
          <w:szCs w:val="24"/>
          <w:highlight w:val="none"/>
          <w14:textFill>
            <w14:solidFill>
              <w14:schemeClr w14:val="tx1"/>
            </w14:solidFill>
          </w14:textFill>
        </w:rPr>
        <w:t>“</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甲方</w:t>
      </w:r>
      <w:r>
        <w:rPr>
          <w:rFonts w:cs="Times New Roman" w:asciiTheme="minorEastAsia" w:hAnsiTheme="minorEastAsia" w:eastAsiaTheme="minorEastAsia"/>
          <w:color w:val="000000" w:themeColor="text1"/>
          <w:sz w:val="24"/>
          <w:szCs w:val="24"/>
          <w:highlight w:val="none"/>
          <w14:textFill>
            <w14:solidFill>
              <w14:schemeClr w14:val="tx1"/>
            </w14:solidFill>
          </w14:textFill>
        </w:rPr>
        <w:t>”系指与</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中标人</w:t>
      </w:r>
      <w:r>
        <w:rPr>
          <w:rFonts w:cs="Times New Roman" w:asciiTheme="minorEastAsia" w:hAnsiTheme="minorEastAsia" w:eastAsiaTheme="minorEastAsia"/>
          <w:color w:val="000000" w:themeColor="text1"/>
          <w:sz w:val="24"/>
          <w:szCs w:val="24"/>
          <w:highlight w:val="none"/>
          <w14:textFill>
            <w14:solidFill>
              <w14:schemeClr w14:val="tx1"/>
            </w14:solidFill>
          </w14:textFill>
        </w:rPr>
        <w:t>签署合同的采购人</w:t>
      </w:r>
      <w:bookmarkEnd w:id="107"/>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；采购人委托采购代理机构代表其与乙方签订合同的，采购人的授权委托书作为合同附件。</w:t>
      </w:r>
    </w:p>
    <w:p w14:paraId="4E518DEA">
      <w:pPr>
        <w:spacing w:line="440" w:lineRule="exact"/>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bookmarkStart w:id="108" w:name="_Ref467379400"/>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w:t>
      </w:r>
      <w:r>
        <w:rPr>
          <w:rFonts w:cs="Times New Roman" w:asciiTheme="minorEastAsia" w:hAnsiTheme="minorEastAsia" w:eastAsiaTheme="minorEastAsia"/>
          <w:color w:val="000000" w:themeColor="text1"/>
          <w:sz w:val="24"/>
          <w:szCs w:val="24"/>
          <w:highlight w:val="none"/>
          <w14:textFill>
            <w14:solidFill>
              <w14:schemeClr w14:val="tx1"/>
            </w14:solidFill>
          </w14:textFill>
        </w:rPr>
        <w:t>1.</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5</w:t>
      </w:r>
      <w:r>
        <w:rPr>
          <w:rFonts w:cs="Times New Roman" w:asciiTheme="minorEastAsia" w:hAnsiTheme="minorEastAsia" w:eastAsiaTheme="minorEastAsia"/>
          <w:color w:val="000000" w:themeColor="text1"/>
          <w:sz w:val="24"/>
          <w:szCs w:val="24"/>
          <w:highlight w:val="none"/>
          <w14:textFill>
            <w14:solidFill>
              <w14:schemeClr w14:val="tx1"/>
            </w14:solidFill>
          </w14:textFill>
        </w:rPr>
        <w:t>“乙方”系指根据合同约定</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提供服务</w:t>
      </w:r>
      <w:r>
        <w:rPr>
          <w:rFonts w:cs="Times New Roman" w:asciiTheme="minorEastAsia" w:hAnsiTheme="minorEastAsia" w:eastAsiaTheme="minorEastAsia"/>
          <w:color w:val="000000" w:themeColor="text1"/>
          <w:sz w:val="24"/>
          <w:szCs w:val="24"/>
          <w:highlight w:val="none"/>
          <w14:textFill>
            <w14:solidFill>
              <w14:schemeClr w14:val="tx1"/>
            </w14:solidFill>
          </w14:textFill>
        </w:rPr>
        <w:t>的中标人</w:t>
      </w:r>
      <w:bookmarkEnd w:id="108"/>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03CDDA3C">
      <w:pPr>
        <w:spacing w:line="440" w:lineRule="exact"/>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bookmarkStart w:id="109" w:name="_Ref467379436"/>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w:t>
      </w:r>
      <w:r>
        <w:rPr>
          <w:rFonts w:cs="Times New Roman" w:asciiTheme="minorEastAsia" w:hAnsiTheme="minorEastAsia" w:eastAsiaTheme="minorEastAsia"/>
          <w:color w:val="000000" w:themeColor="text1"/>
          <w:sz w:val="24"/>
          <w:szCs w:val="24"/>
          <w:highlight w:val="none"/>
          <w14:textFill>
            <w14:solidFill>
              <w14:schemeClr w14:val="tx1"/>
            </w14:solidFill>
          </w14:textFill>
        </w:rPr>
        <w:t>1.</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6</w:t>
      </w:r>
      <w:r>
        <w:rPr>
          <w:rFonts w:cs="Times New Roman" w:asciiTheme="minorEastAsia" w:hAnsiTheme="minorEastAsia" w:eastAsiaTheme="minorEastAsia"/>
          <w:color w:val="000000" w:themeColor="text1"/>
          <w:sz w:val="24"/>
          <w:szCs w:val="24"/>
          <w:highlight w:val="none"/>
          <w14:textFill>
            <w14:solidFill>
              <w14:schemeClr w14:val="tx1"/>
            </w14:solidFill>
          </w14:textFill>
        </w:rPr>
        <w:t>“现场”系指合同约定</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提供服务</w:t>
      </w:r>
      <w:r>
        <w:rPr>
          <w:rFonts w:cs="Times New Roman" w:asciiTheme="minorEastAsia" w:hAnsiTheme="minorEastAsia" w:eastAsiaTheme="minorEastAsia"/>
          <w:color w:val="000000" w:themeColor="text1"/>
          <w:sz w:val="24"/>
          <w:szCs w:val="24"/>
          <w:highlight w:val="none"/>
          <w14:textFill>
            <w14:solidFill>
              <w14:schemeClr w14:val="tx1"/>
            </w14:solidFill>
          </w14:textFill>
        </w:rPr>
        <w:t>的地点。</w:t>
      </w:r>
      <w:bookmarkEnd w:id="109"/>
    </w:p>
    <w:p w14:paraId="737BA3DA">
      <w:pPr>
        <w:spacing w:line="440" w:lineRule="exact"/>
        <w:ind w:firstLine="437"/>
        <w:outlineLvl w:val="2"/>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pPr>
      <w:bookmarkStart w:id="110" w:name="_Toc259093670"/>
      <w:bookmarkStart w:id="111" w:name="_Toc27635"/>
      <w:bookmarkStart w:id="112" w:name="_Toc13336"/>
      <w:bookmarkStart w:id="113" w:name="_Toc279701241"/>
      <w:bookmarkStart w:id="114" w:name="_Toc32504"/>
      <w:bookmarkStart w:id="115" w:name="_Toc487900350"/>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2.</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2 技术规范</w:t>
      </w:r>
      <w:bookmarkEnd w:id="110"/>
      <w:bookmarkEnd w:id="111"/>
      <w:bookmarkEnd w:id="112"/>
      <w:bookmarkEnd w:id="113"/>
      <w:bookmarkEnd w:id="114"/>
      <w:bookmarkEnd w:id="115"/>
    </w:p>
    <w:p w14:paraId="53610AA7">
      <w:pPr>
        <w:spacing w:line="440" w:lineRule="exact"/>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cs="Times New Roman" w:asciiTheme="minorEastAsia" w:hAnsiTheme="minorEastAsia" w:eastAsiaTheme="minorEastAsia"/>
          <w:color w:val="000000" w:themeColor="text1"/>
          <w:sz w:val="24"/>
          <w:szCs w:val="24"/>
          <w:highlight w:val="none"/>
          <w14:textFill>
            <w14:solidFill>
              <w14:schemeClr w14:val="tx1"/>
            </w14:solidFill>
          </w14:textFill>
        </w:rPr>
        <w:t>货物所应遵守的技术规范应与采购文件规定的技术规范和技术规范附件(如果有的话)及其技术规范偏差表(如果被甲方接受的话)相一致</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r>
        <w:rPr>
          <w:rFonts w:cs="Times New Roman" w:asciiTheme="minorEastAsia" w:hAnsiTheme="minorEastAsia" w:eastAsiaTheme="minorEastAsia"/>
          <w:color w:val="000000" w:themeColor="text1"/>
          <w:sz w:val="24"/>
          <w:szCs w:val="24"/>
          <w:highlight w:val="none"/>
          <w14:textFill>
            <w14:solidFill>
              <w14:schemeClr w14:val="tx1"/>
            </w14:solidFill>
          </w14:textFill>
        </w:rPr>
        <w:t>如果采购文件中没有技术规范的相应说明，那么应以国家有关部门最新颁布的相应标准</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和</w:t>
      </w:r>
      <w:r>
        <w:rPr>
          <w:rFonts w:cs="Times New Roman" w:asciiTheme="minorEastAsia" w:hAnsiTheme="minorEastAsia" w:eastAsiaTheme="minorEastAsia"/>
          <w:color w:val="000000" w:themeColor="text1"/>
          <w:sz w:val="24"/>
          <w:szCs w:val="24"/>
          <w:highlight w:val="none"/>
          <w14:textFill>
            <w14:solidFill>
              <w14:schemeClr w14:val="tx1"/>
            </w14:solidFill>
          </w14:textFill>
        </w:rPr>
        <w:t>规范为准。</w:t>
      </w:r>
    </w:p>
    <w:p w14:paraId="57D1E0C2">
      <w:pPr>
        <w:spacing w:line="440" w:lineRule="exact"/>
        <w:ind w:firstLine="437"/>
        <w:outlineLvl w:val="2"/>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pPr>
      <w:bookmarkStart w:id="116" w:name="_Toc279701242"/>
      <w:bookmarkStart w:id="117" w:name="_Toc487900351"/>
      <w:bookmarkStart w:id="118" w:name="_Toc27853"/>
      <w:bookmarkStart w:id="119" w:name="_Toc9829"/>
      <w:bookmarkStart w:id="120" w:name="_Toc259093671"/>
      <w:bookmarkStart w:id="121" w:name="_Toc31634"/>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2.</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3 知识产权</w:t>
      </w:r>
      <w:bookmarkEnd w:id="116"/>
      <w:bookmarkEnd w:id="117"/>
      <w:bookmarkEnd w:id="118"/>
      <w:bookmarkEnd w:id="119"/>
      <w:bookmarkEnd w:id="120"/>
      <w:bookmarkEnd w:id="121"/>
    </w:p>
    <w:p w14:paraId="694F42E1">
      <w:pPr>
        <w:spacing w:line="440" w:lineRule="exact"/>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2.3.1乙</w:t>
      </w:r>
      <w:r>
        <w:rPr>
          <w:rFonts w:cs="Times New Roman" w:asciiTheme="minorEastAsia" w:hAnsiTheme="minorEastAsia" w:eastAsiaTheme="minorEastAsia"/>
          <w:color w:val="000000" w:themeColor="text1"/>
          <w:sz w:val="24"/>
          <w:szCs w:val="24"/>
          <w:highlight w:val="none"/>
          <w14:textFill>
            <w14:solidFill>
              <w14:schemeClr w14:val="tx1"/>
            </w14:solidFill>
          </w14:textFill>
        </w:rPr>
        <w:t>方应保证</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其提供的服务</w:t>
      </w:r>
      <w:r>
        <w:rPr>
          <w:rFonts w:cs="Times New Roman" w:asciiTheme="minorEastAsia" w:hAnsiTheme="minorEastAsia" w:eastAsiaTheme="minorEastAsia"/>
          <w:color w:val="000000" w:themeColor="text1"/>
          <w:sz w:val="24"/>
          <w:szCs w:val="24"/>
          <w:highlight w:val="none"/>
          <w14:textFill>
            <w14:solidFill>
              <w14:schemeClr w14:val="tx1"/>
            </w14:solidFill>
          </w14:textFill>
        </w:rPr>
        <w:t>不受任何第三方提出的侵犯其著作权、商标权、专利权等知识产权方面的起诉</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r>
        <w:rPr>
          <w:rFonts w:cs="Times New Roman" w:asciiTheme="minorEastAsia" w:hAnsiTheme="minorEastAsia" w:eastAsiaTheme="minorEastAsia"/>
          <w:color w:val="000000" w:themeColor="text1"/>
          <w:sz w:val="24"/>
          <w:szCs w:val="24"/>
          <w:highlight w:val="none"/>
          <w14:textFill>
            <w14:solidFill>
              <w14:schemeClr w14:val="tx1"/>
            </w14:solidFill>
          </w14:textFill>
        </w:rPr>
        <w:t>如果任何第三方提出侵权</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指控</w:t>
      </w:r>
      <w:r>
        <w:rPr>
          <w:rFonts w:cs="Times New Roman" w:asciiTheme="minorEastAsia" w:hAnsiTheme="minorEastAsia" w:eastAsiaTheme="minorEastAsia"/>
          <w:color w:val="000000" w:themeColor="text1"/>
          <w:sz w:val="24"/>
          <w:szCs w:val="24"/>
          <w:highlight w:val="none"/>
          <w14:textFill>
            <w14:solidFill>
              <w14:schemeClr w14:val="tx1"/>
            </w14:solidFill>
          </w14:textFill>
        </w:rPr>
        <w:t>，那么乙方须与该第三方交涉并承担由此发生的一切责任、费用和赔偿</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p>
    <w:p w14:paraId="23833B27">
      <w:pPr>
        <w:spacing w:line="440" w:lineRule="exact"/>
        <w:ind w:firstLine="437"/>
        <w:outlineLvl w:val="2"/>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pPr>
      <w:bookmarkStart w:id="122" w:name="_Toc487900354"/>
      <w:bookmarkStart w:id="123" w:name="_Toc259093674"/>
      <w:bookmarkStart w:id="124" w:name="_Ref467378541"/>
      <w:bookmarkStart w:id="125" w:name="_Toc279701245"/>
      <w:bookmarkStart w:id="126" w:name="_Ref467378591"/>
      <w:bookmarkStart w:id="127" w:name="_Ref467379536"/>
      <w:bookmarkStart w:id="128" w:name="_Ref467379542"/>
      <w:bookmarkStart w:id="129" w:name="_Ref467379527"/>
      <w:bookmarkStart w:id="130" w:name="_Toc19074"/>
      <w:bookmarkStart w:id="131" w:name="_Toc30272"/>
      <w:bookmarkStart w:id="132" w:name="_Toc26182"/>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2.</w:t>
      </w:r>
      <w:bookmarkEnd w:id="122"/>
      <w:bookmarkEnd w:id="123"/>
      <w:bookmarkEnd w:id="124"/>
      <w:bookmarkEnd w:id="125"/>
      <w:bookmarkEnd w:id="126"/>
      <w:bookmarkEnd w:id="127"/>
      <w:bookmarkEnd w:id="128"/>
      <w:bookmarkEnd w:id="129"/>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 xml:space="preserve">4 </w:t>
      </w:r>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履约检查和问题反馈</w:t>
      </w:r>
      <w:bookmarkEnd w:id="130"/>
      <w:bookmarkEnd w:id="131"/>
      <w:bookmarkEnd w:id="132"/>
    </w:p>
    <w:p w14:paraId="18618562">
      <w:pPr>
        <w:spacing w:line="440" w:lineRule="exact"/>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bookmarkStart w:id="133" w:name="_Toc186431854"/>
      <w:bookmarkStart w:id="134" w:name="_Toc487900357"/>
      <w:bookmarkStart w:id="135" w:name="_Toc259093676"/>
      <w:bookmarkStart w:id="136" w:name="_Ref467379793"/>
      <w:bookmarkStart w:id="137" w:name="_Toc279701247"/>
      <w:bookmarkStart w:id="138" w:name="_Ref467379807"/>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2.4</w:t>
      </w:r>
      <w:r>
        <w:rPr>
          <w:rFonts w:cs="Times New Roman" w:asciiTheme="minorEastAsia" w:hAnsiTheme="minorEastAsia" w:eastAsiaTheme="minorEastAsia"/>
          <w:color w:val="000000" w:themeColor="text1"/>
          <w:sz w:val="24"/>
          <w:szCs w:val="24"/>
          <w:highlight w:val="none"/>
          <w14:textFill>
            <w14:solidFill>
              <w14:schemeClr w14:val="tx1"/>
            </w14:solidFill>
          </w14:textFill>
        </w:rPr>
        <w:t>.1甲方</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有权</w:t>
      </w:r>
      <w:r>
        <w:rPr>
          <w:rFonts w:cs="Times New Roman" w:asciiTheme="minorEastAsia" w:hAnsiTheme="minorEastAsia" w:eastAsiaTheme="minorEastAsia"/>
          <w:color w:val="000000" w:themeColor="text1"/>
          <w:sz w:val="24"/>
          <w:szCs w:val="24"/>
          <w:highlight w:val="none"/>
          <w14:textFill>
            <w14:solidFill>
              <w14:schemeClr w14:val="tx1"/>
            </w14:solidFill>
          </w14:textFill>
        </w:rPr>
        <w:t>在其认为必要时</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，对乙方是否能够按照合同约定提供服务进行履约检查，以确保乙方所提供的服务能够依约满足甲方项目需求，但不得因履约检查妨碍乙方的正常工作，乙方应予积极配合；</w:t>
      </w:r>
    </w:p>
    <w:p w14:paraId="65E96C91">
      <w:pPr>
        <w:spacing w:line="440" w:lineRule="exact"/>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w:t>
      </w:r>
      <w:r>
        <w:rPr>
          <w:rFonts w:cs="Times New Roman" w:asciiTheme="minorEastAsia" w:hAnsiTheme="minorEastAsia" w:eastAsiaTheme="minorEastAsia"/>
          <w:color w:val="000000" w:themeColor="text1"/>
          <w:sz w:val="24"/>
          <w:szCs w:val="24"/>
          <w:highlight w:val="none"/>
          <w14:textFill>
            <w14:solidFill>
              <w14:schemeClr w14:val="tx1"/>
            </w14:solidFill>
          </w14:textFill>
        </w:rPr>
        <w:t>4</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.2合同履行期间，甲方有权将履行过程中出现的问题反馈给乙方，双方当事人应以书面形式约定需要完善和改进的内容</w:t>
      </w:r>
      <w:bookmarkEnd w:id="133"/>
      <w:bookmarkStart w:id="139" w:name="_Toc186431855"/>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p>
    <w:bookmarkEnd w:id="139"/>
    <w:p w14:paraId="78CCC2ED">
      <w:pPr>
        <w:spacing w:line="440" w:lineRule="exact"/>
        <w:ind w:firstLine="437"/>
        <w:outlineLvl w:val="2"/>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pPr>
      <w:bookmarkStart w:id="140" w:name="_Toc28451"/>
      <w:bookmarkStart w:id="141" w:name="_Toc19219"/>
      <w:bookmarkStart w:id="142" w:name="_Toc7836"/>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2.</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5</w:t>
      </w:r>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 xml:space="preserve"> </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结算方式和付款条件</w:t>
      </w:r>
      <w:bookmarkEnd w:id="134"/>
      <w:bookmarkEnd w:id="135"/>
      <w:bookmarkEnd w:id="136"/>
      <w:bookmarkEnd w:id="137"/>
      <w:bookmarkEnd w:id="138"/>
      <w:bookmarkEnd w:id="140"/>
      <w:bookmarkEnd w:id="141"/>
      <w:bookmarkEnd w:id="142"/>
    </w:p>
    <w:p w14:paraId="6DCC8E31">
      <w:pPr>
        <w:spacing w:line="440" w:lineRule="exact"/>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cs="Times New Roman" w:asciiTheme="minorEastAsia" w:hAnsiTheme="minorEastAsia" w:eastAsiaTheme="minorEastAsia"/>
          <w:color w:val="000000" w:themeColor="text1"/>
          <w:sz w:val="24"/>
          <w:szCs w:val="24"/>
          <w:highlight w:val="none"/>
          <w14:textFill>
            <w14:solidFill>
              <w14:schemeClr w14:val="tx1"/>
            </w14:solidFill>
          </w14:textFill>
        </w:rPr>
        <w:t>详见</w:t>
      </w:r>
      <w:r>
        <w:rPr>
          <w:rFonts w:cs="Times New Roman" w:asciiTheme="minorEastAsia" w:hAnsiTheme="minorEastAsia" w:eastAsiaTheme="minorEastAsia"/>
          <w:b/>
          <w:i/>
          <w:color w:val="000000" w:themeColor="text1"/>
          <w:sz w:val="24"/>
          <w:szCs w:val="24"/>
          <w:highlight w:val="none"/>
          <w:u w:val="single"/>
          <w14:textFill>
            <w14:solidFill>
              <w14:schemeClr w14:val="tx1"/>
            </w14:solidFill>
          </w14:textFill>
        </w:rPr>
        <w:t>合同专用条款</w:t>
      </w:r>
      <w:r>
        <w:rPr>
          <w:rFonts w:cs="Times New Roman" w:asciiTheme="minorEastAsia" w:hAnsiTheme="minorEastAsia" w:eastAsiaTheme="minorEastAsia"/>
          <w:color w:val="000000" w:themeColor="text1"/>
          <w:sz w:val="24"/>
          <w:szCs w:val="24"/>
          <w:highlight w:val="none"/>
          <w14:textFill>
            <w14:solidFill>
              <w14:schemeClr w14:val="tx1"/>
            </w14:solidFill>
          </w14:textFill>
        </w:rPr>
        <w:t>。</w:t>
      </w:r>
    </w:p>
    <w:p w14:paraId="51DF0971">
      <w:pPr>
        <w:spacing w:line="440" w:lineRule="exact"/>
        <w:ind w:firstLine="437"/>
        <w:outlineLvl w:val="2"/>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pPr>
      <w:bookmarkStart w:id="143" w:name="_Toc279701248"/>
      <w:bookmarkStart w:id="144" w:name="_Ref467379863"/>
      <w:bookmarkStart w:id="145" w:name="_Toc259093677"/>
      <w:bookmarkStart w:id="146" w:name="_Toc487900358"/>
      <w:bookmarkStart w:id="147" w:name="_Ref467379923"/>
      <w:bookmarkStart w:id="148" w:name="_Ref467379852"/>
      <w:bookmarkStart w:id="149" w:name="_Toc16110"/>
      <w:bookmarkStart w:id="150" w:name="_Toc3225"/>
      <w:bookmarkStart w:id="151" w:name="_Toc774"/>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2.</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6</w:t>
      </w:r>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 xml:space="preserve"> </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技术资料</w:t>
      </w:r>
      <w:bookmarkEnd w:id="143"/>
      <w:bookmarkEnd w:id="144"/>
      <w:bookmarkEnd w:id="145"/>
      <w:bookmarkEnd w:id="146"/>
      <w:bookmarkEnd w:id="147"/>
      <w:bookmarkEnd w:id="148"/>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和保密义务</w:t>
      </w:r>
      <w:bookmarkEnd w:id="149"/>
      <w:bookmarkEnd w:id="150"/>
      <w:bookmarkEnd w:id="151"/>
    </w:p>
    <w:p w14:paraId="3E04F6A4">
      <w:pPr>
        <w:spacing w:line="440" w:lineRule="exact"/>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w:t>
      </w:r>
      <w:r>
        <w:rPr>
          <w:rFonts w:cs="Times New Roman" w:asciiTheme="minorEastAsia" w:hAnsiTheme="minorEastAsia" w:eastAsiaTheme="minorEastAsia"/>
          <w:color w:val="000000" w:themeColor="text1"/>
          <w:sz w:val="24"/>
          <w:szCs w:val="24"/>
          <w:highlight w:val="none"/>
          <w14:textFill>
            <w14:solidFill>
              <w14:schemeClr w14:val="tx1"/>
            </w14:solidFill>
          </w14:textFill>
        </w:rPr>
        <w:t>6.1</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乙方有权依据合同约定和项目需要，向甲方了解有关情况，调阅有关资料等，甲方应予积极配合；</w:t>
      </w:r>
    </w:p>
    <w:p w14:paraId="3A02CB91">
      <w:pPr>
        <w:spacing w:line="440" w:lineRule="exact"/>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w:t>
      </w:r>
      <w:r>
        <w:rPr>
          <w:rFonts w:cs="Times New Roman" w:asciiTheme="minorEastAsia" w:hAnsiTheme="minorEastAsia" w:eastAsiaTheme="minorEastAsia"/>
          <w:color w:val="000000" w:themeColor="text1"/>
          <w:sz w:val="24"/>
          <w:szCs w:val="24"/>
          <w:highlight w:val="none"/>
          <w14:textFill>
            <w14:solidFill>
              <w14:schemeClr w14:val="tx1"/>
            </w14:solidFill>
          </w14:textFill>
        </w:rPr>
        <w:t>6</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.2乙方有义务妥善保管和保护由甲方提供的前款信息和资料等；</w:t>
      </w:r>
    </w:p>
    <w:p w14:paraId="3F530CC8">
      <w:pPr>
        <w:spacing w:line="440" w:lineRule="exact"/>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w:t>
      </w:r>
      <w:r>
        <w:rPr>
          <w:rFonts w:cs="Times New Roman" w:asciiTheme="minorEastAsia" w:hAnsiTheme="minorEastAsia" w:eastAsiaTheme="minorEastAsia"/>
          <w:color w:val="000000" w:themeColor="text1"/>
          <w:sz w:val="24"/>
          <w:szCs w:val="24"/>
          <w:highlight w:val="none"/>
          <w14:textFill>
            <w14:solidFill>
              <w14:schemeClr w14:val="tx1"/>
            </w14:solidFill>
          </w14:textFill>
        </w:rPr>
        <w:t>6.</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3除非依照法律规定或者对方当事人的书面同意，任何一方均应保证不向任何第三方提供或披露有关合同的或者履行合同过程中知悉的对方当事人任何未公开的信息和资料，包括但不限于</w:t>
      </w:r>
      <w:r>
        <w:rPr>
          <w:rFonts w:cs="Times New Roman" w:asciiTheme="minorEastAsia" w:hAnsiTheme="minorEastAsia" w:eastAsiaTheme="minorEastAsia"/>
          <w:color w:val="000000" w:themeColor="text1"/>
          <w:sz w:val="24"/>
          <w:szCs w:val="24"/>
          <w:highlight w:val="none"/>
          <w14:textFill>
            <w14:solidFill>
              <w14:schemeClr w14:val="tx1"/>
            </w14:solidFill>
          </w14:textFill>
        </w:rPr>
        <w:t>技术情报</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r>
        <w:rPr>
          <w:rFonts w:cs="Times New Roman" w:asciiTheme="minorEastAsia" w:hAnsiTheme="minorEastAsia" w:eastAsiaTheme="minorEastAsia"/>
          <w:color w:val="000000" w:themeColor="text1"/>
          <w:sz w:val="24"/>
          <w:szCs w:val="24"/>
          <w:highlight w:val="none"/>
          <w14:textFill>
            <w14:solidFill>
              <w14:schemeClr w14:val="tx1"/>
            </w14:solidFill>
          </w14:textFill>
        </w:rPr>
        <w:t>技术资料</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、商业秘密和商业信息等，并采取一切合理和必要措施和方式防止任何第三方接触到对方当事人的上述保密信息和资料。</w:t>
      </w:r>
    </w:p>
    <w:p w14:paraId="115713CD">
      <w:pPr>
        <w:spacing w:line="440" w:lineRule="exact"/>
        <w:ind w:firstLine="437"/>
        <w:outlineLvl w:val="2"/>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pPr>
      <w:bookmarkStart w:id="152" w:name="_Toc7860"/>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2.7 质量保证</w:t>
      </w:r>
      <w:bookmarkEnd w:id="152"/>
    </w:p>
    <w:p w14:paraId="2E558007">
      <w:pPr>
        <w:spacing w:line="440" w:lineRule="exact"/>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w:t>
      </w:r>
      <w:r>
        <w:rPr>
          <w:rFonts w:cs="Times New Roman" w:asciiTheme="minorEastAsia" w:hAnsiTheme="minorEastAsia" w:eastAsiaTheme="minorEastAsia"/>
          <w:color w:val="000000" w:themeColor="text1"/>
          <w:sz w:val="24"/>
          <w:szCs w:val="24"/>
          <w:highlight w:val="none"/>
          <w14:textFill>
            <w14:solidFill>
              <w14:schemeClr w14:val="tx1"/>
            </w14:solidFill>
          </w14:textFill>
        </w:rPr>
        <w:t>7</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.1乙方应建立和完善履行合同的内部质量保证体系，并提供相关内部规章制度给甲方，以便甲方进行监督检查；</w:t>
      </w:r>
    </w:p>
    <w:p w14:paraId="6D54FAFA">
      <w:pPr>
        <w:spacing w:line="440" w:lineRule="exact"/>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w:t>
      </w:r>
      <w:r>
        <w:rPr>
          <w:rFonts w:cs="Times New Roman" w:asciiTheme="minorEastAsia" w:hAnsiTheme="minorEastAsia" w:eastAsiaTheme="minorEastAsia"/>
          <w:color w:val="000000" w:themeColor="text1"/>
          <w:sz w:val="24"/>
          <w:szCs w:val="24"/>
          <w:highlight w:val="none"/>
          <w14:textFill>
            <w14:solidFill>
              <w14:schemeClr w14:val="tx1"/>
            </w14:solidFill>
          </w14:textFill>
        </w:rPr>
        <w:t>7</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.2乙方应保证履行合同的人员数量和素质、软件和硬件设备的配置、场地、环境和设施等满足全面履行合同的要求，并应接受甲方的监督检查。</w:t>
      </w:r>
    </w:p>
    <w:p w14:paraId="501955E5">
      <w:pPr>
        <w:spacing w:line="440" w:lineRule="exact"/>
        <w:ind w:firstLine="437"/>
        <w:outlineLvl w:val="2"/>
        <w:rPr>
          <w:rFonts w:hint="eastAsia" w:cs="Times New Roman" w:asciiTheme="minorEastAsia" w:hAnsiTheme="minorEastAsia" w:eastAsiaTheme="minorEastAsia"/>
          <w:b/>
          <w:color w:val="000000" w:themeColor="text1"/>
          <w:sz w:val="24"/>
          <w:szCs w:val="24"/>
          <w:highlight w:val="none"/>
          <w14:textFill>
            <w14:solidFill>
              <w14:schemeClr w14:val="tx1"/>
            </w14:solidFill>
          </w14:textFill>
        </w:rPr>
      </w:pPr>
      <w:bookmarkStart w:id="153" w:name="_Toc22267"/>
      <w:r>
        <w:rPr>
          <w:rFonts w:hint="eastAsia" w:cs="Times New Roman" w:asciiTheme="minorEastAsia" w:hAnsiTheme="minorEastAsia" w:eastAsiaTheme="minorEastAsia"/>
          <w:b/>
          <w:color w:val="000000" w:themeColor="text1"/>
          <w:sz w:val="24"/>
          <w:szCs w:val="24"/>
          <w:highlight w:val="none"/>
          <w14:textFill>
            <w14:solidFill>
              <w14:schemeClr w14:val="tx1"/>
            </w14:solidFill>
          </w14:textFill>
        </w:rPr>
        <w:t>2.8 延迟履行</w:t>
      </w:r>
      <w:bookmarkEnd w:id="153"/>
    </w:p>
    <w:p w14:paraId="3366B569">
      <w:pPr>
        <w:spacing w:line="440" w:lineRule="exact"/>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cs="Times New Roman" w:asciiTheme="minorEastAsia" w:hAnsiTheme="minorEastAsia" w:eastAsiaTheme="minorEastAsia"/>
          <w:color w:val="000000" w:themeColor="text1"/>
          <w:sz w:val="24"/>
          <w:szCs w:val="24"/>
          <w:highlight w:val="none"/>
          <w14:textFill>
            <w14:solidFill>
              <w14:schemeClr w14:val="tx1"/>
            </w14:solidFill>
          </w14:textFill>
        </w:rPr>
        <w:t>在合同履行过程中，如果乙方遇到不能按时</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提供服务</w:t>
      </w:r>
      <w:r>
        <w:rPr>
          <w:rFonts w:cs="Times New Roman" w:asciiTheme="minorEastAsia" w:hAnsiTheme="minorEastAsia" w:eastAsiaTheme="minorEastAsia"/>
          <w:color w:val="000000" w:themeColor="text1"/>
          <w:sz w:val="24"/>
          <w:szCs w:val="24"/>
          <w:highlight w:val="none"/>
          <w14:textFill>
            <w14:solidFill>
              <w14:schemeClr w14:val="tx1"/>
            </w14:solidFill>
          </w14:textFill>
        </w:rPr>
        <w:t>的情况，应及时以书面形式将不能按时</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提供服务</w:t>
      </w:r>
      <w:r>
        <w:rPr>
          <w:rFonts w:cs="Times New Roman" w:asciiTheme="minorEastAsia" w:hAnsiTheme="minorEastAsia" w:eastAsiaTheme="minorEastAsia"/>
          <w:color w:val="000000" w:themeColor="text1"/>
          <w:sz w:val="24"/>
          <w:szCs w:val="24"/>
          <w:highlight w:val="none"/>
          <w14:textFill>
            <w14:solidFill>
              <w14:schemeClr w14:val="tx1"/>
            </w14:solidFill>
          </w14:textFill>
        </w:rPr>
        <w:t>的理由、预期延误时间通知甲方</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；甲</w:t>
      </w:r>
      <w:r>
        <w:rPr>
          <w:rFonts w:cs="Times New Roman" w:asciiTheme="minorEastAsia" w:hAnsiTheme="minorEastAsia" w:eastAsiaTheme="minorEastAsia"/>
          <w:color w:val="000000" w:themeColor="text1"/>
          <w:sz w:val="24"/>
          <w:szCs w:val="24"/>
          <w:highlight w:val="none"/>
          <w14:textFill>
            <w14:solidFill>
              <w14:schemeClr w14:val="tx1"/>
            </w14:solidFill>
          </w14:textFill>
        </w:rPr>
        <w:t>方收到乙方通知后，认为其理由正当的，可以书面形式酌情同意乙方可以延长</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履行</w:t>
      </w:r>
      <w:r>
        <w:rPr>
          <w:rFonts w:cs="Times New Roman" w:asciiTheme="minorEastAsia" w:hAnsiTheme="minorEastAsia" w:eastAsiaTheme="minorEastAsia"/>
          <w:color w:val="000000" w:themeColor="text1"/>
          <w:sz w:val="24"/>
          <w:szCs w:val="24"/>
          <w:highlight w:val="none"/>
          <w14:textFill>
            <w14:solidFill>
              <w14:schemeClr w14:val="tx1"/>
            </w14:solidFill>
          </w14:textFill>
        </w:rPr>
        <w:t>的具体时间。</w:t>
      </w:r>
    </w:p>
    <w:p w14:paraId="36D5609D">
      <w:pPr>
        <w:spacing w:line="440" w:lineRule="exact"/>
        <w:ind w:firstLine="437"/>
        <w:outlineLvl w:val="2"/>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pPr>
      <w:bookmarkStart w:id="154" w:name="_Toc7502"/>
      <w:bookmarkStart w:id="155" w:name="_Toc487900364"/>
      <w:bookmarkStart w:id="156" w:name="_Ref467378121"/>
      <w:bookmarkStart w:id="157" w:name="_Toc259093683"/>
      <w:bookmarkStart w:id="158" w:name="_Toc279701254"/>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2.9 合同变更</w:t>
      </w:r>
      <w:bookmarkEnd w:id="154"/>
    </w:p>
    <w:p w14:paraId="1A6A828F">
      <w:pPr>
        <w:spacing w:line="440" w:lineRule="exact"/>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w:t>
      </w:r>
      <w:r>
        <w:rPr>
          <w:rFonts w:cs="Times New Roman" w:asciiTheme="minorEastAsia" w:hAnsiTheme="minorEastAsia" w:eastAsiaTheme="minorEastAsia"/>
          <w:color w:val="000000" w:themeColor="text1"/>
          <w:sz w:val="24"/>
          <w:szCs w:val="24"/>
          <w:highlight w:val="none"/>
          <w14:textFill>
            <w14:solidFill>
              <w14:schemeClr w14:val="tx1"/>
            </w14:solidFill>
          </w14:textFill>
        </w:rPr>
        <w:t>9</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.1双方当事人协商一致，可以签订书面补充合同的形式变更合同，但不得违背采购文件确定的事项；</w:t>
      </w:r>
    </w:p>
    <w:p w14:paraId="779E0C82">
      <w:pPr>
        <w:spacing w:line="440" w:lineRule="exact"/>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w:t>
      </w:r>
      <w:r>
        <w:rPr>
          <w:rFonts w:cs="Times New Roman" w:asciiTheme="minorEastAsia" w:hAnsiTheme="minorEastAsia" w:eastAsiaTheme="minorEastAsia"/>
          <w:color w:val="000000" w:themeColor="text1"/>
          <w:sz w:val="24"/>
          <w:szCs w:val="24"/>
          <w:highlight w:val="none"/>
          <w14:textFill>
            <w14:solidFill>
              <w14:schemeClr w14:val="tx1"/>
            </w14:solidFill>
          </w14:textFill>
        </w:rPr>
        <w:t>9</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.2合同继续履行将损害国家利益和社会公共利益的，双方当事人应当以书面形式变更合同。有过错的一方应当承担赔偿责任，双方当事人都有过错的，各自承担相应的责任。</w:t>
      </w:r>
      <w:bookmarkStart w:id="159" w:name="_Toc279701259"/>
      <w:bookmarkStart w:id="160" w:name="_Toc259093688"/>
      <w:bookmarkStart w:id="161" w:name="_Toc487900369"/>
    </w:p>
    <w:p w14:paraId="6A9AC8A5">
      <w:pPr>
        <w:spacing w:line="440" w:lineRule="exact"/>
        <w:ind w:firstLine="437"/>
        <w:outlineLvl w:val="2"/>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pPr>
      <w:bookmarkStart w:id="162" w:name="_Toc10366"/>
      <w:bookmarkStart w:id="163" w:name="_Toc15237"/>
      <w:bookmarkStart w:id="164" w:name="_Toc22955"/>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2.1</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0</w:t>
      </w:r>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 xml:space="preserve"> </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合同转让</w:t>
      </w:r>
      <w:bookmarkEnd w:id="159"/>
      <w:bookmarkEnd w:id="160"/>
      <w:bookmarkEnd w:id="161"/>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和分包</w:t>
      </w:r>
      <w:bookmarkEnd w:id="162"/>
      <w:bookmarkEnd w:id="163"/>
      <w:bookmarkEnd w:id="164"/>
    </w:p>
    <w:p w14:paraId="24EDD3A0">
      <w:pPr>
        <w:spacing w:line="440" w:lineRule="exact"/>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cs="Times New Roman" w:asciiTheme="minorEastAsia" w:hAnsiTheme="minorEastAsia" w:eastAsiaTheme="minorEastAsia"/>
          <w:color w:val="000000" w:themeColor="text1"/>
          <w:sz w:val="24"/>
          <w:szCs w:val="24"/>
          <w:highlight w:val="none"/>
          <w14:textFill>
            <w14:solidFill>
              <w14:schemeClr w14:val="tx1"/>
            </w14:solidFill>
          </w14:textFill>
        </w:rPr>
        <w:t>合同的权利义务依法不</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得</w:t>
      </w:r>
      <w:r>
        <w:rPr>
          <w:rFonts w:cs="Times New Roman" w:asciiTheme="minorEastAsia" w:hAnsiTheme="minorEastAsia" w:eastAsiaTheme="minorEastAsia"/>
          <w:color w:val="000000" w:themeColor="text1"/>
          <w:sz w:val="24"/>
          <w:szCs w:val="24"/>
          <w:highlight w:val="none"/>
          <w14:textFill>
            <w14:solidFill>
              <w14:schemeClr w14:val="tx1"/>
            </w14:solidFill>
          </w14:textFill>
        </w:rPr>
        <w:t>转让</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r>
        <w:rPr>
          <w:rFonts w:cs="Times New Roman" w:asciiTheme="minorEastAsia" w:hAnsiTheme="minorEastAsia" w:eastAsiaTheme="minorEastAsia"/>
          <w:color w:val="000000" w:themeColor="text1"/>
          <w:sz w:val="24"/>
          <w:szCs w:val="24"/>
          <w:highlight w:val="none"/>
          <w14:textFill>
            <w14:solidFill>
              <w14:schemeClr w14:val="tx1"/>
            </w14:solidFill>
          </w14:textFill>
        </w:rPr>
        <w:t>但经甲方</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同意，乙方可以依法采取分包方式履行合同，即：依法可以</w:t>
      </w:r>
      <w:r>
        <w:rPr>
          <w:rFonts w:cs="Times New Roman" w:asciiTheme="minorEastAsia" w:hAnsiTheme="minorEastAsia" w:eastAsiaTheme="minorEastAsia"/>
          <w:color w:val="000000" w:themeColor="text1"/>
          <w:sz w:val="24"/>
          <w:szCs w:val="24"/>
          <w:highlight w:val="none"/>
          <w14:textFill>
            <w14:solidFill>
              <w14:schemeClr w14:val="tx1"/>
            </w14:solidFill>
          </w14:textFill>
        </w:rPr>
        <w:t>将合同项下的部分非主体、非关键性工作分包给他人完成</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r>
        <w:rPr>
          <w:rFonts w:cs="Times New Roman" w:asciiTheme="minorEastAsia" w:hAnsiTheme="minorEastAsia" w:eastAsiaTheme="minorEastAsia"/>
          <w:color w:val="000000" w:themeColor="text1"/>
          <w:sz w:val="24"/>
          <w:szCs w:val="24"/>
          <w:highlight w:val="none"/>
          <w14:textFill>
            <w14:solidFill>
              <w14:schemeClr w14:val="tx1"/>
            </w14:solidFill>
          </w14:textFill>
        </w:rPr>
        <w:t>接受分包的人应当具备相应的资格条件，并不得再次分包</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r>
        <w:rPr>
          <w:rFonts w:cs="Times New Roman" w:asciiTheme="minorEastAsia" w:hAnsiTheme="minorEastAsia" w:eastAsiaTheme="minorEastAsia"/>
          <w:color w:val="000000" w:themeColor="text1"/>
          <w:sz w:val="24"/>
          <w:szCs w:val="24"/>
          <w:highlight w:val="none"/>
          <w14:textFill>
            <w14:solidFill>
              <w14:schemeClr w14:val="tx1"/>
            </w14:solidFill>
          </w14:textFill>
        </w:rPr>
        <w:t>且乙方应就分包项目向甲方负责</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r>
        <w:rPr>
          <w:rFonts w:cs="Times New Roman" w:asciiTheme="minorEastAsia" w:hAnsiTheme="minorEastAsia" w:eastAsiaTheme="minorEastAsia"/>
          <w:color w:val="000000" w:themeColor="text1"/>
          <w:sz w:val="24"/>
          <w:szCs w:val="24"/>
          <w:highlight w:val="none"/>
          <w14:textFill>
            <w14:solidFill>
              <w14:schemeClr w14:val="tx1"/>
            </w14:solidFill>
          </w14:textFill>
        </w:rPr>
        <w:t>并</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与分包供应商就分包项目向甲方承担连带责任。</w:t>
      </w:r>
    </w:p>
    <w:p w14:paraId="292DE68A">
      <w:pPr>
        <w:spacing w:line="440" w:lineRule="exact"/>
        <w:ind w:firstLine="437"/>
        <w:outlineLvl w:val="2"/>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pPr>
      <w:bookmarkStart w:id="165" w:name="_Toc13566"/>
      <w:bookmarkStart w:id="166" w:name="_Toc16508"/>
      <w:bookmarkStart w:id="167" w:name="_Toc14066"/>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2.1</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1 不可抗力</w:t>
      </w:r>
      <w:bookmarkEnd w:id="165"/>
      <w:bookmarkEnd w:id="166"/>
      <w:bookmarkEnd w:id="167"/>
    </w:p>
    <w:p w14:paraId="642A3FB0">
      <w:pPr>
        <w:spacing w:line="440" w:lineRule="exact"/>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2.1</w:t>
      </w:r>
      <w:r>
        <w:rPr>
          <w:rFonts w:cs="Times New Roman" w:asciiTheme="minorEastAsia" w:hAnsiTheme="minorEastAsia" w:eastAsiaTheme="minorEastAsia"/>
          <w:color w:val="000000" w:themeColor="text1"/>
          <w:sz w:val="24"/>
          <w:szCs w:val="24"/>
          <w:highlight w:val="none"/>
          <w14:textFill>
            <w14:solidFill>
              <w14:schemeClr w14:val="tx1"/>
            </w14:solidFill>
          </w14:textFill>
        </w:rPr>
        <w:t>1.1如果任何一方遭遇法律规定的不可抗力，致使合同履行受阻时，履行合同的期限应予延长，延长的期限应相当于不可抗力所影响的时间</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p>
    <w:p w14:paraId="517A0086">
      <w:pPr>
        <w:spacing w:line="440" w:lineRule="exact"/>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2.1</w:t>
      </w:r>
      <w:r>
        <w:rPr>
          <w:rFonts w:cs="Times New Roman" w:asciiTheme="minorEastAsia" w:hAnsiTheme="minorEastAsia" w:eastAsiaTheme="minorEastAsia"/>
          <w:color w:val="000000" w:themeColor="text1"/>
          <w:sz w:val="24"/>
          <w:szCs w:val="24"/>
          <w:highlight w:val="none"/>
          <w14:textFill>
            <w14:solidFill>
              <w14:schemeClr w14:val="tx1"/>
            </w14:solidFill>
          </w14:textFill>
        </w:rPr>
        <w:t>1</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.2因不可抗力致使不能实现合同目的的，当事人可以解除合同；</w:t>
      </w:r>
    </w:p>
    <w:p w14:paraId="2E12CDE5">
      <w:pPr>
        <w:spacing w:line="440" w:lineRule="exact"/>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2.1</w:t>
      </w:r>
      <w:r>
        <w:rPr>
          <w:rFonts w:cs="Times New Roman" w:asciiTheme="minorEastAsia" w:hAnsiTheme="minorEastAsia" w:eastAsiaTheme="minorEastAsia"/>
          <w:color w:val="000000" w:themeColor="text1"/>
          <w:sz w:val="24"/>
          <w:szCs w:val="24"/>
          <w:highlight w:val="none"/>
          <w14:textFill>
            <w14:solidFill>
              <w14:schemeClr w14:val="tx1"/>
            </w14:solidFill>
          </w14:textFill>
        </w:rPr>
        <w:t>1</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.3因</w:t>
      </w:r>
      <w:r>
        <w:rPr>
          <w:rFonts w:cs="Times New Roman" w:asciiTheme="minorEastAsia" w:hAnsiTheme="minorEastAsia" w:eastAsiaTheme="minorEastAsia"/>
          <w:color w:val="000000" w:themeColor="text1"/>
          <w:sz w:val="24"/>
          <w:szCs w:val="24"/>
          <w:highlight w:val="none"/>
          <w14:textFill>
            <w14:solidFill>
              <w14:schemeClr w14:val="tx1"/>
            </w14:solidFill>
          </w14:textFill>
        </w:rPr>
        <w:t>不可抗力致使合同有变更必要的，双方当事人应在</w:t>
      </w:r>
      <w:r>
        <w:rPr>
          <w:rFonts w:cs="Times New Roman" w:asciiTheme="minorEastAsia" w:hAnsiTheme="minorEastAsia" w:eastAsiaTheme="minorEastAsia"/>
          <w:b/>
          <w:i/>
          <w:color w:val="000000" w:themeColor="text1"/>
          <w:sz w:val="24"/>
          <w:szCs w:val="24"/>
          <w:highlight w:val="none"/>
          <w:u w:val="single"/>
          <w14:textFill>
            <w14:solidFill>
              <w14:schemeClr w14:val="tx1"/>
            </w14:solidFill>
          </w14:textFill>
        </w:rPr>
        <w:t>合同专用条款</w:t>
      </w:r>
      <w:r>
        <w:rPr>
          <w:rFonts w:cs="Times New Roman" w:asciiTheme="minorEastAsia" w:hAnsiTheme="minorEastAsia" w:eastAsiaTheme="minorEastAsia"/>
          <w:color w:val="000000" w:themeColor="text1"/>
          <w:sz w:val="24"/>
          <w:szCs w:val="24"/>
          <w:highlight w:val="none"/>
          <w14:textFill>
            <w14:solidFill>
              <w14:schemeClr w14:val="tx1"/>
            </w14:solidFill>
          </w14:textFill>
        </w:rPr>
        <w:t>约定时间内以书面形式变更合同</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p>
    <w:p w14:paraId="54DE61ED">
      <w:pPr>
        <w:spacing w:line="440" w:lineRule="exact"/>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2.1</w:t>
      </w:r>
      <w:r>
        <w:rPr>
          <w:rFonts w:cs="Times New Roman" w:asciiTheme="minorEastAsia" w:hAnsiTheme="minorEastAsia" w:eastAsiaTheme="minorEastAsia"/>
          <w:color w:val="000000" w:themeColor="text1"/>
          <w:sz w:val="24"/>
          <w:szCs w:val="24"/>
          <w:highlight w:val="none"/>
          <w14:textFill>
            <w14:solidFill>
              <w14:schemeClr w14:val="tx1"/>
            </w14:solidFill>
          </w14:textFill>
        </w:rPr>
        <w:t>1.</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4</w:t>
      </w:r>
      <w:r>
        <w:rPr>
          <w:rFonts w:cs="Times New Roman" w:asciiTheme="minorEastAsia" w:hAnsiTheme="minorEastAsia" w:eastAsiaTheme="minorEastAsia"/>
          <w:color w:val="000000" w:themeColor="text1"/>
          <w:sz w:val="24"/>
          <w:szCs w:val="24"/>
          <w:highlight w:val="none"/>
          <w14:textFill>
            <w14:solidFill>
              <w14:schemeClr w14:val="tx1"/>
            </w14:solidFill>
          </w14:textFill>
        </w:rPr>
        <w:t>受</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不可抗力</w:t>
      </w:r>
      <w:r>
        <w:rPr>
          <w:rFonts w:cs="Times New Roman" w:asciiTheme="minorEastAsia" w:hAnsiTheme="minorEastAsia" w:eastAsiaTheme="minorEastAsia"/>
          <w:color w:val="000000" w:themeColor="text1"/>
          <w:sz w:val="24"/>
          <w:szCs w:val="24"/>
          <w:highlight w:val="none"/>
          <w14:textFill>
            <w14:solidFill>
              <w14:schemeClr w14:val="tx1"/>
            </w14:solidFill>
          </w14:textFill>
        </w:rPr>
        <w:t>影响的一方在不可抗力发生后</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r>
        <w:rPr>
          <w:rFonts w:cs="Times New Roman" w:asciiTheme="minorEastAsia" w:hAnsiTheme="minorEastAsia" w:eastAsiaTheme="minorEastAsia"/>
          <w:color w:val="000000" w:themeColor="text1"/>
          <w:sz w:val="24"/>
          <w:szCs w:val="24"/>
          <w:highlight w:val="none"/>
          <w14:textFill>
            <w14:solidFill>
              <w14:schemeClr w14:val="tx1"/>
            </w14:solidFill>
          </w14:textFill>
        </w:rPr>
        <w:t>应在</w:t>
      </w:r>
      <w:r>
        <w:rPr>
          <w:rFonts w:cs="Times New Roman" w:asciiTheme="minorEastAsia" w:hAnsiTheme="minorEastAsia" w:eastAsiaTheme="minorEastAsia"/>
          <w:b/>
          <w:i/>
          <w:color w:val="000000" w:themeColor="text1"/>
          <w:sz w:val="24"/>
          <w:szCs w:val="24"/>
          <w:highlight w:val="none"/>
          <w:u w:val="single"/>
          <w14:textFill>
            <w14:solidFill>
              <w14:schemeClr w14:val="tx1"/>
            </w14:solidFill>
          </w14:textFill>
        </w:rPr>
        <w:t>合同专用条款</w:t>
      </w:r>
      <w:r>
        <w:rPr>
          <w:rFonts w:cs="Times New Roman" w:asciiTheme="minorEastAsia" w:hAnsiTheme="minorEastAsia" w:eastAsiaTheme="minorEastAsia"/>
          <w:color w:val="000000" w:themeColor="text1"/>
          <w:sz w:val="24"/>
          <w:szCs w:val="24"/>
          <w:highlight w:val="none"/>
          <w14:textFill>
            <w14:solidFill>
              <w14:schemeClr w14:val="tx1"/>
            </w14:solidFill>
          </w14:textFill>
        </w:rPr>
        <w:t>约定时间内以书面形式通知</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对</w:t>
      </w:r>
      <w:r>
        <w:rPr>
          <w:rFonts w:cs="Times New Roman" w:asciiTheme="minorEastAsia" w:hAnsiTheme="minorEastAsia" w:eastAsiaTheme="minorEastAsia"/>
          <w:color w:val="000000" w:themeColor="text1"/>
          <w:sz w:val="24"/>
          <w:szCs w:val="24"/>
          <w:highlight w:val="none"/>
          <w14:textFill>
            <w14:solidFill>
              <w14:schemeClr w14:val="tx1"/>
            </w14:solidFill>
          </w14:textFill>
        </w:rPr>
        <w:t>方当事人，并在</w:t>
      </w:r>
      <w:r>
        <w:rPr>
          <w:rFonts w:cs="Times New Roman" w:asciiTheme="minorEastAsia" w:hAnsiTheme="minorEastAsia" w:eastAsiaTheme="minorEastAsia"/>
          <w:b/>
          <w:i/>
          <w:color w:val="000000" w:themeColor="text1"/>
          <w:sz w:val="24"/>
          <w:szCs w:val="24"/>
          <w:highlight w:val="none"/>
          <w:u w:val="single"/>
          <w14:textFill>
            <w14:solidFill>
              <w14:schemeClr w14:val="tx1"/>
            </w14:solidFill>
          </w14:textFill>
        </w:rPr>
        <w:t>合同专用条款</w:t>
      </w:r>
      <w:r>
        <w:rPr>
          <w:rFonts w:cs="Times New Roman" w:asciiTheme="minorEastAsia" w:hAnsiTheme="minorEastAsia" w:eastAsiaTheme="minorEastAsia"/>
          <w:color w:val="000000" w:themeColor="text1"/>
          <w:sz w:val="24"/>
          <w:szCs w:val="24"/>
          <w:highlight w:val="none"/>
          <w14:textFill>
            <w14:solidFill>
              <w14:schemeClr w14:val="tx1"/>
            </w14:solidFill>
          </w14:textFill>
        </w:rPr>
        <w:t>约定时间内，将有关部门出具的证明文件送达</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对方当事人</w:t>
      </w:r>
      <w:r>
        <w:rPr>
          <w:rFonts w:cs="Times New Roman" w:asciiTheme="minorEastAsia" w:hAnsiTheme="minorEastAsia" w:eastAsiaTheme="minorEastAsia"/>
          <w:color w:val="000000" w:themeColor="text1"/>
          <w:sz w:val="24"/>
          <w:szCs w:val="24"/>
          <w:highlight w:val="none"/>
          <w14:textFill>
            <w14:solidFill>
              <w14:schemeClr w14:val="tx1"/>
            </w14:solidFill>
          </w14:textFill>
        </w:rPr>
        <w:t>。</w:t>
      </w:r>
    </w:p>
    <w:p w14:paraId="0C979B30">
      <w:pPr>
        <w:spacing w:line="440" w:lineRule="exact"/>
        <w:ind w:firstLine="437"/>
        <w:outlineLvl w:val="2"/>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pPr>
      <w:bookmarkStart w:id="168" w:name="_Toc259093684"/>
      <w:bookmarkStart w:id="169" w:name="_Toc6969"/>
      <w:bookmarkStart w:id="170" w:name="_Toc689"/>
      <w:bookmarkStart w:id="171" w:name="_Toc487900365"/>
      <w:bookmarkStart w:id="172" w:name="_Toc279701255"/>
      <w:bookmarkStart w:id="173" w:name="_Toc30676"/>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2.</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12</w:t>
      </w:r>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 xml:space="preserve"> </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税费</w:t>
      </w:r>
      <w:bookmarkEnd w:id="168"/>
      <w:bookmarkEnd w:id="169"/>
      <w:bookmarkEnd w:id="170"/>
      <w:bookmarkEnd w:id="171"/>
      <w:bookmarkEnd w:id="172"/>
      <w:bookmarkEnd w:id="173"/>
    </w:p>
    <w:p w14:paraId="116CE3C1">
      <w:pPr>
        <w:spacing w:line="440" w:lineRule="exact"/>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cs="Times New Roman" w:asciiTheme="minorEastAsia" w:hAnsiTheme="minorEastAsia" w:eastAsiaTheme="minorEastAsia"/>
          <w:color w:val="000000" w:themeColor="text1"/>
          <w:sz w:val="24"/>
          <w:szCs w:val="24"/>
          <w:highlight w:val="none"/>
          <w14:textFill>
            <w14:solidFill>
              <w14:schemeClr w14:val="tx1"/>
            </w14:solidFill>
          </w14:textFill>
        </w:rPr>
        <w:t>与合同有关的一切税费</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r>
        <w:rPr>
          <w:rFonts w:cs="Times New Roman" w:asciiTheme="minorEastAsia" w:hAnsiTheme="minorEastAsia" w:eastAsiaTheme="minorEastAsia"/>
          <w:color w:val="000000" w:themeColor="text1"/>
          <w:sz w:val="24"/>
          <w:szCs w:val="24"/>
          <w:highlight w:val="none"/>
          <w14:textFill>
            <w14:solidFill>
              <w14:schemeClr w14:val="tx1"/>
            </w14:solidFill>
          </w14:textFill>
        </w:rPr>
        <w:t>均按照中华人民共和国法律的相关规定</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缴纳</w:t>
      </w:r>
      <w:r>
        <w:rPr>
          <w:rFonts w:cs="Times New Roman" w:asciiTheme="minorEastAsia" w:hAnsiTheme="minorEastAsia" w:eastAsiaTheme="minorEastAsia"/>
          <w:color w:val="000000" w:themeColor="text1"/>
          <w:sz w:val="24"/>
          <w:szCs w:val="24"/>
          <w:highlight w:val="none"/>
          <w14:textFill>
            <w14:solidFill>
              <w14:schemeClr w14:val="tx1"/>
            </w14:solidFill>
          </w14:textFill>
        </w:rPr>
        <w:t>。</w:t>
      </w:r>
    </w:p>
    <w:p w14:paraId="68B2A0DC">
      <w:pPr>
        <w:spacing w:line="440" w:lineRule="exact"/>
        <w:ind w:firstLine="437"/>
        <w:outlineLvl w:val="2"/>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pPr>
      <w:bookmarkStart w:id="174" w:name="_Toc8298"/>
      <w:bookmarkStart w:id="175" w:name="_Toc16959"/>
      <w:bookmarkStart w:id="176" w:name="_Toc487900368"/>
      <w:bookmarkStart w:id="177" w:name="_Toc279701258"/>
      <w:bookmarkStart w:id="178" w:name="_Toc259093687"/>
      <w:bookmarkStart w:id="179" w:name="_Toc7102"/>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2.</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13</w:t>
      </w:r>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 xml:space="preserve"> </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乙方破产</w:t>
      </w:r>
      <w:bookmarkEnd w:id="174"/>
      <w:bookmarkEnd w:id="175"/>
      <w:bookmarkEnd w:id="176"/>
      <w:bookmarkEnd w:id="177"/>
      <w:bookmarkEnd w:id="178"/>
      <w:bookmarkEnd w:id="179"/>
    </w:p>
    <w:p w14:paraId="406E28BB">
      <w:pPr>
        <w:spacing w:line="440" w:lineRule="exact"/>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cs="Times New Roman" w:asciiTheme="minorEastAsia" w:hAnsiTheme="minorEastAsia" w:eastAsiaTheme="minorEastAsia"/>
          <w:color w:val="000000" w:themeColor="text1"/>
          <w:sz w:val="24"/>
          <w:szCs w:val="24"/>
          <w:highlight w:val="none"/>
          <w14:textFill>
            <w14:solidFill>
              <w14:schemeClr w14:val="tx1"/>
            </w14:solidFill>
          </w14:textFill>
        </w:rPr>
        <w:t>如果乙方破产导致合同无法履行时，甲方可以书面形式通知乙方终止合同且不给予乙方任何补偿和赔偿</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，但合同的</w:t>
      </w:r>
      <w:r>
        <w:rPr>
          <w:rFonts w:cs="Times New Roman" w:asciiTheme="minorEastAsia" w:hAnsiTheme="minorEastAsia" w:eastAsiaTheme="minorEastAsia"/>
          <w:color w:val="000000" w:themeColor="text1"/>
          <w:sz w:val="24"/>
          <w:szCs w:val="24"/>
          <w:highlight w:val="none"/>
          <w14:textFill>
            <w14:solidFill>
              <w14:schemeClr w14:val="tx1"/>
            </w14:solidFill>
          </w14:textFill>
        </w:rPr>
        <w:t>终止不损害或不影响甲方已经采取或将要采取的任何要求乙方支付违约金</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r>
        <w:rPr>
          <w:rFonts w:cs="Times New Roman" w:asciiTheme="minorEastAsia" w:hAnsiTheme="minorEastAsia" w:eastAsiaTheme="minorEastAsia"/>
          <w:color w:val="000000" w:themeColor="text1"/>
          <w:sz w:val="24"/>
          <w:szCs w:val="24"/>
          <w:highlight w:val="none"/>
          <w14:textFill>
            <w14:solidFill>
              <w14:schemeClr w14:val="tx1"/>
            </w14:solidFill>
          </w14:textFill>
        </w:rPr>
        <w:t>赔偿损失等的行动或补救措施的权利</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p>
    <w:p w14:paraId="2D317497">
      <w:pPr>
        <w:spacing w:line="440" w:lineRule="exact"/>
        <w:ind w:firstLine="437"/>
        <w:outlineLvl w:val="2"/>
        <w:rPr>
          <w:rFonts w:hint="eastAsia" w:cs="Times New Roman" w:asciiTheme="minorEastAsia" w:hAnsiTheme="minorEastAsia" w:eastAsiaTheme="minorEastAsia"/>
          <w:b/>
          <w:color w:val="000000" w:themeColor="text1"/>
          <w:sz w:val="24"/>
          <w:szCs w:val="24"/>
          <w:highlight w:val="none"/>
          <w14:textFill>
            <w14:solidFill>
              <w14:schemeClr w14:val="tx1"/>
            </w14:solidFill>
          </w14:textFill>
        </w:rPr>
      </w:pPr>
      <w:bookmarkStart w:id="180" w:name="_Toc29333"/>
      <w:bookmarkStart w:id="181" w:name="_Toc15387"/>
      <w:bookmarkStart w:id="182" w:name="_Toc6134"/>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2.1</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4</w:t>
      </w:r>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 xml:space="preserve"> 合同中止、终止</w:t>
      </w:r>
      <w:bookmarkEnd w:id="180"/>
      <w:bookmarkEnd w:id="181"/>
      <w:bookmarkEnd w:id="182"/>
    </w:p>
    <w:p w14:paraId="72B0E5AA">
      <w:pPr>
        <w:spacing w:line="440" w:lineRule="exact"/>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2.1</w:t>
      </w:r>
      <w:r>
        <w:rPr>
          <w:rFonts w:cs="Times New Roman" w:asciiTheme="minorEastAsia" w:hAnsiTheme="minorEastAsia" w:eastAsiaTheme="minorEastAsia"/>
          <w:color w:val="000000" w:themeColor="text1"/>
          <w:sz w:val="24"/>
          <w:szCs w:val="24"/>
          <w:highlight w:val="none"/>
          <w14:textFill>
            <w14:solidFill>
              <w14:schemeClr w14:val="tx1"/>
            </w14:solidFill>
          </w14:textFill>
        </w:rPr>
        <w:t>4</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.1双方当事人不得擅自中止或者终止合同；</w:t>
      </w:r>
    </w:p>
    <w:p w14:paraId="38EE0350">
      <w:pPr>
        <w:spacing w:line="440" w:lineRule="exact"/>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2.1</w:t>
      </w:r>
      <w:r>
        <w:rPr>
          <w:rFonts w:cs="Times New Roman" w:asciiTheme="minorEastAsia" w:hAnsiTheme="minorEastAsia" w:eastAsiaTheme="minorEastAsia"/>
          <w:color w:val="000000" w:themeColor="text1"/>
          <w:sz w:val="24"/>
          <w:szCs w:val="24"/>
          <w:highlight w:val="none"/>
          <w14:textFill>
            <w14:solidFill>
              <w14:schemeClr w14:val="tx1"/>
            </w14:solidFill>
          </w14:textFill>
        </w:rPr>
        <w:t>4</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.2合同继续履行将损害国家利益和社会公共利益的，双方当事人应当中止或者终止合同。有过错的一方应当承担赔偿责任，双方当事人都有过错的，各自承担相应的责任。</w:t>
      </w:r>
    </w:p>
    <w:p w14:paraId="15249EFE">
      <w:pPr>
        <w:spacing w:line="440" w:lineRule="exact"/>
        <w:ind w:firstLine="437"/>
        <w:outlineLvl w:val="2"/>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pPr>
      <w:bookmarkStart w:id="183" w:name="_Toc1125"/>
      <w:bookmarkStart w:id="184" w:name="_Toc14563"/>
      <w:bookmarkStart w:id="185" w:name="_Toc6596"/>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2.1</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5</w:t>
      </w:r>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 xml:space="preserve"> 检验和验收</w:t>
      </w:r>
      <w:bookmarkEnd w:id="183"/>
      <w:bookmarkEnd w:id="184"/>
      <w:bookmarkEnd w:id="185"/>
    </w:p>
    <w:p w14:paraId="7D46F198">
      <w:pPr>
        <w:spacing w:line="440" w:lineRule="exact"/>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w:t>
      </w:r>
      <w:r>
        <w:rPr>
          <w:rFonts w:cs="Times New Roman" w:asciiTheme="minorEastAsia" w:hAnsiTheme="minorEastAsia" w:eastAsiaTheme="minorEastAsia"/>
          <w:color w:val="000000" w:themeColor="text1"/>
          <w:sz w:val="24"/>
          <w:szCs w:val="24"/>
          <w:highlight w:val="none"/>
          <w14:textFill>
            <w14:solidFill>
              <w14:schemeClr w14:val="tx1"/>
            </w14:solidFill>
          </w14:textFill>
        </w:rPr>
        <w:t>1</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5</w:t>
      </w:r>
      <w:r>
        <w:rPr>
          <w:rFonts w:cs="Times New Roman" w:asciiTheme="minorEastAsia" w:hAnsiTheme="minorEastAsia" w:eastAsiaTheme="minorEastAsia"/>
          <w:color w:val="000000" w:themeColor="text1"/>
          <w:sz w:val="24"/>
          <w:szCs w:val="24"/>
          <w:highlight w:val="none"/>
          <w14:textFill>
            <w14:solidFill>
              <w14:schemeClr w14:val="tx1"/>
            </w14:solidFill>
          </w14:textFill>
        </w:rPr>
        <w:t>.</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1乙方按照</w:t>
      </w:r>
      <w:r>
        <w:rPr>
          <w:rFonts w:cs="Times New Roman" w:asciiTheme="minorEastAsia" w:hAnsiTheme="minorEastAsia" w:eastAsiaTheme="minorEastAsia"/>
          <w:b/>
          <w:i/>
          <w:color w:val="000000" w:themeColor="text1"/>
          <w:sz w:val="24"/>
          <w:szCs w:val="24"/>
          <w:highlight w:val="none"/>
          <w:u w:val="single"/>
          <w14:textFill>
            <w14:solidFill>
              <w14:schemeClr w14:val="tx1"/>
            </w14:solidFill>
          </w14:textFill>
        </w:rPr>
        <w:t>合同专用条款</w:t>
      </w:r>
      <w:r>
        <w:rPr>
          <w:rFonts w:cs="Times New Roman" w:asciiTheme="minorEastAsia" w:hAnsiTheme="minorEastAsia" w:eastAsiaTheme="minorEastAsia"/>
          <w:color w:val="000000" w:themeColor="text1"/>
          <w:sz w:val="24"/>
          <w:szCs w:val="24"/>
          <w:highlight w:val="none"/>
          <w14:textFill>
            <w14:solidFill>
              <w14:schemeClr w14:val="tx1"/>
            </w14:solidFill>
          </w14:textFill>
        </w:rPr>
        <w:t>的约定</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r>
        <w:rPr>
          <w:rFonts w:cs="Times New Roman" w:asciiTheme="minorEastAsia" w:hAnsiTheme="minorEastAsia" w:eastAsiaTheme="minorEastAsia"/>
          <w:color w:val="000000" w:themeColor="text1"/>
          <w:sz w:val="24"/>
          <w:szCs w:val="24"/>
          <w:highlight w:val="none"/>
          <w14:textFill>
            <w14:solidFill>
              <w14:schemeClr w14:val="tx1"/>
            </w14:solidFill>
          </w14:textFill>
        </w:rPr>
        <w:t>定期提交服务报告</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，甲方按照</w:t>
      </w:r>
      <w:r>
        <w:rPr>
          <w:rFonts w:cs="Times New Roman" w:asciiTheme="minorEastAsia" w:hAnsiTheme="minorEastAsia" w:eastAsiaTheme="minorEastAsia"/>
          <w:b/>
          <w:i/>
          <w:color w:val="000000" w:themeColor="text1"/>
          <w:sz w:val="24"/>
          <w:szCs w:val="24"/>
          <w:highlight w:val="none"/>
          <w:u w:val="single"/>
          <w14:textFill>
            <w14:solidFill>
              <w14:schemeClr w14:val="tx1"/>
            </w14:solidFill>
          </w14:textFill>
        </w:rPr>
        <w:t>合同专用条款</w:t>
      </w:r>
      <w:r>
        <w:rPr>
          <w:rFonts w:cs="Times New Roman" w:asciiTheme="minorEastAsia" w:hAnsiTheme="minorEastAsia" w:eastAsiaTheme="minorEastAsia"/>
          <w:color w:val="000000" w:themeColor="text1"/>
          <w:sz w:val="24"/>
          <w:szCs w:val="24"/>
          <w:highlight w:val="none"/>
          <w14:textFill>
            <w14:solidFill>
              <w14:schemeClr w14:val="tx1"/>
            </w14:solidFill>
          </w14:textFill>
        </w:rPr>
        <w:t>的约定进行定期验收</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p>
    <w:p w14:paraId="27010FBD">
      <w:pPr>
        <w:spacing w:line="440" w:lineRule="exact"/>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7ED3B43B">
      <w:pPr>
        <w:spacing w:line="440" w:lineRule="exact"/>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2.15.3检验和验收标准、程序等具体内容以及前述验收书的效力详见</w:t>
      </w:r>
      <w:r>
        <w:rPr>
          <w:rFonts w:cs="Times New Roman" w:asciiTheme="minorEastAsia" w:hAnsiTheme="minorEastAsia" w:eastAsiaTheme="minorEastAsia"/>
          <w:b/>
          <w:i/>
          <w:color w:val="000000" w:themeColor="text1"/>
          <w:sz w:val="24"/>
          <w:szCs w:val="24"/>
          <w:highlight w:val="none"/>
          <w:u w:val="single"/>
          <w14:textFill>
            <w14:solidFill>
              <w14:schemeClr w14:val="tx1"/>
            </w14:solidFill>
          </w14:textFill>
        </w:rPr>
        <w:t>合同专用条款</w:t>
      </w:r>
      <w:r>
        <w:rPr>
          <w:rFonts w:hint="eastAsia" w:cs="Times New Roman" w:asciiTheme="minorEastAsia" w:hAnsiTheme="minorEastAsia" w:eastAsiaTheme="minorEastAsia"/>
          <w:i/>
          <w:color w:val="000000" w:themeColor="text1"/>
          <w:sz w:val="24"/>
          <w:szCs w:val="24"/>
          <w:highlight w:val="none"/>
          <w14:textFill>
            <w14:solidFill>
              <w14:schemeClr w14:val="tx1"/>
            </w14:solidFill>
          </w14:textFill>
        </w:rPr>
        <w:t>。</w:t>
      </w:r>
    </w:p>
    <w:bookmarkEnd w:id="155"/>
    <w:bookmarkEnd w:id="156"/>
    <w:bookmarkEnd w:id="157"/>
    <w:bookmarkEnd w:id="158"/>
    <w:p w14:paraId="0B379CAA">
      <w:pPr>
        <w:spacing w:line="440" w:lineRule="exact"/>
        <w:ind w:firstLine="437"/>
        <w:outlineLvl w:val="2"/>
        <w:rPr>
          <w:rFonts w:hint="eastAsia" w:cs="Times New Roman" w:asciiTheme="minorEastAsia" w:hAnsiTheme="minorEastAsia" w:eastAsiaTheme="minorEastAsia"/>
          <w:b/>
          <w:bCs/>
          <w:color w:val="000000" w:themeColor="text1"/>
          <w:sz w:val="24"/>
          <w:szCs w:val="24"/>
          <w:highlight w:val="none"/>
          <w14:textFill>
            <w14:solidFill>
              <w14:schemeClr w14:val="tx1"/>
            </w14:solidFill>
          </w14:textFill>
        </w:rPr>
      </w:pPr>
      <w:bookmarkStart w:id="186" w:name="_Toc18567"/>
      <w:bookmarkStart w:id="187" w:name="_Toc259093692"/>
      <w:bookmarkStart w:id="188" w:name="_Toc12773"/>
      <w:bookmarkStart w:id="189" w:name="_Toc487900373"/>
      <w:bookmarkStart w:id="190" w:name="_Toc10330"/>
      <w:bookmarkStart w:id="191" w:name="_Toc279701263"/>
      <w:r>
        <w:rPr>
          <w:rFonts w:hint="eastAsia" w:cs="Times New Roman" w:asciiTheme="minorEastAsia" w:hAnsiTheme="minorEastAsia" w:eastAsiaTheme="minorEastAsia"/>
          <w:b/>
          <w:bCs/>
          <w:color w:val="000000" w:themeColor="text1"/>
          <w:sz w:val="24"/>
          <w:szCs w:val="24"/>
          <w:highlight w:val="none"/>
          <w14:textFill>
            <w14:solidFill>
              <w14:schemeClr w14:val="tx1"/>
            </w14:solidFill>
          </w14:textFill>
        </w:rPr>
        <w:t>2.</w:t>
      </w:r>
      <w:r>
        <w:rPr>
          <w:rFonts w:cs="Times New Roman" w:asciiTheme="minorEastAsia" w:hAnsiTheme="minorEastAsia" w:eastAsiaTheme="minorEastAsia"/>
          <w:b/>
          <w:bCs/>
          <w:color w:val="000000" w:themeColor="text1"/>
          <w:sz w:val="24"/>
          <w:szCs w:val="24"/>
          <w:highlight w:val="none"/>
          <w14:textFill>
            <w14:solidFill>
              <w14:schemeClr w14:val="tx1"/>
            </w14:solidFill>
          </w14:textFill>
        </w:rPr>
        <w:t>16</w:t>
      </w:r>
      <w:r>
        <w:rPr>
          <w:rFonts w:hint="eastAsia" w:cs="Times New Roman" w:asciiTheme="minorEastAsia" w:hAnsiTheme="minorEastAsia" w:eastAsiaTheme="minorEastAsia"/>
          <w:b/>
          <w:bCs/>
          <w:color w:val="000000" w:themeColor="text1"/>
          <w:sz w:val="24"/>
          <w:szCs w:val="24"/>
          <w:highlight w:val="none"/>
          <w14:textFill>
            <w14:solidFill>
              <w14:schemeClr w14:val="tx1"/>
            </w14:solidFill>
          </w14:textFill>
        </w:rPr>
        <w:t xml:space="preserve"> </w:t>
      </w:r>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合同使用的文字和</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适用的法律</w:t>
      </w:r>
      <w:bookmarkEnd w:id="186"/>
      <w:bookmarkEnd w:id="187"/>
      <w:bookmarkEnd w:id="188"/>
      <w:bookmarkEnd w:id="189"/>
      <w:bookmarkEnd w:id="190"/>
      <w:bookmarkEnd w:id="191"/>
    </w:p>
    <w:p w14:paraId="065A30A0">
      <w:pPr>
        <w:spacing w:line="440" w:lineRule="exact"/>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w:t>
      </w:r>
      <w:r>
        <w:rPr>
          <w:rFonts w:cs="Times New Roman" w:asciiTheme="minorEastAsia" w:hAnsiTheme="minorEastAsia" w:eastAsiaTheme="minorEastAsia"/>
          <w:color w:val="000000" w:themeColor="text1"/>
          <w:sz w:val="24"/>
          <w:szCs w:val="24"/>
          <w:highlight w:val="none"/>
          <w14:textFill>
            <w14:solidFill>
              <w14:schemeClr w14:val="tx1"/>
            </w14:solidFill>
          </w14:textFill>
        </w:rPr>
        <w:t>16.1合同使用汉语书就</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r>
        <w:rPr>
          <w:rFonts w:cs="Times New Roman" w:asciiTheme="minorEastAsia" w:hAnsiTheme="minorEastAsia" w:eastAsiaTheme="minorEastAsia"/>
          <w:color w:val="000000" w:themeColor="text1"/>
          <w:sz w:val="24"/>
          <w:szCs w:val="24"/>
          <w:highlight w:val="none"/>
          <w14:textFill>
            <w14:solidFill>
              <w14:schemeClr w14:val="tx1"/>
            </w14:solidFill>
          </w14:textFill>
        </w:rPr>
        <w:t>变更和解释</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p>
    <w:p w14:paraId="0E79770C">
      <w:pPr>
        <w:spacing w:line="440" w:lineRule="exact"/>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w:t>
      </w:r>
      <w:r>
        <w:rPr>
          <w:rFonts w:cs="Times New Roman" w:asciiTheme="minorEastAsia" w:hAnsiTheme="minorEastAsia" w:eastAsiaTheme="minorEastAsia"/>
          <w:color w:val="000000" w:themeColor="text1"/>
          <w:sz w:val="24"/>
          <w:szCs w:val="24"/>
          <w:highlight w:val="none"/>
          <w14:textFill>
            <w14:solidFill>
              <w14:schemeClr w14:val="tx1"/>
            </w14:solidFill>
          </w14:textFill>
        </w:rPr>
        <w:t>16</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.2合同适用</w:t>
      </w:r>
      <w:r>
        <w:rPr>
          <w:rFonts w:cs="Times New Roman" w:asciiTheme="minorEastAsia" w:hAnsiTheme="minorEastAsia" w:eastAsiaTheme="minorEastAsia"/>
          <w:color w:val="000000" w:themeColor="text1"/>
          <w:sz w:val="24"/>
          <w:szCs w:val="24"/>
          <w:highlight w:val="none"/>
          <w14:textFill>
            <w14:solidFill>
              <w14:schemeClr w14:val="tx1"/>
            </w14:solidFill>
          </w14:textFill>
        </w:rPr>
        <w:t>中华人民共和国法律。</w:t>
      </w:r>
    </w:p>
    <w:p w14:paraId="346E362E">
      <w:pPr>
        <w:spacing w:line="440" w:lineRule="exact"/>
        <w:ind w:firstLine="437"/>
        <w:outlineLvl w:val="2"/>
        <w:rPr>
          <w:rFonts w:hint="eastAsia" w:cs="Times New Roman" w:asciiTheme="minorEastAsia" w:hAnsiTheme="minorEastAsia" w:eastAsiaTheme="minorEastAsia"/>
          <w:b/>
          <w:color w:val="000000" w:themeColor="text1"/>
          <w:sz w:val="24"/>
          <w:szCs w:val="24"/>
          <w:highlight w:val="none"/>
          <w14:textFill>
            <w14:solidFill>
              <w14:schemeClr w14:val="tx1"/>
            </w14:solidFill>
          </w14:textFill>
        </w:rPr>
      </w:pPr>
      <w:bookmarkStart w:id="192" w:name="_Toc3148"/>
      <w:bookmarkStart w:id="193" w:name="_Toc279701264"/>
      <w:bookmarkStart w:id="194" w:name="_Toc12004"/>
      <w:bookmarkStart w:id="195" w:name="_Toc259093693"/>
      <w:bookmarkStart w:id="196" w:name="_Toc16673"/>
      <w:bookmarkStart w:id="197" w:name="_Toc487900374"/>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2.</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17</w:t>
      </w:r>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 xml:space="preserve"> </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履约保证金</w:t>
      </w:r>
      <w:bookmarkEnd w:id="192"/>
      <w:bookmarkEnd w:id="193"/>
      <w:bookmarkEnd w:id="194"/>
      <w:bookmarkEnd w:id="195"/>
      <w:bookmarkEnd w:id="196"/>
    </w:p>
    <w:p w14:paraId="58A6172F">
      <w:pPr>
        <w:spacing w:line="440" w:lineRule="exact"/>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w:t>
      </w:r>
      <w:r>
        <w:rPr>
          <w:rFonts w:cs="Times New Roman" w:asciiTheme="minorEastAsia" w:hAnsiTheme="minorEastAsia" w:eastAsiaTheme="minorEastAsia"/>
          <w:color w:val="000000" w:themeColor="text1"/>
          <w:sz w:val="24"/>
          <w:szCs w:val="24"/>
          <w:highlight w:val="none"/>
          <w14:textFill>
            <w14:solidFill>
              <w14:schemeClr w14:val="tx1"/>
            </w14:solidFill>
          </w14:textFill>
        </w:rPr>
        <w:t>17</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.1采购文件要求乙方提交履约保证金的，乙方</w:t>
      </w:r>
      <w:r>
        <w:rPr>
          <w:rFonts w:cs="Times New Roman" w:asciiTheme="minorEastAsia" w:hAnsiTheme="minorEastAsia" w:eastAsiaTheme="minorEastAsia"/>
          <w:color w:val="000000" w:themeColor="text1"/>
          <w:sz w:val="24"/>
          <w:szCs w:val="24"/>
          <w:highlight w:val="none"/>
          <w14:textFill>
            <w14:solidFill>
              <w14:schemeClr w14:val="tx1"/>
            </w14:solidFill>
          </w14:textFill>
        </w:rPr>
        <w:t>应按</w:t>
      </w:r>
      <w:r>
        <w:rPr>
          <w:rFonts w:cs="Times New Roman" w:asciiTheme="minorEastAsia" w:hAnsiTheme="minorEastAsia" w:eastAsiaTheme="minorEastAsia"/>
          <w:b/>
          <w:i/>
          <w:color w:val="000000" w:themeColor="text1"/>
          <w:sz w:val="24"/>
          <w:szCs w:val="24"/>
          <w:highlight w:val="none"/>
          <w:u w:val="single"/>
          <w14:textFill>
            <w14:solidFill>
              <w14:schemeClr w14:val="tx1"/>
            </w14:solidFill>
          </w14:textFill>
        </w:rPr>
        <w:t>合同专用条款</w:t>
      </w:r>
      <w:r>
        <w:rPr>
          <w:rFonts w:cs="Times New Roman" w:asciiTheme="minorEastAsia" w:hAnsiTheme="minorEastAsia" w:eastAsiaTheme="minorEastAsia"/>
          <w:color w:val="000000" w:themeColor="text1"/>
          <w:sz w:val="24"/>
          <w:szCs w:val="24"/>
          <w:highlight w:val="none"/>
          <w14:textFill>
            <w14:solidFill>
              <w14:schemeClr w14:val="tx1"/>
            </w14:solidFill>
          </w14:textFill>
        </w:rPr>
        <w:t>约定的方式</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，以支票、汇票、本票或者金融机构、担保机构出具的保函等非现金形式提交；</w:t>
      </w:r>
    </w:p>
    <w:p w14:paraId="48D245AA">
      <w:pPr>
        <w:spacing w:line="440" w:lineRule="exact"/>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w:t>
      </w:r>
      <w:r>
        <w:rPr>
          <w:rFonts w:cs="Times New Roman" w:asciiTheme="minorEastAsia" w:hAnsiTheme="minorEastAsia" w:eastAsiaTheme="minorEastAsia"/>
          <w:color w:val="000000" w:themeColor="text1"/>
          <w:sz w:val="24"/>
          <w:szCs w:val="24"/>
          <w:highlight w:val="none"/>
          <w14:textFill>
            <w14:solidFill>
              <w14:schemeClr w14:val="tx1"/>
            </w14:solidFill>
          </w14:textFill>
        </w:rPr>
        <w:t>17.2履约保证金在</w:t>
      </w:r>
      <w:r>
        <w:rPr>
          <w:rFonts w:cs="Times New Roman" w:asciiTheme="minorEastAsia" w:hAnsiTheme="minorEastAsia" w:eastAsiaTheme="minorEastAsia"/>
          <w:b/>
          <w:i/>
          <w:color w:val="000000" w:themeColor="text1"/>
          <w:sz w:val="24"/>
          <w:szCs w:val="24"/>
          <w:highlight w:val="none"/>
          <w:u w:val="single"/>
          <w14:textFill>
            <w14:solidFill>
              <w14:schemeClr w14:val="tx1"/>
            </w14:solidFill>
          </w14:textFill>
        </w:rPr>
        <w:t>合同专用条款</w:t>
      </w:r>
      <w:r>
        <w:rPr>
          <w:rFonts w:cs="Times New Roman" w:asciiTheme="minorEastAsia" w:hAnsiTheme="minorEastAsia" w:eastAsiaTheme="minorEastAsia"/>
          <w:color w:val="000000" w:themeColor="text1"/>
          <w:sz w:val="24"/>
          <w:szCs w:val="24"/>
          <w:highlight w:val="none"/>
          <w14:textFill>
            <w14:solidFill>
              <w14:schemeClr w14:val="tx1"/>
            </w14:solidFill>
          </w14:textFill>
        </w:rPr>
        <w:t>约定期间内不予退还或者应完全有效</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，前述约定期间届满</w:t>
      </w:r>
      <w:r>
        <w:rPr>
          <w:rFonts w:cs="Times New Roman" w:asciiTheme="minorEastAsia" w:hAnsiTheme="minorEastAsia" w:eastAsiaTheme="minorEastAsia"/>
          <w:color w:val="000000" w:themeColor="text1"/>
          <w:sz w:val="24"/>
          <w:szCs w:val="24"/>
          <w:highlight w:val="none"/>
          <w14:textFill>
            <w14:solidFill>
              <w14:schemeClr w14:val="tx1"/>
            </w14:solidFill>
          </w14:textFill>
        </w:rPr>
        <w:t>之日起</w:t>
      </w:r>
      <w:r>
        <w:rPr>
          <w:rFonts w:hint="eastAsia" w:cs="Times New Roman" w:asciiTheme="minorEastAsia" w:hAnsiTheme="minorEastAsia" w:eastAsiaTheme="minorEastAsia"/>
          <w:color w:val="000000" w:themeColor="text1"/>
          <w:sz w:val="24"/>
          <w:szCs w:val="24"/>
          <w:highlight w:val="none"/>
          <w:u w:val="single"/>
          <w14:textFill>
            <w14:solidFill>
              <w14:schemeClr w14:val="tx1"/>
            </w14:solidFill>
          </w14:textFill>
        </w:rPr>
        <w:t xml:space="preserve"> </w:t>
      </w:r>
      <w:r>
        <w:rPr>
          <w:rFonts w:cs="Times New Roman" w:asciiTheme="minorEastAsia" w:hAnsiTheme="minorEastAsia" w:eastAsiaTheme="minorEastAsia"/>
          <w:color w:val="000000" w:themeColor="text1"/>
          <w:sz w:val="24"/>
          <w:szCs w:val="24"/>
          <w:highlight w:val="none"/>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highlight w:val="none"/>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个</w:t>
      </w:r>
      <w:r>
        <w:rPr>
          <w:rFonts w:cs="Times New Roman" w:asciiTheme="minorEastAsia" w:hAnsiTheme="minorEastAsia" w:eastAsiaTheme="minorEastAsia"/>
          <w:color w:val="000000" w:themeColor="text1"/>
          <w:sz w:val="24"/>
          <w:szCs w:val="24"/>
          <w:highlight w:val="none"/>
          <w14:textFill>
            <w14:solidFill>
              <w14:schemeClr w14:val="tx1"/>
            </w14:solidFill>
          </w14:textFill>
        </w:rPr>
        <w:t>工作日内，甲方应将履约保证金退还乙方</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，甲方逾期退还履约保证金应承担违约责任。</w:t>
      </w:r>
    </w:p>
    <w:p w14:paraId="283396EB">
      <w:pPr>
        <w:spacing w:line="440" w:lineRule="exact"/>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w:t>
      </w:r>
      <w:r>
        <w:rPr>
          <w:rFonts w:cs="Times New Roman" w:asciiTheme="minorEastAsia" w:hAnsiTheme="minorEastAsia" w:eastAsiaTheme="minorEastAsia"/>
          <w:color w:val="000000" w:themeColor="text1"/>
          <w:sz w:val="24"/>
          <w:szCs w:val="24"/>
          <w:highlight w:val="none"/>
          <w14:textFill>
            <w14:solidFill>
              <w14:schemeClr w14:val="tx1"/>
            </w14:solidFill>
          </w14:textFill>
        </w:rPr>
        <w:t>17</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.3</w:t>
      </w:r>
      <w:r>
        <w:rPr>
          <w:rFonts w:cs="Times New Roman" w:asciiTheme="minorEastAsia" w:hAnsiTheme="minorEastAsia" w:eastAsiaTheme="minorEastAsia"/>
          <w:color w:val="000000" w:themeColor="text1"/>
          <w:sz w:val="24"/>
          <w:szCs w:val="24"/>
          <w:highlight w:val="none"/>
          <w14:textFill>
            <w14:solidFill>
              <w14:schemeClr w14:val="tx1"/>
            </w14:solidFill>
          </w14:textFill>
        </w:rPr>
        <w:t>如果乙方不履行合同</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，履约保证金不予退还；如果乙方</w:t>
      </w:r>
      <w:r>
        <w:rPr>
          <w:rFonts w:cs="Times New Roman" w:asciiTheme="minorEastAsia" w:hAnsiTheme="minorEastAsia" w:eastAsiaTheme="minorEastAsia"/>
          <w:color w:val="000000" w:themeColor="text1"/>
          <w:sz w:val="24"/>
          <w:szCs w:val="24"/>
          <w:highlight w:val="none"/>
          <w14:textFill>
            <w14:solidFill>
              <w14:schemeClr w14:val="tx1"/>
            </w14:solidFill>
          </w14:textFill>
        </w:rPr>
        <w:t>未能按合同</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约</w:t>
      </w:r>
      <w:r>
        <w:rPr>
          <w:rFonts w:cs="Times New Roman" w:asciiTheme="minorEastAsia" w:hAnsiTheme="minorEastAsia" w:eastAsiaTheme="minorEastAsia"/>
          <w:color w:val="000000" w:themeColor="text1"/>
          <w:sz w:val="24"/>
          <w:szCs w:val="24"/>
          <w:highlight w:val="none"/>
          <w14:textFill>
            <w14:solidFill>
              <w14:schemeClr w14:val="tx1"/>
            </w14:solidFill>
          </w14:textFill>
        </w:rPr>
        <w:t>定全面履行义务，那么甲方有权从履约保证金中取得补偿或赔偿</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，同时不影响甲方要求乙方承担合同约定的超过履约保证金的违约责任的权利。</w:t>
      </w:r>
    </w:p>
    <w:bookmarkEnd w:id="197"/>
    <w:p w14:paraId="6490AF82">
      <w:pPr>
        <w:spacing w:line="440" w:lineRule="exact"/>
        <w:ind w:firstLine="437"/>
        <w:outlineLvl w:val="2"/>
        <w:rPr>
          <w:rFonts w:hint="eastAsia" w:cs="Times New Roman" w:asciiTheme="minorEastAsia" w:hAnsiTheme="minorEastAsia" w:eastAsiaTheme="minorEastAsia"/>
          <w:b/>
          <w:color w:val="000000" w:themeColor="text1"/>
          <w:sz w:val="24"/>
          <w:szCs w:val="24"/>
          <w:highlight w:val="none"/>
          <w14:textFill>
            <w14:solidFill>
              <w14:schemeClr w14:val="tx1"/>
            </w14:solidFill>
          </w14:textFill>
        </w:rPr>
      </w:pPr>
      <w:bookmarkStart w:id="198" w:name="_Toc14001"/>
      <w:bookmarkStart w:id="199" w:name="_Toc19890"/>
      <w:bookmarkStart w:id="200" w:name="_Toc6885"/>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2.</w:t>
      </w:r>
      <w:r>
        <w:rPr>
          <w:rFonts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18</w:t>
      </w:r>
      <w:r>
        <w:rPr>
          <w:rFonts w:hint="eastAsia" w:cs="Times New Roman" w:asciiTheme="minorEastAsia" w:hAnsiTheme="minorEastAsia" w:eastAsiaTheme="minorEastAsia"/>
          <w:b/>
          <w:bCs/>
          <w:color w:val="000000" w:themeColor="text1"/>
          <w:sz w:val="24"/>
          <w:szCs w:val="24"/>
          <w:highlight w:val="none"/>
          <w:lang w:val="zh-CN"/>
          <w14:textFill>
            <w14:solidFill>
              <w14:schemeClr w14:val="tx1"/>
            </w14:solidFill>
          </w14:textFill>
        </w:rPr>
        <w:t xml:space="preserve"> 合同份数</w:t>
      </w:r>
      <w:bookmarkEnd w:id="198"/>
      <w:bookmarkEnd w:id="199"/>
      <w:bookmarkEnd w:id="200"/>
    </w:p>
    <w:p w14:paraId="3303EB0F">
      <w:pPr>
        <w:spacing w:line="440" w:lineRule="exact"/>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cs="Times New Roman" w:asciiTheme="minorEastAsia" w:hAnsiTheme="minorEastAsia" w:eastAsiaTheme="minorEastAsia"/>
          <w:color w:val="000000" w:themeColor="text1"/>
          <w:sz w:val="24"/>
          <w:szCs w:val="24"/>
          <w:highlight w:val="none"/>
          <w14:textFill>
            <w14:solidFill>
              <w14:schemeClr w14:val="tx1"/>
            </w14:solidFill>
          </w14:textFill>
        </w:rPr>
        <w:t>合同份数按</w:t>
      </w:r>
      <w:r>
        <w:rPr>
          <w:rFonts w:cs="Times New Roman" w:asciiTheme="minorEastAsia" w:hAnsiTheme="minorEastAsia" w:eastAsiaTheme="minorEastAsia"/>
          <w:b/>
          <w:i/>
          <w:color w:val="000000" w:themeColor="text1"/>
          <w:sz w:val="24"/>
          <w:szCs w:val="24"/>
          <w:highlight w:val="none"/>
          <w:u w:val="single"/>
          <w14:textFill>
            <w14:solidFill>
              <w14:schemeClr w14:val="tx1"/>
            </w14:solidFill>
          </w14:textFill>
        </w:rPr>
        <w:t>合同专用条款</w:t>
      </w:r>
      <w:r>
        <w:rPr>
          <w:rFonts w:cs="Times New Roman" w:asciiTheme="minorEastAsia" w:hAnsiTheme="minorEastAsia" w:eastAsiaTheme="minorEastAsia"/>
          <w:color w:val="000000" w:themeColor="text1"/>
          <w:sz w:val="24"/>
          <w:szCs w:val="24"/>
          <w:highlight w:val="none"/>
          <w14:textFill>
            <w14:solidFill>
              <w14:schemeClr w14:val="tx1"/>
            </w14:solidFill>
          </w14:textFill>
        </w:rPr>
        <w:t>规定</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r>
        <w:rPr>
          <w:rFonts w:cs="Times New Roman" w:asciiTheme="minorEastAsia" w:hAnsiTheme="minorEastAsia" w:eastAsiaTheme="minorEastAsia"/>
          <w:color w:val="000000" w:themeColor="text1"/>
          <w:sz w:val="24"/>
          <w:szCs w:val="24"/>
          <w:highlight w:val="none"/>
          <w14:textFill>
            <w14:solidFill>
              <w14:schemeClr w14:val="tx1"/>
            </w14:solidFill>
          </w14:textFill>
        </w:rPr>
        <w:t>每份均具有同等法律效力</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p>
    <w:p w14:paraId="2F7E441E">
      <w:pPr>
        <w:spacing w:line="440" w:lineRule="exact"/>
        <w:jc w:val="center"/>
        <w:outlineLvl w:val="1"/>
        <w:rPr>
          <w:rFonts w:hint="eastAsia" w:asciiTheme="minorEastAsia" w:hAnsiTheme="minorEastAsia" w:eastAsiaTheme="minorEastAsia"/>
          <w:b/>
          <w:color w:val="000000" w:themeColor="text1"/>
          <w:sz w:val="24"/>
          <w:highlight w:val="none"/>
          <w14:textFill>
            <w14:solidFill>
              <w14:schemeClr w14:val="tx1"/>
            </w14:solidFill>
          </w14:textFill>
        </w:rPr>
      </w:pPr>
      <w:r>
        <w:rPr>
          <w:rFonts w:cs="Times New Roman" w:asciiTheme="minorEastAsia" w:hAnsiTheme="minorEastAsia" w:eastAsiaTheme="minorEastAsia"/>
          <w:color w:val="000000" w:themeColor="text1"/>
          <w:sz w:val="24"/>
          <w:szCs w:val="24"/>
          <w:highlight w:val="none"/>
          <w14:textFill>
            <w14:solidFill>
              <w14:schemeClr w14:val="tx1"/>
            </w14:solidFill>
          </w14:textFill>
        </w:rPr>
        <w:br w:type="page"/>
      </w:r>
      <w:bookmarkStart w:id="201" w:name="_Toc3736"/>
      <w:r>
        <w:rPr>
          <w:rFonts w:hint="eastAsia" w:asciiTheme="minorEastAsia" w:hAnsiTheme="minorEastAsia" w:eastAsiaTheme="minorEastAsia"/>
          <w:b/>
          <w:color w:val="000000" w:themeColor="text1"/>
          <w:sz w:val="24"/>
          <w:highlight w:val="none"/>
          <w14:textFill>
            <w14:solidFill>
              <w14:schemeClr w14:val="tx1"/>
            </w14:solidFill>
          </w14:textFill>
        </w:rPr>
        <w:t>第三部分</w:t>
      </w:r>
      <w:r>
        <w:rPr>
          <w:rFonts w:asciiTheme="minorEastAsia" w:hAnsiTheme="minorEastAsia" w:eastAsiaTheme="minorEastAsia"/>
          <w:b/>
          <w:color w:val="000000" w:themeColor="text1"/>
          <w:sz w:val="24"/>
          <w:highlight w:val="none"/>
          <w14:textFill>
            <w14:solidFill>
              <w14:schemeClr w14:val="tx1"/>
            </w14:solidFill>
          </w14:textFill>
        </w:rPr>
        <w:t xml:space="preserve"> </w:t>
      </w:r>
      <w:r>
        <w:rPr>
          <w:rFonts w:hint="eastAsia" w:asciiTheme="minorEastAsia" w:hAnsiTheme="minorEastAsia" w:eastAsiaTheme="minorEastAsia"/>
          <w:b/>
          <w:color w:val="000000" w:themeColor="text1"/>
          <w:sz w:val="24"/>
          <w:highlight w:val="none"/>
          <w14:textFill>
            <w14:solidFill>
              <w14:schemeClr w14:val="tx1"/>
            </w14:solidFill>
          </w14:textFill>
        </w:rPr>
        <w:t>合同专用条款</w:t>
      </w:r>
      <w:bookmarkEnd w:id="201"/>
    </w:p>
    <w:p w14:paraId="52C3E106">
      <w:pPr>
        <w:spacing w:line="440" w:lineRule="exact"/>
        <w:ind w:firstLine="435"/>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本部分</w:t>
      </w:r>
      <w:r>
        <w:rPr>
          <w:rFonts w:cs="Times New Roman" w:asciiTheme="minorEastAsia" w:hAnsiTheme="minorEastAsia" w:eastAsiaTheme="minorEastAsia"/>
          <w:color w:val="000000" w:themeColor="text1"/>
          <w:sz w:val="24"/>
          <w:szCs w:val="24"/>
          <w:highlight w:val="none"/>
          <w14:textFill>
            <w14:solidFill>
              <w14:schemeClr w14:val="tx1"/>
            </w14:solidFill>
          </w14:textFill>
        </w:rPr>
        <w:t>是对</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前两</w:t>
      </w:r>
      <w:r>
        <w:rPr>
          <w:rFonts w:cs="Times New Roman" w:asciiTheme="minorEastAsia" w:hAnsiTheme="minorEastAsia" w:eastAsiaTheme="minorEastAsia"/>
          <w:color w:val="000000" w:themeColor="text1"/>
          <w:sz w:val="24"/>
          <w:szCs w:val="24"/>
          <w:highlight w:val="none"/>
          <w14:textFill>
            <w14:solidFill>
              <w14:schemeClr w14:val="tx1"/>
            </w14:solidFill>
          </w14:textFill>
        </w:rPr>
        <w:t>部分的补充和修改</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r>
        <w:rPr>
          <w:rFonts w:cs="Times New Roman" w:asciiTheme="minorEastAsia" w:hAnsiTheme="minorEastAsia" w:eastAsiaTheme="minorEastAsia"/>
          <w:color w:val="000000" w:themeColor="text1"/>
          <w:sz w:val="24"/>
          <w:szCs w:val="24"/>
          <w:highlight w:val="none"/>
          <w14:textFill>
            <w14:solidFill>
              <w14:schemeClr w14:val="tx1"/>
            </w14:solidFill>
          </w14:textFill>
        </w:rPr>
        <w:t>如果</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前两</w:t>
      </w:r>
      <w:r>
        <w:rPr>
          <w:rFonts w:cs="Times New Roman" w:asciiTheme="minorEastAsia" w:hAnsiTheme="minorEastAsia" w:eastAsiaTheme="minorEastAsia"/>
          <w:color w:val="000000" w:themeColor="text1"/>
          <w:sz w:val="24"/>
          <w:szCs w:val="24"/>
          <w:highlight w:val="none"/>
          <w14:textFill>
            <w14:solidFill>
              <w14:schemeClr w14:val="tx1"/>
            </w14:solidFill>
          </w14:textFill>
        </w:rPr>
        <w:t>部分和本部分的约定不一致</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r>
        <w:rPr>
          <w:rFonts w:cs="Times New Roman" w:asciiTheme="minorEastAsia" w:hAnsiTheme="minorEastAsia" w:eastAsiaTheme="minorEastAsia"/>
          <w:color w:val="000000" w:themeColor="text1"/>
          <w:sz w:val="24"/>
          <w:szCs w:val="24"/>
          <w:highlight w:val="none"/>
          <w14:textFill>
            <w14:solidFill>
              <w14:schemeClr w14:val="tx1"/>
            </w14:solidFill>
          </w14:textFill>
        </w:rPr>
        <w:t>应以本部分的约定为准</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r>
        <w:rPr>
          <w:rFonts w:cs="Times New Roman" w:asciiTheme="minorEastAsia" w:hAnsiTheme="minorEastAsia" w:eastAsiaTheme="minorEastAsia"/>
          <w:color w:val="000000" w:themeColor="text1"/>
          <w:sz w:val="24"/>
          <w:szCs w:val="24"/>
          <w:highlight w:val="none"/>
          <w14:textFill>
            <w14:solidFill>
              <w14:schemeClr w14:val="tx1"/>
            </w14:solidFill>
          </w14:textFill>
        </w:rPr>
        <w:t>本部分的条款号应与</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前两部分</w:t>
      </w:r>
      <w:r>
        <w:rPr>
          <w:rFonts w:cs="Times New Roman" w:asciiTheme="minorEastAsia" w:hAnsiTheme="minorEastAsia" w:eastAsiaTheme="minorEastAsia"/>
          <w:color w:val="000000" w:themeColor="text1"/>
          <w:sz w:val="24"/>
          <w:szCs w:val="24"/>
          <w:highlight w:val="none"/>
          <w14:textFill>
            <w14:solidFill>
              <w14:schemeClr w14:val="tx1"/>
            </w14:solidFill>
          </w14:textFill>
        </w:rPr>
        <w:t>的条款号保持对应</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；与前两部分</w:t>
      </w:r>
      <w:r>
        <w:rPr>
          <w:rFonts w:cs="Times New Roman" w:asciiTheme="minorEastAsia" w:hAnsiTheme="minorEastAsia" w:eastAsiaTheme="minorEastAsia"/>
          <w:color w:val="000000" w:themeColor="text1"/>
          <w:sz w:val="24"/>
          <w:szCs w:val="24"/>
          <w:highlight w:val="none"/>
          <w14:textFill>
            <w14:solidFill>
              <w14:schemeClr w14:val="tx1"/>
            </w14:solidFill>
          </w14:textFill>
        </w:rPr>
        <w:t>无对应关系的内容可另行编制条款号</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w:t>
      </w:r>
    </w:p>
    <w:tbl>
      <w:tblPr>
        <w:tblStyle w:val="25"/>
        <w:tblW w:w="836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94"/>
        <w:gridCol w:w="7568"/>
      </w:tblGrid>
      <w:tr w14:paraId="7FB0D3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794" w:type="dxa"/>
            <w:tcBorders>
              <w:left w:val="single" w:color="auto" w:sz="4" w:space="0"/>
            </w:tcBorders>
            <w:vAlign w:val="center"/>
          </w:tcPr>
          <w:p w14:paraId="215EC7D8">
            <w:pPr>
              <w:keepNext w:val="0"/>
              <w:keepLines w:val="0"/>
              <w:suppressLineNumbers w:val="0"/>
              <w:spacing w:before="0" w:beforeAutospacing="0" w:after="0" w:afterAutospacing="0" w:line="440" w:lineRule="exact"/>
              <w:ind w:left="0" w:right="0"/>
              <w:jc w:val="center"/>
              <w:rPr>
                <w:rFonts w:hint="eastAsia" w:cs="Times New Roman" w:asciiTheme="minorEastAsia" w:hAnsiTheme="minorEastAsia" w:eastAsiaTheme="minorEastAsia"/>
                <w:b/>
                <w:color w:val="000000" w:themeColor="text1"/>
                <w:sz w:val="24"/>
                <w:szCs w:val="24"/>
                <w:highlight w:val="none"/>
                <w14:textFill>
                  <w14:solidFill>
                    <w14:schemeClr w14:val="tx1"/>
                  </w14:solidFill>
                </w14:textFill>
              </w:rPr>
            </w:pPr>
            <w:r>
              <w:rPr>
                <w:rFonts w:hint="default" w:cs="Times New Roman" w:asciiTheme="minorEastAsia" w:hAnsiTheme="minorEastAsia" w:eastAsiaTheme="minorEastAsia"/>
                <w:b/>
                <w:color w:val="000000" w:themeColor="text1"/>
                <w:sz w:val="24"/>
                <w:szCs w:val="24"/>
                <w:highlight w:val="none"/>
                <w14:textFill>
                  <w14:solidFill>
                    <w14:schemeClr w14:val="tx1"/>
                  </w14:solidFill>
                </w14:textFill>
              </w:rPr>
              <w:t>条款号</w:t>
            </w:r>
          </w:p>
        </w:tc>
        <w:tc>
          <w:tcPr>
            <w:tcW w:w="7568" w:type="dxa"/>
            <w:vAlign w:val="center"/>
          </w:tcPr>
          <w:p w14:paraId="1F93E3CB">
            <w:pPr>
              <w:keepNext w:val="0"/>
              <w:keepLines w:val="0"/>
              <w:suppressLineNumbers w:val="0"/>
              <w:spacing w:before="0" w:beforeAutospacing="0" w:after="0" w:afterAutospacing="0" w:line="440" w:lineRule="exact"/>
              <w:ind w:left="0" w:right="0"/>
              <w:jc w:val="center"/>
              <w:rPr>
                <w:rFonts w:hint="eastAsia" w:cs="Times New Roman" w:asciiTheme="minorEastAsia" w:hAnsiTheme="minorEastAsia" w:eastAsiaTheme="minorEastAsia"/>
                <w:b/>
                <w:color w:val="000000" w:themeColor="text1"/>
                <w:sz w:val="24"/>
                <w:szCs w:val="24"/>
                <w:highlight w:val="none"/>
                <w14:textFill>
                  <w14:solidFill>
                    <w14:schemeClr w14:val="tx1"/>
                  </w14:solidFill>
                </w14:textFill>
              </w:rPr>
            </w:pPr>
            <w:r>
              <w:rPr>
                <w:rFonts w:hint="default" w:cs="Times New Roman" w:asciiTheme="minorEastAsia" w:hAnsiTheme="minorEastAsia" w:eastAsiaTheme="minorEastAsia"/>
                <w:b/>
                <w:color w:val="000000" w:themeColor="text1"/>
                <w:sz w:val="24"/>
                <w:szCs w:val="24"/>
                <w:highlight w:val="none"/>
                <w14:textFill>
                  <w14:solidFill>
                    <w14:schemeClr w14:val="tx1"/>
                  </w14:solidFill>
                </w14:textFill>
              </w:rPr>
              <w:t>约定内容</w:t>
            </w:r>
          </w:p>
        </w:tc>
      </w:tr>
      <w:tr w14:paraId="65F966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794" w:type="dxa"/>
            <w:tcBorders>
              <w:left w:val="single" w:color="auto" w:sz="4" w:space="0"/>
            </w:tcBorders>
            <w:vAlign w:val="center"/>
          </w:tcPr>
          <w:p w14:paraId="7BCCD62F">
            <w:pPr>
              <w:keepNext w:val="0"/>
              <w:keepLines w:val="0"/>
              <w:suppressLineNumbers w:val="0"/>
              <w:spacing w:before="0" w:beforeAutospacing="0" w:after="0" w:afterAutospacing="0" w:line="440" w:lineRule="exact"/>
              <w:ind w:left="0" w:right="0"/>
              <w:jc w:val="cente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2.5</w:t>
            </w:r>
          </w:p>
          <w:p w14:paraId="7B0E91F6">
            <w:pPr>
              <w:keepNext w:val="0"/>
              <w:keepLines w:val="0"/>
              <w:suppressLineNumbers w:val="0"/>
              <w:spacing w:before="0" w:beforeAutospacing="0" w:after="0" w:afterAutospacing="0"/>
              <w:ind w:left="0" w:right="0"/>
              <w:rPr>
                <w:rFonts w:hint="default"/>
                <w:highlight w:val="none"/>
              </w:rPr>
            </w:pPr>
          </w:p>
        </w:tc>
        <w:tc>
          <w:tcPr>
            <w:tcW w:w="7568" w:type="dxa"/>
            <w:vAlign w:val="center"/>
          </w:tcPr>
          <w:p w14:paraId="060BC6E0">
            <w:pPr>
              <w:keepNext w:val="0"/>
              <w:keepLines w:val="0"/>
              <w:suppressLineNumbers w:val="0"/>
              <w:spacing w:before="0" w:beforeAutospacing="0" w:after="0" w:afterAutospacing="0" w:line="440" w:lineRule="exact"/>
              <w:ind w:left="0" w:right="0"/>
              <w:rPr>
                <w:rFonts w:hint="eastAsia"/>
                <w:highlight w:val="none"/>
              </w:rPr>
            </w:pPr>
            <w:r>
              <w:rPr>
                <w:rFonts w:hint="eastAsia"/>
                <w:highlight w:val="none"/>
              </w:rPr>
              <w:t>合同签订生效并具备实施条件后，支付合同价款的30%作为预付款；第一年服务期满并通过采购人验收后付至合同价款的60%，第二年服务期满并通过采购人验收后付至合同价款的90%，第三年服务期满并通过采购人验收后付清余款。</w:t>
            </w:r>
          </w:p>
        </w:tc>
      </w:tr>
      <w:tr w14:paraId="32684A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794" w:type="dxa"/>
            <w:tcBorders>
              <w:left w:val="single" w:color="auto" w:sz="4" w:space="0"/>
            </w:tcBorders>
            <w:vAlign w:val="center"/>
          </w:tcPr>
          <w:p w14:paraId="6A382A37">
            <w:pPr>
              <w:keepNext w:val="0"/>
              <w:keepLines w:val="0"/>
              <w:suppressLineNumbers w:val="0"/>
              <w:spacing w:before="0" w:beforeAutospacing="0" w:after="0" w:afterAutospacing="0" w:line="440" w:lineRule="exact"/>
              <w:ind w:left="0" w:right="0"/>
              <w:jc w:val="cente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2.11.3</w:t>
            </w:r>
          </w:p>
        </w:tc>
        <w:tc>
          <w:tcPr>
            <w:tcW w:w="7568" w:type="dxa"/>
            <w:vAlign w:val="center"/>
          </w:tcPr>
          <w:p w14:paraId="4082295F">
            <w:pPr>
              <w:keepNext w:val="0"/>
              <w:keepLines w:val="0"/>
              <w:suppressLineNumbers w:val="0"/>
              <w:spacing w:before="0" w:beforeAutospacing="0" w:after="0" w:afterAutospacing="0" w:line="440" w:lineRule="exact"/>
              <w:ind w:left="0" w:right="0"/>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因不可抗力致使合同有变更必要的，双方当事人应在不可抗力发生的</w:t>
            </w:r>
            <w:r>
              <w:rPr>
                <w:rFonts w:hint="eastAsia" w:cs="Times New Roman" w:asciiTheme="minorEastAsia" w:hAnsiTheme="minorEastAsia" w:eastAsiaTheme="minorEastAsia"/>
                <w:color w:val="000000" w:themeColor="text1"/>
                <w:sz w:val="24"/>
                <w:szCs w:val="24"/>
                <w:highlight w:val="none"/>
                <w:lang w:val="en-US" w:eastAsia="zh-CN"/>
                <w14:textFill>
                  <w14:solidFill>
                    <w14:schemeClr w14:val="tx1"/>
                  </w14:solidFill>
                </w14:textFill>
              </w:rPr>
              <w:t>15</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个工作日内以书面形式变更合同</w:t>
            </w:r>
          </w:p>
        </w:tc>
      </w:tr>
      <w:tr w14:paraId="5A22EE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1E61FF10">
            <w:pPr>
              <w:keepNext w:val="0"/>
              <w:keepLines w:val="0"/>
              <w:suppressLineNumbers w:val="0"/>
              <w:spacing w:before="0" w:beforeAutospacing="0" w:after="0" w:afterAutospacing="0" w:line="440" w:lineRule="exact"/>
              <w:ind w:left="0" w:right="0"/>
              <w:jc w:val="cente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2.11.4</w:t>
            </w:r>
          </w:p>
        </w:tc>
        <w:tc>
          <w:tcPr>
            <w:tcW w:w="7568" w:type="dxa"/>
            <w:vAlign w:val="center"/>
          </w:tcPr>
          <w:p w14:paraId="795861C1">
            <w:pPr>
              <w:keepNext w:val="0"/>
              <w:keepLines w:val="0"/>
              <w:suppressLineNumbers w:val="0"/>
              <w:spacing w:before="0" w:beforeAutospacing="0" w:after="0" w:afterAutospacing="0" w:line="440" w:lineRule="exact"/>
              <w:ind w:left="0" w:right="0"/>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受不可抗力影响的一方在不可抗力发生后，应在不可抗力发生的</w:t>
            </w:r>
            <w:r>
              <w:rPr>
                <w:rFonts w:hint="eastAsia" w:cs="Times New Roman" w:asciiTheme="minorEastAsia" w:hAnsiTheme="minorEastAsia" w:eastAsiaTheme="minorEastAsia"/>
                <w:color w:val="000000" w:themeColor="text1"/>
                <w:sz w:val="24"/>
                <w:szCs w:val="24"/>
                <w:highlight w:val="none"/>
                <w:lang w:val="en-US" w:eastAsia="zh-CN"/>
                <w14:textFill>
                  <w14:solidFill>
                    <w14:schemeClr w14:val="tx1"/>
                  </w14:solidFill>
                </w14:textFill>
              </w:rPr>
              <w:t>3</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个工作日内以书面形式通知对方当事人，并在</w:t>
            </w:r>
            <w:r>
              <w:rPr>
                <w:rFonts w:hint="eastAsia" w:cs="Times New Roman" w:asciiTheme="minorEastAsia" w:hAnsiTheme="minorEastAsia" w:eastAsiaTheme="minorEastAsia"/>
                <w:color w:val="000000" w:themeColor="text1"/>
                <w:sz w:val="24"/>
                <w:szCs w:val="24"/>
                <w:highlight w:val="none"/>
                <w:lang w:val="en-US" w:eastAsia="zh-CN"/>
                <w14:textFill>
                  <w14:solidFill>
                    <w14:schemeClr w14:val="tx1"/>
                  </w14:solidFill>
                </w14:textFill>
              </w:rPr>
              <w:t>3</w:t>
            </w: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个工作日内，将有关部门出具的证明文件送达对方当事人</w:t>
            </w:r>
          </w:p>
        </w:tc>
      </w:tr>
      <w:tr w14:paraId="4A9275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770613FF">
            <w:pPr>
              <w:keepNext w:val="0"/>
              <w:keepLines w:val="0"/>
              <w:suppressLineNumbers w:val="0"/>
              <w:spacing w:before="0" w:beforeAutospacing="0" w:after="0" w:afterAutospacing="0" w:line="440" w:lineRule="exact"/>
              <w:ind w:left="0" w:right="0"/>
              <w:jc w:val="cente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2.15</w:t>
            </w:r>
          </w:p>
        </w:tc>
        <w:tc>
          <w:tcPr>
            <w:tcW w:w="7568" w:type="dxa"/>
            <w:vAlign w:val="center"/>
          </w:tcPr>
          <w:p w14:paraId="00C935DF">
            <w:pPr>
              <w:keepNext w:val="0"/>
              <w:keepLines w:val="0"/>
              <w:suppressLineNumbers w:val="0"/>
              <w:spacing w:before="0" w:beforeAutospacing="0" w:after="0" w:afterAutospacing="0" w:line="440" w:lineRule="exact"/>
              <w:ind w:left="0" w:right="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2.15.1乙方须接受甲方对项目执行情况、服务质量等的监督、检查和验收，甲方有权查看与项目直接相关的凭证和资料，乙方应予以配合。</w:t>
            </w:r>
          </w:p>
          <w:p w14:paraId="261EA763">
            <w:pPr>
              <w:keepNext w:val="0"/>
              <w:keepLines w:val="0"/>
              <w:suppressLineNumbers w:val="0"/>
              <w:spacing w:before="0" w:beforeAutospacing="0" w:after="0" w:afterAutospacing="0" w:line="440" w:lineRule="exact"/>
              <w:ind w:left="0" w:right="0"/>
              <w:rPr>
                <w:rFonts w:hint="default" w:eastAsia="宋体"/>
                <w:highlight w:val="none"/>
                <w:lang w:val="en-US" w:eastAsia="zh-CN"/>
              </w:rPr>
            </w:pPr>
            <w:r>
              <w:rPr>
                <w:rFonts w:hint="eastAsia" w:ascii="宋体" w:hAnsi="宋体" w:eastAsia="宋体" w:cs="宋体"/>
                <w:color w:val="000000"/>
                <w:sz w:val="24"/>
                <w:szCs w:val="24"/>
                <w:highlight w:val="none"/>
              </w:rPr>
              <w:t>2.15.3验收书的内容以</w:t>
            </w:r>
            <w:r>
              <w:rPr>
                <w:rFonts w:hint="eastAsia" w:ascii="宋体" w:hAnsi="宋体" w:eastAsia="宋体" w:cs="宋体"/>
                <w:color w:val="000000"/>
                <w:sz w:val="24"/>
                <w:szCs w:val="24"/>
                <w:highlight w:val="none"/>
                <w:lang w:val="en-US" w:eastAsia="zh-CN"/>
              </w:rPr>
              <w:t>考核结论</w:t>
            </w:r>
            <w:r>
              <w:rPr>
                <w:rFonts w:hint="eastAsia" w:ascii="宋体" w:hAnsi="宋体" w:eastAsia="宋体" w:cs="宋体"/>
                <w:color w:val="000000"/>
                <w:sz w:val="24"/>
                <w:szCs w:val="24"/>
                <w:highlight w:val="none"/>
              </w:rPr>
              <w:t>作为结算依据。</w:t>
            </w:r>
          </w:p>
        </w:tc>
      </w:tr>
      <w:tr w14:paraId="14DDC8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2B847CAB">
            <w:pPr>
              <w:keepNext w:val="0"/>
              <w:keepLines w:val="0"/>
              <w:suppressLineNumbers w:val="0"/>
              <w:spacing w:before="0" w:beforeAutospacing="0" w:after="0" w:afterAutospacing="0" w:line="560" w:lineRule="exact"/>
              <w:ind w:left="0" w:right="0"/>
              <w:jc w:val="center"/>
              <w:rPr>
                <w:rFonts w:hint="eastAsia" w:ascii="宋体" w:hAnsi="宋体" w:eastAsia="宋体"/>
                <w:sz w:val="24"/>
                <w:highlight w:val="none"/>
              </w:rPr>
            </w:pPr>
            <w:r>
              <w:rPr>
                <w:rFonts w:hint="eastAsia" w:ascii="宋体" w:hAnsi="宋体" w:eastAsia="宋体"/>
                <w:sz w:val="24"/>
                <w:highlight w:val="none"/>
              </w:rPr>
              <w:t>2.17</w:t>
            </w:r>
          </w:p>
        </w:tc>
        <w:tc>
          <w:tcPr>
            <w:tcW w:w="7568" w:type="dxa"/>
            <w:vAlign w:val="center"/>
          </w:tcPr>
          <w:p w14:paraId="2CAF8B7F">
            <w:pPr>
              <w:keepNext w:val="0"/>
              <w:keepLines w:val="0"/>
              <w:suppressLineNumbers w:val="0"/>
              <w:spacing w:before="0" w:beforeAutospacing="0" w:after="0" w:afterAutospacing="0" w:line="440" w:lineRule="exact"/>
              <w:ind w:left="0" w:right="0"/>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本项目免收</w:t>
            </w:r>
            <w:r>
              <w:rPr>
                <w:rFonts w:hint="eastAsia" w:cs="Times New Roman" w:asciiTheme="minorEastAsia" w:hAnsiTheme="minorEastAsia" w:eastAsiaTheme="minorEastAsia"/>
                <w:color w:val="000000" w:themeColor="text1"/>
                <w:sz w:val="24"/>
                <w:szCs w:val="24"/>
                <w:highlight w:val="none"/>
                <w:lang w:val="zh-CN"/>
                <w14:textFill>
                  <w14:solidFill>
                    <w14:schemeClr w14:val="tx1"/>
                  </w14:solidFill>
                </w14:textFill>
              </w:rPr>
              <w:t>履约保证金。</w:t>
            </w:r>
          </w:p>
        </w:tc>
      </w:tr>
      <w:tr w14:paraId="0FC602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78C3BC24">
            <w:pPr>
              <w:keepNext w:val="0"/>
              <w:keepLines w:val="0"/>
              <w:suppressLineNumbers w:val="0"/>
              <w:spacing w:before="0" w:beforeAutospacing="0" w:after="0" w:afterAutospacing="0" w:line="440" w:lineRule="exact"/>
              <w:ind w:left="0" w:right="0"/>
              <w:jc w:val="cente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2.18</w:t>
            </w:r>
          </w:p>
        </w:tc>
        <w:tc>
          <w:tcPr>
            <w:tcW w:w="7568" w:type="dxa"/>
            <w:vAlign w:val="center"/>
          </w:tcPr>
          <w:p w14:paraId="3036823B">
            <w:pPr>
              <w:keepNext w:val="0"/>
              <w:keepLines w:val="0"/>
              <w:suppressLineNumbers w:val="0"/>
              <w:spacing w:before="0" w:beforeAutospacing="0" w:after="0" w:afterAutospacing="0" w:line="440" w:lineRule="exact"/>
              <w:ind w:left="0" w:right="0"/>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ascii="宋体" w:hAnsi="宋体" w:eastAsia="宋体" w:cs="宋体"/>
                <w:color w:val="auto"/>
                <w:sz w:val="24"/>
                <w:highlight w:val="none"/>
              </w:rPr>
              <w:t>合同一式</w:t>
            </w:r>
            <w:r>
              <w:rPr>
                <w:rFonts w:hint="eastAsia" w:ascii="宋体" w:hAnsi="宋体" w:eastAsia="宋体" w:cs="宋体"/>
                <w:color w:val="auto"/>
                <w:sz w:val="24"/>
                <w:highlight w:val="none"/>
                <w:lang w:val="en-US" w:eastAsia="zh-CN"/>
              </w:rPr>
              <w:t>肆</w:t>
            </w:r>
            <w:r>
              <w:rPr>
                <w:rFonts w:hint="eastAsia" w:ascii="宋体" w:hAnsi="宋体" w:eastAsia="宋体" w:cs="宋体"/>
                <w:color w:val="auto"/>
                <w:sz w:val="24"/>
                <w:highlight w:val="none"/>
              </w:rPr>
              <w:t>份，甲乙双方各执</w:t>
            </w:r>
            <w:r>
              <w:rPr>
                <w:rFonts w:hint="eastAsia" w:ascii="宋体" w:hAnsi="宋体" w:eastAsia="宋体" w:cs="宋体"/>
                <w:color w:val="auto"/>
                <w:sz w:val="24"/>
                <w:highlight w:val="none"/>
                <w:lang w:val="en-US" w:eastAsia="zh-CN"/>
              </w:rPr>
              <w:t>贰</w:t>
            </w:r>
            <w:r>
              <w:rPr>
                <w:rFonts w:hint="eastAsia" w:ascii="宋体" w:hAnsi="宋体" w:eastAsia="宋体" w:cs="宋体"/>
                <w:color w:val="auto"/>
                <w:sz w:val="24"/>
                <w:highlight w:val="none"/>
              </w:rPr>
              <w:t>份。</w:t>
            </w:r>
          </w:p>
        </w:tc>
      </w:tr>
      <w:tr w14:paraId="68B031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6F881C1D">
            <w:pPr>
              <w:keepNext w:val="0"/>
              <w:keepLines w:val="0"/>
              <w:suppressLineNumbers w:val="0"/>
              <w:spacing w:before="0" w:beforeAutospacing="0" w:after="0" w:afterAutospacing="0" w:line="440" w:lineRule="exact"/>
              <w:ind w:left="0" w:leftChars="0" w:right="0" w:rightChars="0"/>
              <w:jc w:val="center"/>
              <w:rPr>
                <w:rFonts w:hint="eastAsia" w:cs="Times New Roman" w:asciiTheme="minorEastAsia" w:hAnsiTheme="minorEastAsia" w:eastAsiaTheme="minorEastAsia"/>
                <w:color w:val="000000" w:themeColor="text1"/>
                <w:sz w:val="24"/>
                <w:szCs w:val="24"/>
                <w:highlight w:val="none"/>
                <w:lang w:val="en-US" w:eastAsia="zh-CN"/>
                <w14:textFill>
                  <w14:solidFill>
                    <w14:schemeClr w14:val="tx1"/>
                  </w14:solidFill>
                </w14:textFill>
              </w:rPr>
            </w:pPr>
          </w:p>
        </w:tc>
        <w:tc>
          <w:tcPr>
            <w:tcW w:w="7568" w:type="dxa"/>
            <w:vAlign w:val="center"/>
          </w:tcPr>
          <w:p w14:paraId="29DCDF75">
            <w:pPr>
              <w:keepNext w:val="0"/>
              <w:keepLines w:val="0"/>
              <w:suppressLineNumbers w:val="0"/>
              <w:spacing w:before="0" w:beforeAutospacing="0" w:after="0" w:afterAutospacing="0" w:line="440" w:lineRule="exact"/>
              <w:ind w:left="0" w:leftChars="0" w:right="0" w:rightChars="0"/>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r>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t>（签订合同时可补充）</w:t>
            </w:r>
          </w:p>
        </w:tc>
      </w:tr>
      <w:tr w14:paraId="2E8F77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27A01CE8">
            <w:pPr>
              <w:keepNext w:val="0"/>
              <w:keepLines w:val="0"/>
              <w:suppressLineNumbers w:val="0"/>
              <w:spacing w:before="0" w:beforeAutospacing="0" w:after="0" w:afterAutospacing="0" w:line="440" w:lineRule="exact"/>
              <w:ind w:left="0" w:leftChars="0" w:right="0" w:rightChars="0"/>
              <w:jc w:val="center"/>
              <w:rPr>
                <w:rFonts w:hint="eastAsia" w:cs="Times New Roman" w:asciiTheme="minorEastAsia" w:hAnsiTheme="minorEastAsia" w:eastAsiaTheme="minorEastAsia"/>
                <w:color w:val="000000" w:themeColor="text1"/>
                <w:sz w:val="24"/>
                <w:szCs w:val="24"/>
                <w:highlight w:val="none"/>
                <w:lang w:val="en-US" w:eastAsia="zh-CN"/>
                <w14:textFill>
                  <w14:solidFill>
                    <w14:schemeClr w14:val="tx1"/>
                  </w14:solidFill>
                </w14:textFill>
              </w:rPr>
            </w:pPr>
          </w:p>
        </w:tc>
        <w:tc>
          <w:tcPr>
            <w:tcW w:w="7568" w:type="dxa"/>
            <w:vAlign w:val="center"/>
          </w:tcPr>
          <w:p w14:paraId="54505592">
            <w:pPr>
              <w:keepNext w:val="0"/>
              <w:keepLines w:val="0"/>
              <w:suppressLineNumbers w:val="0"/>
              <w:spacing w:before="0" w:beforeAutospacing="0" w:after="0" w:afterAutospacing="0" w:line="440" w:lineRule="exact"/>
              <w:ind w:left="0" w:leftChars="0" w:right="0" w:rightChars="0"/>
              <w:rPr>
                <w:rFonts w:hint="eastAsia" w:cs="Times New Roman" w:asciiTheme="minorEastAsia" w:hAnsiTheme="minorEastAsia" w:eastAsiaTheme="minorEastAsia"/>
                <w:color w:val="000000" w:themeColor="text1"/>
                <w:sz w:val="24"/>
                <w:szCs w:val="24"/>
                <w:highlight w:val="none"/>
                <w:u w:val="single"/>
                <w14:textFill>
                  <w14:solidFill>
                    <w14:schemeClr w14:val="tx1"/>
                  </w14:solidFill>
                </w14:textFill>
              </w:rPr>
            </w:pPr>
          </w:p>
        </w:tc>
      </w:tr>
      <w:tr w14:paraId="15D34F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55B24A05">
            <w:pPr>
              <w:keepNext w:val="0"/>
              <w:keepLines w:val="0"/>
              <w:suppressLineNumbers w:val="0"/>
              <w:spacing w:before="0" w:beforeAutospacing="0" w:after="0" w:afterAutospacing="0" w:line="440" w:lineRule="exact"/>
              <w:ind w:left="0" w:leftChars="0" w:right="0" w:rightChars="0"/>
              <w:jc w:val="center"/>
              <w:rPr>
                <w:rFonts w:hint="eastAsia" w:cs="Times New Roman" w:asciiTheme="minorEastAsia" w:hAnsiTheme="minorEastAsia" w:eastAsiaTheme="minorEastAsia"/>
                <w:color w:val="000000" w:themeColor="text1"/>
                <w:sz w:val="24"/>
                <w:szCs w:val="24"/>
                <w:highlight w:val="none"/>
                <w:lang w:val="en-US" w:eastAsia="zh-CN"/>
                <w14:textFill>
                  <w14:solidFill>
                    <w14:schemeClr w14:val="tx1"/>
                  </w14:solidFill>
                </w14:textFill>
              </w:rPr>
            </w:pPr>
          </w:p>
        </w:tc>
        <w:tc>
          <w:tcPr>
            <w:tcW w:w="7568" w:type="dxa"/>
            <w:vAlign w:val="center"/>
          </w:tcPr>
          <w:p w14:paraId="5E04A65E">
            <w:pPr>
              <w:keepNext w:val="0"/>
              <w:keepLines w:val="0"/>
              <w:suppressLineNumbers w:val="0"/>
              <w:spacing w:before="0" w:beforeAutospacing="0" w:after="0" w:afterAutospacing="0" w:line="440" w:lineRule="exact"/>
              <w:ind w:left="0" w:leftChars="0" w:right="0" w:rightChars="0"/>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p>
        </w:tc>
      </w:tr>
      <w:tr w14:paraId="21B2D4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4174F342">
            <w:pPr>
              <w:keepNext w:val="0"/>
              <w:keepLines w:val="0"/>
              <w:suppressLineNumbers w:val="0"/>
              <w:spacing w:before="0" w:beforeAutospacing="0" w:after="0" w:afterAutospacing="0" w:line="440" w:lineRule="exact"/>
              <w:ind w:left="0" w:leftChars="0" w:right="0" w:rightChars="0"/>
              <w:jc w:val="center"/>
              <w:rPr>
                <w:rFonts w:hint="eastAsia" w:cs="Times New Roman" w:asciiTheme="minorEastAsia" w:hAnsiTheme="minorEastAsia" w:eastAsiaTheme="minorEastAsia"/>
                <w:color w:val="000000" w:themeColor="text1"/>
                <w:sz w:val="24"/>
                <w:szCs w:val="24"/>
                <w:highlight w:val="none"/>
                <w:lang w:val="en-US" w:eastAsia="zh-CN"/>
                <w14:textFill>
                  <w14:solidFill>
                    <w14:schemeClr w14:val="tx1"/>
                  </w14:solidFill>
                </w14:textFill>
              </w:rPr>
            </w:pPr>
          </w:p>
        </w:tc>
        <w:tc>
          <w:tcPr>
            <w:tcW w:w="7568" w:type="dxa"/>
            <w:vAlign w:val="center"/>
          </w:tcPr>
          <w:p w14:paraId="4BD2FB56">
            <w:pPr>
              <w:keepNext w:val="0"/>
              <w:keepLines w:val="0"/>
              <w:suppressLineNumbers w:val="0"/>
              <w:spacing w:before="0" w:beforeAutospacing="0" w:after="0" w:afterAutospacing="0" w:line="440" w:lineRule="exact"/>
              <w:ind w:left="0" w:leftChars="0" w:right="0" w:rightChars="0"/>
              <w:rPr>
                <w:rFonts w:hint="default" w:cs="Times New Roman" w:asciiTheme="minorEastAsia" w:hAnsiTheme="minorEastAsia" w:eastAsiaTheme="minorEastAsia"/>
                <w:color w:val="000000" w:themeColor="text1"/>
                <w:sz w:val="24"/>
                <w:szCs w:val="24"/>
                <w:highlight w:val="none"/>
                <w:lang w:val="en-US" w:eastAsia="zh-CN"/>
                <w14:textFill>
                  <w14:solidFill>
                    <w14:schemeClr w14:val="tx1"/>
                  </w14:solidFill>
                </w14:textFill>
              </w:rPr>
            </w:pPr>
          </w:p>
        </w:tc>
      </w:tr>
      <w:tr w14:paraId="754316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4AF8C7D7">
            <w:pPr>
              <w:keepNext w:val="0"/>
              <w:keepLines w:val="0"/>
              <w:suppressLineNumbers w:val="0"/>
              <w:spacing w:before="0" w:beforeAutospacing="0" w:after="0" w:afterAutospacing="0" w:line="440" w:lineRule="exact"/>
              <w:ind w:left="0" w:right="0"/>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p>
        </w:tc>
        <w:tc>
          <w:tcPr>
            <w:tcW w:w="7568" w:type="dxa"/>
            <w:vAlign w:val="center"/>
          </w:tcPr>
          <w:p w14:paraId="3F2B2AF7">
            <w:pPr>
              <w:keepNext w:val="0"/>
              <w:keepLines w:val="0"/>
              <w:suppressLineNumbers w:val="0"/>
              <w:spacing w:before="0" w:beforeAutospacing="0" w:after="0" w:afterAutospacing="0" w:line="440" w:lineRule="exact"/>
              <w:ind w:left="0" w:right="0"/>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p>
        </w:tc>
      </w:tr>
      <w:tr w14:paraId="1B500D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top w:val="single" w:color="auto" w:sz="6" w:space="0"/>
              <w:left w:val="single" w:color="auto" w:sz="4" w:space="0"/>
              <w:bottom w:val="single" w:color="auto" w:sz="6" w:space="0"/>
              <w:right w:val="single" w:color="auto" w:sz="6" w:space="0"/>
            </w:tcBorders>
            <w:vAlign w:val="center"/>
          </w:tcPr>
          <w:p w14:paraId="0A1A8636">
            <w:pPr>
              <w:keepNext w:val="0"/>
              <w:keepLines w:val="0"/>
              <w:suppressLineNumbers w:val="0"/>
              <w:spacing w:before="0" w:beforeAutospacing="0" w:after="0" w:afterAutospacing="0" w:line="440" w:lineRule="exact"/>
              <w:ind w:left="0" w:right="0"/>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p>
        </w:tc>
        <w:tc>
          <w:tcPr>
            <w:tcW w:w="7568" w:type="dxa"/>
            <w:tcBorders>
              <w:top w:val="single" w:color="auto" w:sz="6" w:space="0"/>
              <w:left w:val="single" w:color="auto" w:sz="6" w:space="0"/>
              <w:bottom w:val="single" w:color="auto" w:sz="6" w:space="0"/>
              <w:right w:val="single" w:color="auto" w:sz="6" w:space="0"/>
            </w:tcBorders>
            <w:vAlign w:val="center"/>
          </w:tcPr>
          <w:p w14:paraId="2F2CCAF6">
            <w:pPr>
              <w:keepNext w:val="0"/>
              <w:keepLines w:val="0"/>
              <w:suppressLineNumbers w:val="0"/>
              <w:spacing w:before="0" w:beforeAutospacing="0" w:after="0" w:afterAutospacing="0" w:line="440" w:lineRule="exact"/>
              <w:ind w:left="0" w:right="0"/>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p>
        </w:tc>
      </w:tr>
      <w:tr w14:paraId="42F7AD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top w:val="single" w:color="auto" w:sz="6" w:space="0"/>
              <w:left w:val="single" w:color="auto" w:sz="4" w:space="0"/>
              <w:bottom w:val="single" w:color="auto" w:sz="6" w:space="0"/>
              <w:right w:val="single" w:color="auto" w:sz="6" w:space="0"/>
            </w:tcBorders>
            <w:vAlign w:val="center"/>
          </w:tcPr>
          <w:p w14:paraId="51382936">
            <w:pPr>
              <w:keepNext w:val="0"/>
              <w:keepLines w:val="0"/>
              <w:suppressLineNumbers w:val="0"/>
              <w:spacing w:before="0" w:beforeAutospacing="0" w:after="0" w:afterAutospacing="0" w:line="440" w:lineRule="exact"/>
              <w:ind w:left="0" w:right="0"/>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p>
        </w:tc>
        <w:tc>
          <w:tcPr>
            <w:tcW w:w="7568" w:type="dxa"/>
            <w:tcBorders>
              <w:top w:val="single" w:color="auto" w:sz="6" w:space="0"/>
              <w:left w:val="single" w:color="auto" w:sz="6" w:space="0"/>
              <w:bottom w:val="single" w:color="auto" w:sz="6" w:space="0"/>
              <w:right w:val="single" w:color="auto" w:sz="6" w:space="0"/>
            </w:tcBorders>
            <w:vAlign w:val="center"/>
          </w:tcPr>
          <w:p w14:paraId="15045A25">
            <w:pPr>
              <w:keepNext w:val="0"/>
              <w:keepLines w:val="0"/>
              <w:suppressLineNumbers w:val="0"/>
              <w:spacing w:before="0" w:beforeAutospacing="0" w:after="0" w:afterAutospacing="0" w:line="440" w:lineRule="exact"/>
              <w:ind w:left="0" w:right="0"/>
              <w:rPr>
                <w:rFonts w:hint="eastAsia" w:cs="Times New Roman" w:asciiTheme="minorEastAsia" w:hAnsiTheme="minorEastAsia" w:eastAsiaTheme="minorEastAsia"/>
                <w:color w:val="000000" w:themeColor="text1"/>
                <w:sz w:val="24"/>
                <w:szCs w:val="24"/>
                <w:highlight w:val="none"/>
                <w14:textFill>
                  <w14:solidFill>
                    <w14:schemeClr w14:val="tx1"/>
                  </w14:solidFill>
                </w14:textFill>
              </w:rPr>
            </w:pPr>
          </w:p>
        </w:tc>
      </w:tr>
    </w:tbl>
    <w:p w14:paraId="1D7EF004">
      <w:pPr>
        <w:rPr>
          <w:rFonts w:hint="eastAsia" w:ascii="宋体" w:hAnsi="宋体" w:eastAsia="宋体" w:cs="宋体"/>
          <w:color w:val="auto"/>
          <w:kern w:val="2"/>
          <w:sz w:val="28"/>
          <w:szCs w:val="28"/>
          <w:highlight w:val="none"/>
          <w:u w:color="auto"/>
          <w:lang w:val="en-US" w:eastAsia="zh-CN" w:bidi="ar"/>
        </w:rPr>
      </w:pPr>
    </w:p>
    <w:p w14:paraId="19BA6954">
      <w:pPr>
        <w:rPr>
          <w:rFonts w:hint="eastAsia" w:ascii="宋体" w:hAnsi="宋体" w:eastAsia="宋体" w:cs="宋体"/>
          <w:color w:val="auto"/>
          <w:kern w:val="2"/>
          <w:sz w:val="28"/>
          <w:szCs w:val="28"/>
          <w:highlight w:val="none"/>
          <w:u w:color="auto"/>
          <w:lang w:val="en-US" w:eastAsia="zh-CN" w:bidi="ar"/>
        </w:rPr>
      </w:pPr>
      <w:r>
        <w:rPr>
          <w:rFonts w:hint="eastAsia" w:ascii="宋体" w:hAnsi="宋体" w:eastAsia="宋体" w:cs="宋体"/>
          <w:color w:val="auto"/>
          <w:kern w:val="2"/>
          <w:sz w:val="28"/>
          <w:szCs w:val="28"/>
          <w:highlight w:val="none"/>
          <w:u w:color="auto"/>
          <w:lang w:val="en-US" w:eastAsia="zh-CN" w:bidi="ar"/>
        </w:rPr>
        <w:br w:type="page"/>
      </w:r>
    </w:p>
    <w:p w14:paraId="7C8A334D">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color w:val="auto"/>
          <w:kern w:val="2"/>
          <w:sz w:val="28"/>
          <w:szCs w:val="28"/>
          <w:highlight w:val="none"/>
          <w:u w:color="auto"/>
          <w:lang w:val="en-US" w:eastAsia="zh-CN" w:bidi="ar"/>
        </w:rPr>
      </w:pPr>
      <w:bookmarkStart w:id="202" w:name="_Toc6275_WPSOffice_Level1"/>
      <w:bookmarkEnd w:id="202"/>
      <w:r>
        <w:rPr>
          <w:rFonts w:hint="eastAsia" w:ascii="宋体" w:hAnsi="宋体" w:eastAsia="宋体" w:cs="宋体"/>
          <w:color w:val="auto"/>
          <w:kern w:val="2"/>
          <w:sz w:val="28"/>
          <w:szCs w:val="28"/>
          <w:highlight w:val="none"/>
          <w:u w:color="auto"/>
          <w:lang w:val="en-US" w:eastAsia="zh-CN" w:bidi="ar"/>
        </w:rPr>
        <w:t>第六章 投标文件格式</w:t>
      </w:r>
    </w:p>
    <w:p w14:paraId="342DC98E">
      <w:pPr>
        <w:jc w:val="right"/>
        <w:rPr>
          <w:rFonts w:ascii="宋体" w:hAnsi="宋体"/>
          <w:sz w:val="28"/>
          <w:szCs w:val="28"/>
          <w:highlight w:val="none"/>
          <w:bdr w:val="single" w:color="auto" w:sz="4" w:space="0"/>
        </w:rPr>
      </w:pPr>
    </w:p>
    <w:p w14:paraId="69AE26A2">
      <w:pPr>
        <w:keepNext w:val="0"/>
        <w:keepLines w:val="0"/>
        <w:widowControl/>
        <w:suppressLineNumbers w:val="0"/>
        <w:spacing w:before="0" w:beforeAutospacing="0" w:after="0" w:afterAutospacing="0" w:line="357" w:lineRule="atLeast"/>
        <w:ind w:left="0" w:right="0"/>
        <w:jc w:val="both"/>
        <w:rPr>
          <w:rFonts w:hint="eastAsia" w:ascii="黑体" w:hAnsi="宋体" w:eastAsia="黑体" w:cs="黑体"/>
          <w:color w:val="000000"/>
          <w:kern w:val="0"/>
          <w:sz w:val="20"/>
          <w:szCs w:val="20"/>
          <w:highlight w:val="none"/>
          <w:u w:color="000000"/>
          <w:lang w:val="en-US" w:eastAsia="zh-CN" w:bidi="ar"/>
        </w:rPr>
      </w:pPr>
      <w:r>
        <w:rPr>
          <w:rFonts w:hint="eastAsia" w:ascii="黑体" w:hAnsi="宋体" w:eastAsia="黑体" w:cs="黑体"/>
          <w:color w:val="000000"/>
          <w:kern w:val="0"/>
          <w:sz w:val="20"/>
          <w:szCs w:val="20"/>
          <w:highlight w:val="none"/>
          <w:u w:color="000000"/>
          <w:lang w:val="en-US" w:eastAsia="zh-CN" w:bidi="ar"/>
        </w:rPr>
        <w:t xml:space="preserve"> </w:t>
      </w:r>
    </w:p>
    <w:p w14:paraId="21EA2D38">
      <w:pPr>
        <w:pStyle w:val="3"/>
        <w:rPr>
          <w:rFonts w:hint="eastAsia"/>
          <w:highlight w:val="none"/>
          <w:lang w:val="en-US"/>
        </w:rPr>
      </w:pPr>
    </w:p>
    <w:p w14:paraId="001283F8">
      <w:pPr>
        <w:keepNext w:val="0"/>
        <w:keepLines w:val="0"/>
        <w:widowControl/>
        <w:suppressLineNumbers w:val="0"/>
        <w:spacing w:before="0" w:beforeAutospacing="0" w:after="0" w:afterAutospacing="0" w:line="357" w:lineRule="atLeast"/>
        <w:ind w:left="0" w:right="0"/>
        <w:jc w:val="center"/>
        <w:outlineLvl w:val="1"/>
        <w:rPr>
          <w:rFonts w:hint="default" w:ascii="宋体" w:hAnsi="宋体" w:eastAsia="宋体" w:cs="宋体"/>
          <w:b/>
          <w:bCs w:val="0"/>
          <w:color w:val="000000"/>
          <w:kern w:val="0"/>
          <w:sz w:val="44"/>
          <w:szCs w:val="44"/>
          <w:highlight w:val="none"/>
          <w:u w:color="000000"/>
          <w:lang w:val="en-US" w:eastAsia="zh-CN" w:bidi="ar"/>
        </w:rPr>
      </w:pPr>
      <w:bookmarkStart w:id="203" w:name="_Toc21573"/>
      <w:bookmarkEnd w:id="203"/>
      <w:bookmarkStart w:id="204" w:name="_Toc128_WPSOffice_Level1"/>
      <w:r>
        <w:rPr>
          <w:rFonts w:hint="eastAsia" w:ascii="宋体" w:hAnsi="宋体" w:eastAsia="宋体" w:cs="宋体"/>
          <w:b/>
          <w:bCs w:val="0"/>
          <w:color w:val="000000"/>
          <w:kern w:val="0"/>
          <w:sz w:val="44"/>
          <w:szCs w:val="44"/>
          <w:highlight w:val="none"/>
          <w:u w:color="000000"/>
          <w:lang w:val="en-US" w:eastAsia="zh-CN" w:bidi="ar"/>
        </w:rPr>
        <w:t>投标文件</w:t>
      </w:r>
      <w:bookmarkEnd w:id="204"/>
      <w:r>
        <w:rPr>
          <w:rFonts w:hint="eastAsia" w:ascii="宋体" w:hAnsi="宋体" w:eastAsia="宋体" w:cs="宋体"/>
          <w:b/>
          <w:bCs w:val="0"/>
          <w:color w:val="000000"/>
          <w:kern w:val="0"/>
          <w:sz w:val="44"/>
          <w:szCs w:val="44"/>
          <w:highlight w:val="none"/>
          <w:u w:color="000000"/>
          <w:lang w:val="en-US" w:eastAsia="zh-CN" w:bidi="ar"/>
        </w:rPr>
        <w:t>一</w:t>
      </w:r>
    </w:p>
    <w:p w14:paraId="2D1739CC">
      <w:pPr>
        <w:keepNext w:val="0"/>
        <w:keepLines w:val="0"/>
        <w:widowControl/>
        <w:suppressLineNumbers w:val="0"/>
        <w:spacing w:before="0" w:beforeAutospacing="0" w:after="0" w:afterAutospacing="0" w:line="357" w:lineRule="atLeast"/>
        <w:ind w:left="0" w:right="0"/>
        <w:jc w:val="center"/>
        <w:outlineLvl w:val="1"/>
        <w:rPr>
          <w:rFonts w:hint="eastAsia" w:ascii="宋体" w:hAnsi="宋体" w:eastAsia="宋体" w:cs="宋体"/>
          <w:b/>
          <w:bCs w:val="0"/>
          <w:sz w:val="44"/>
          <w:szCs w:val="44"/>
          <w:highlight w:val="none"/>
          <w:lang w:val="en-US"/>
        </w:rPr>
      </w:pPr>
      <w:r>
        <w:rPr>
          <w:rFonts w:hint="eastAsia" w:ascii="宋体" w:hAnsi="宋体" w:eastAsia="宋体" w:cs="宋体"/>
          <w:b/>
          <w:bCs w:val="0"/>
          <w:color w:val="000000"/>
          <w:kern w:val="0"/>
          <w:sz w:val="44"/>
          <w:szCs w:val="44"/>
          <w:highlight w:val="none"/>
          <w:u w:color="000000"/>
          <w:lang w:val="en-US" w:eastAsia="zh-CN" w:bidi="ar"/>
        </w:rPr>
        <w:t>（资信证明文件）</w:t>
      </w:r>
    </w:p>
    <w:p w14:paraId="2534851B">
      <w:pPr>
        <w:keepNext w:val="0"/>
        <w:keepLines w:val="0"/>
        <w:widowControl/>
        <w:suppressLineNumbers w:val="0"/>
        <w:spacing w:before="0" w:beforeAutospacing="0" w:after="0" w:afterAutospacing="0" w:line="357" w:lineRule="atLeast"/>
        <w:ind w:left="0" w:right="0"/>
        <w:jc w:val="center"/>
        <w:rPr>
          <w:rFonts w:hint="eastAsia" w:ascii="黑体" w:hAnsi="宋体" w:eastAsia="黑体" w:cs="黑体"/>
          <w:color w:val="000000"/>
          <w:kern w:val="0"/>
          <w:sz w:val="44"/>
          <w:szCs w:val="44"/>
          <w:highlight w:val="none"/>
          <w:u w:color="000000"/>
          <w:lang w:val="en-US" w:eastAsia="zh-CN" w:bidi="ar"/>
        </w:rPr>
      </w:pPr>
      <w:bookmarkStart w:id="205" w:name="_Toc19336_WPSOffice_Level2"/>
      <w:bookmarkEnd w:id="205"/>
    </w:p>
    <w:p w14:paraId="281341EB">
      <w:pPr>
        <w:keepNext w:val="0"/>
        <w:keepLines w:val="0"/>
        <w:widowControl/>
        <w:suppressLineNumbers w:val="0"/>
        <w:spacing w:before="0" w:beforeAutospacing="0" w:after="0" w:afterAutospacing="0" w:line="357" w:lineRule="atLeast"/>
        <w:ind w:left="0" w:right="0"/>
        <w:jc w:val="center"/>
        <w:rPr>
          <w:rFonts w:hint="eastAsia" w:ascii="黑体" w:hAnsi="宋体" w:eastAsia="黑体" w:cs="黑体"/>
          <w:sz w:val="44"/>
          <w:szCs w:val="44"/>
          <w:highlight w:val="none"/>
          <w:lang w:val="en-US"/>
        </w:rPr>
      </w:pPr>
      <w:r>
        <w:rPr>
          <w:rFonts w:hint="eastAsia" w:ascii="黑体" w:hAnsi="宋体" w:eastAsia="黑体" w:cs="黑体"/>
          <w:color w:val="000000"/>
          <w:kern w:val="0"/>
          <w:sz w:val="44"/>
          <w:szCs w:val="44"/>
          <w:highlight w:val="none"/>
          <w:u w:color="000000"/>
          <w:lang w:val="en-US" w:eastAsia="zh-CN" w:bidi="ar"/>
        </w:rPr>
        <w:t xml:space="preserve"> </w:t>
      </w:r>
    </w:p>
    <w:p w14:paraId="40AC7FF5">
      <w:pPr>
        <w:keepNext w:val="0"/>
        <w:keepLines w:val="0"/>
        <w:widowControl/>
        <w:suppressLineNumbers w:val="0"/>
        <w:spacing w:before="0" w:beforeAutospacing="0" w:after="0" w:afterAutospacing="0" w:line="357" w:lineRule="atLeast"/>
        <w:ind w:left="0" w:right="0" w:firstLine="2520" w:firstLineChars="900"/>
        <w:jc w:val="both"/>
        <w:rPr>
          <w:rFonts w:hint="eastAsia" w:ascii="宋体" w:hAnsi="宋体" w:eastAsia="宋体" w:cs="宋体"/>
          <w:sz w:val="28"/>
          <w:szCs w:val="28"/>
          <w:highlight w:val="none"/>
          <w:lang w:val="en-US"/>
        </w:rPr>
      </w:pPr>
      <w:bookmarkStart w:id="206" w:name="_Toc7180_WPSOffice_Level3"/>
      <w:bookmarkEnd w:id="206"/>
      <w:r>
        <w:rPr>
          <w:rFonts w:hint="eastAsia" w:ascii="宋体" w:hAnsi="宋体" w:eastAsia="宋体" w:cs="宋体"/>
          <w:color w:val="000000"/>
          <w:kern w:val="0"/>
          <w:sz w:val="28"/>
          <w:szCs w:val="28"/>
          <w:highlight w:val="none"/>
          <w:u w:color="000000"/>
          <w:lang w:val="en-US" w:eastAsia="zh-CN" w:bidi="ar"/>
        </w:rPr>
        <w:t>项目名称：</w:t>
      </w:r>
      <w:r>
        <w:rPr>
          <w:rFonts w:hint="eastAsia" w:ascii="宋体" w:hAnsi="宋体" w:eastAsia="宋体" w:cs="宋体"/>
          <w:color w:val="000000"/>
          <w:kern w:val="0"/>
          <w:sz w:val="28"/>
          <w:szCs w:val="28"/>
          <w:highlight w:val="none"/>
          <w:u w:val="single" w:color="000000"/>
          <w:lang w:val="en-US" w:eastAsia="zh-CN" w:bidi="ar"/>
        </w:rPr>
        <w:t xml:space="preserve">           </w:t>
      </w:r>
    </w:p>
    <w:p w14:paraId="76D753D5">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sz w:val="28"/>
          <w:szCs w:val="28"/>
          <w:highlight w:val="none"/>
          <w:lang w:val="en-US"/>
        </w:rPr>
      </w:pPr>
      <w:r>
        <w:rPr>
          <w:rFonts w:hint="eastAsia" w:ascii="宋体" w:hAnsi="宋体" w:eastAsia="宋体" w:cs="宋体"/>
          <w:color w:val="000000"/>
          <w:kern w:val="0"/>
          <w:sz w:val="28"/>
          <w:szCs w:val="28"/>
          <w:highlight w:val="none"/>
          <w:u w:color="000000"/>
          <w:lang w:val="en-US" w:eastAsia="zh-CN" w:bidi="ar"/>
        </w:rPr>
        <w:t xml:space="preserve"> </w:t>
      </w:r>
    </w:p>
    <w:p w14:paraId="54A51B9F">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sz w:val="28"/>
          <w:szCs w:val="28"/>
          <w:highlight w:val="none"/>
          <w:lang w:val="en-US"/>
        </w:rPr>
      </w:pPr>
      <w:r>
        <w:rPr>
          <w:rFonts w:hint="eastAsia" w:ascii="宋体" w:hAnsi="宋体" w:eastAsia="宋体" w:cs="宋体"/>
          <w:color w:val="000000"/>
          <w:kern w:val="0"/>
          <w:sz w:val="28"/>
          <w:szCs w:val="28"/>
          <w:highlight w:val="none"/>
          <w:u w:color="000000"/>
          <w:lang w:val="en-US" w:eastAsia="zh-CN" w:bidi="ar"/>
        </w:rPr>
        <w:t xml:space="preserve"> </w:t>
      </w:r>
    </w:p>
    <w:p w14:paraId="0E322EB3">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sz w:val="28"/>
          <w:szCs w:val="28"/>
          <w:highlight w:val="none"/>
          <w:lang w:val="en-US"/>
        </w:rPr>
      </w:pPr>
      <w:r>
        <w:rPr>
          <w:rFonts w:hint="eastAsia" w:ascii="宋体" w:hAnsi="宋体" w:eastAsia="宋体" w:cs="宋体"/>
          <w:color w:val="000000"/>
          <w:kern w:val="0"/>
          <w:sz w:val="28"/>
          <w:szCs w:val="28"/>
          <w:highlight w:val="none"/>
          <w:u w:color="000000"/>
          <w:lang w:val="en-US" w:eastAsia="zh-CN" w:bidi="ar"/>
        </w:rPr>
        <w:t xml:space="preserve"> </w:t>
      </w:r>
    </w:p>
    <w:p w14:paraId="29593D48">
      <w:pPr>
        <w:pStyle w:val="11"/>
        <w:widowControl/>
        <w:spacing w:before="0" w:beforeAutospacing="0" w:after="120" w:afterAutospacing="0"/>
        <w:ind w:leftChars="200" w:right="0" w:firstLine="560"/>
        <w:rPr>
          <w:sz w:val="28"/>
          <w:szCs w:val="28"/>
          <w:highlight w:val="none"/>
          <w:lang w:val="en-US"/>
        </w:rPr>
      </w:pPr>
      <w:r>
        <w:rPr>
          <w:sz w:val="28"/>
          <w:szCs w:val="28"/>
          <w:highlight w:val="none"/>
          <w:lang w:val="en-US"/>
        </w:rPr>
        <w:t xml:space="preserve"> </w:t>
      </w:r>
    </w:p>
    <w:p w14:paraId="187B7895">
      <w:pPr>
        <w:pStyle w:val="21"/>
        <w:widowControl/>
        <w:rPr>
          <w:highlight w:val="none"/>
          <w:lang w:val="en-US"/>
        </w:rPr>
      </w:pPr>
      <w:r>
        <w:rPr>
          <w:highlight w:val="none"/>
          <w:lang w:val="en-US"/>
        </w:rPr>
        <w:t xml:space="preserve"> </w:t>
      </w:r>
    </w:p>
    <w:p w14:paraId="0E7B01BD">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sz w:val="28"/>
          <w:szCs w:val="28"/>
          <w:highlight w:val="none"/>
          <w:lang w:val="en-US"/>
        </w:rPr>
      </w:pPr>
      <w:r>
        <w:rPr>
          <w:rFonts w:hint="eastAsia" w:ascii="宋体" w:hAnsi="宋体" w:eastAsia="宋体" w:cs="宋体"/>
          <w:color w:val="000000"/>
          <w:kern w:val="0"/>
          <w:sz w:val="28"/>
          <w:szCs w:val="28"/>
          <w:highlight w:val="none"/>
          <w:u w:color="000000"/>
          <w:lang w:val="en-US" w:eastAsia="zh-CN" w:bidi="ar"/>
        </w:rPr>
        <w:t xml:space="preserve"> </w:t>
      </w:r>
    </w:p>
    <w:p w14:paraId="7B02D33B">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sz w:val="32"/>
          <w:szCs w:val="32"/>
          <w:highlight w:val="none"/>
          <w:u w:val="single"/>
          <w:lang w:val="en-US"/>
        </w:rPr>
      </w:pPr>
      <w:r>
        <w:rPr>
          <w:rFonts w:hint="eastAsia" w:ascii="宋体" w:hAnsi="宋体" w:eastAsia="宋体" w:cs="宋体"/>
          <w:color w:val="000000"/>
          <w:kern w:val="0"/>
          <w:sz w:val="32"/>
          <w:szCs w:val="32"/>
          <w:highlight w:val="none"/>
          <w:u w:color="000000"/>
          <w:lang w:val="en-US" w:eastAsia="zh-CN" w:bidi="ar"/>
        </w:rPr>
        <w:t>投标人：</w:t>
      </w:r>
      <w:r>
        <w:rPr>
          <w:rFonts w:hint="eastAsia" w:ascii="宋体" w:hAnsi="宋体" w:eastAsia="宋体" w:cs="宋体"/>
          <w:color w:val="000000"/>
          <w:kern w:val="0"/>
          <w:sz w:val="32"/>
          <w:szCs w:val="32"/>
          <w:highlight w:val="none"/>
          <w:u w:val="single" w:color="000000"/>
          <w:lang w:val="en-US" w:eastAsia="zh-CN" w:bidi="ar"/>
        </w:rPr>
        <w:t xml:space="preserve">                              </w:t>
      </w:r>
      <w:r>
        <w:rPr>
          <w:rFonts w:hint="eastAsia" w:ascii="宋体" w:hAnsi="宋体" w:eastAsia="宋体" w:cs="宋体"/>
          <w:color w:val="000000"/>
          <w:kern w:val="0"/>
          <w:sz w:val="32"/>
          <w:szCs w:val="32"/>
          <w:highlight w:val="none"/>
          <w:u w:color="000000"/>
          <w:lang w:val="en-US" w:eastAsia="zh-CN" w:bidi="ar"/>
        </w:rPr>
        <w:t>（盖单位章）</w:t>
      </w:r>
    </w:p>
    <w:p w14:paraId="03B3229C">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sz w:val="32"/>
          <w:szCs w:val="32"/>
          <w:highlight w:val="none"/>
          <w:lang w:val="en-US"/>
        </w:rPr>
      </w:pPr>
      <w:r>
        <w:rPr>
          <w:rFonts w:hint="eastAsia" w:ascii="宋体" w:hAnsi="宋体" w:eastAsia="宋体" w:cs="宋体"/>
          <w:color w:val="000000"/>
          <w:kern w:val="0"/>
          <w:sz w:val="32"/>
          <w:szCs w:val="32"/>
          <w:highlight w:val="none"/>
          <w:u w:color="000000"/>
          <w:lang w:val="en-US" w:eastAsia="zh-CN" w:bidi="ar"/>
        </w:rPr>
        <w:t xml:space="preserve"> </w:t>
      </w:r>
    </w:p>
    <w:p w14:paraId="36F1BECB">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color w:val="000000"/>
          <w:kern w:val="0"/>
          <w:sz w:val="32"/>
          <w:szCs w:val="32"/>
          <w:highlight w:val="none"/>
          <w:u w:color="000000"/>
          <w:lang w:val="en-US" w:eastAsia="zh-CN" w:bidi="ar"/>
        </w:rPr>
      </w:pPr>
      <w:r>
        <w:rPr>
          <w:rFonts w:hint="eastAsia" w:ascii="宋体" w:hAnsi="宋体" w:eastAsia="宋体" w:cs="宋体"/>
          <w:color w:val="000000"/>
          <w:kern w:val="0"/>
          <w:sz w:val="32"/>
          <w:szCs w:val="32"/>
          <w:highlight w:val="none"/>
          <w:u w:color="000000"/>
          <w:lang w:val="en-US" w:eastAsia="zh-CN" w:bidi="ar"/>
        </w:rPr>
        <w:t>法定代表人或授权委托人：</w:t>
      </w:r>
      <w:r>
        <w:rPr>
          <w:rFonts w:hint="eastAsia" w:ascii="宋体" w:hAnsi="宋体" w:eastAsia="宋体" w:cs="宋体"/>
          <w:color w:val="000000"/>
          <w:kern w:val="0"/>
          <w:sz w:val="32"/>
          <w:szCs w:val="32"/>
          <w:highlight w:val="none"/>
          <w:u w:val="single" w:color="000000"/>
          <w:lang w:val="en-US" w:eastAsia="zh-CN" w:bidi="ar"/>
        </w:rPr>
        <w:t xml:space="preserve">               </w:t>
      </w:r>
      <w:r>
        <w:rPr>
          <w:rFonts w:hint="eastAsia" w:ascii="宋体" w:hAnsi="宋体" w:eastAsia="宋体" w:cs="宋体"/>
          <w:color w:val="000000"/>
          <w:kern w:val="0"/>
          <w:sz w:val="32"/>
          <w:szCs w:val="32"/>
          <w:highlight w:val="none"/>
          <w:u w:color="000000"/>
          <w:lang w:val="en-US" w:eastAsia="zh-CN" w:bidi="ar"/>
        </w:rPr>
        <w:t>（签字或盖章）</w:t>
      </w:r>
    </w:p>
    <w:p w14:paraId="15E2ED6F">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color w:val="000000"/>
          <w:kern w:val="0"/>
          <w:sz w:val="32"/>
          <w:szCs w:val="32"/>
          <w:highlight w:val="none"/>
          <w:u w:color="000000"/>
          <w:lang w:val="en-US" w:eastAsia="zh-CN" w:bidi="ar"/>
        </w:rPr>
      </w:pPr>
    </w:p>
    <w:p w14:paraId="16B19EB3">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sz w:val="32"/>
          <w:szCs w:val="32"/>
          <w:highlight w:val="none"/>
          <w:lang w:val="en-US"/>
        </w:rPr>
      </w:pPr>
      <w:r>
        <w:rPr>
          <w:rFonts w:hint="eastAsia" w:ascii="宋体" w:hAnsi="宋体" w:eastAsia="宋体" w:cs="宋体"/>
          <w:color w:val="000000"/>
          <w:kern w:val="0"/>
          <w:sz w:val="32"/>
          <w:szCs w:val="32"/>
          <w:highlight w:val="none"/>
          <w:u w:val="single" w:color="000000"/>
          <w:lang w:val="en-US" w:eastAsia="zh-CN" w:bidi="ar"/>
        </w:rPr>
        <w:t xml:space="preserve">        </w:t>
      </w:r>
      <w:r>
        <w:rPr>
          <w:rFonts w:hint="eastAsia" w:ascii="宋体" w:hAnsi="宋体" w:eastAsia="宋体" w:cs="宋体"/>
          <w:color w:val="000000"/>
          <w:kern w:val="0"/>
          <w:sz w:val="32"/>
          <w:szCs w:val="32"/>
          <w:highlight w:val="none"/>
          <w:u w:color="000000"/>
          <w:lang w:val="en-US" w:eastAsia="zh-CN" w:bidi="ar"/>
        </w:rPr>
        <w:t>年</w:t>
      </w:r>
      <w:r>
        <w:rPr>
          <w:rFonts w:hint="eastAsia" w:ascii="宋体" w:hAnsi="宋体" w:eastAsia="宋体" w:cs="宋体"/>
          <w:color w:val="000000"/>
          <w:kern w:val="0"/>
          <w:sz w:val="32"/>
          <w:szCs w:val="32"/>
          <w:highlight w:val="none"/>
          <w:u w:val="single" w:color="000000"/>
          <w:lang w:val="en-US" w:eastAsia="zh-CN" w:bidi="ar"/>
        </w:rPr>
        <w:t xml:space="preserve">        </w:t>
      </w:r>
      <w:r>
        <w:rPr>
          <w:rFonts w:hint="eastAsia" w:ascii="宋体" w:hAnsi="宋体" w:eastAsia="宋体" w:cs="宋体"/>
          <w:color w:val="000000"/>
          <w:kern w:val="0"/>
          <w:sz w:val="32"/>
          <w:szCs w:val="32"/>
          <w:highlight w:val="none"/>
          <w:u w:color="000000"/>
          <w:lang w:val="en-US" w:eastAsia="zh-CN" w:bidi="ar"/>
        </w:rPr>
        <w:t>月</w:t>
      </w:r>
      <w:r>
        <w:rPr>
          <w:rFonts w:hint="eastAsia" w:ascii="宋体" w:hAnsi="宋体" w:eastAsia="宋体" w:cs="宋体"/>
          <w:color w:val="000000"/>
          <w:kern w:val="0"/>
          <w:sz w:val="32"/>
          <w:szCs w:val="32"/>
          <w:highlight w:val="none"/>
          <w:u w:val="single" w:color="000000"/>
          <w:lang w:val="en-US" w:eastAsia="zh-CN" w:bidi="ar"/>
        </w:rPr>
        <w:t xml:space="preserve">        </w:t>
      </w:r>
      <w:r>
        <w:rPr>
          <w:rFonts w:hint="eastAsia" w:ascii="宋体" w:hAnsi="宋体" w:eastAsia="宋体" w:cs="宋体"/>
          <w:color w:val="000000"/>
          <w:kern w:val="0"/>
          <w:sz w:val="32"/>
          <w:szCs w:val="32"/>
          <w:highlight w:val="none"/>
          <w:u w:color="000000"/>
          <w:lang w:val="en-US" w:eastAsia="zh-CN" w:bidi="ar"/>
        </w:rPr>
        <w:t>日</w:t>
      </w:r>
    </w:p>
    <w:p w14:paraId="07E45AA8">
      <w:pPr>
        <w:keepNext w:val="0"/>
        <w:keepLines w:val="0"/>
        <w:widowControl/>
        <w:suppressLineNumbers w:val="0"/>
        <w:spacing w:before="0" w:beforeAutospacing="0" w:after="0" w:afterAutospacing="0" w:line="640" w:lineRule="exact"/>
        <w:ind w:left="0" w:right="0"/>
        <w:jc w:val="center"/>
        <w:rPr>
          <w:rFonts w:hint="eastAsia" w:ascii="宋体" w:hAnsi="宋体" w:eastAsia="宋体" w:cs="宋体"/>
          <w:b/>
          <w:bCs w:val="0"/>
          <w:sz w:val="44"/>
          <w:szCs w:val="44"/>
          <w:highlight w:val="none"/>
          <w:lang w:val="en-US"/>
        </w:rPr>
      </w:pPr>
      <w:r>
        <w:rPr>
          <w:rFonts w:hint="default" w:ascii="Times New Roman" w:hAnsi="Times New Roman" w:eastAsia="宋体" w:cs="Times New Roman"/>
          <w:b/>
          <w:bCs w:val="0"/>
          <w:color w:val="000000"/>
          <w:kern w:val="0"/>
          <w:sz w:val="44"/>
          <w:szCs w:val="44"/>
          <w:highlight w:val="none"/>
          <w:lang w:val="en-US" w:eastAsia="zh-CN" w:bidi="ar"/>
        </w:rPr>
        <w:br w:type="page"/>
      </w:r>
      <w:bookmarkStart w:id="207" w:name="_Toc14710_WPSOffice_Level1"/>
      <w:bookmarkEnd w:id="207"/>
      <w:r>
        <w:rPr>
          <w:rFonts w:hint="eastAsia" w:ascii="宋体" w:hAnsi="宋体" w:eastAsia="宋体" w:cs="宋体"/>
          <w:b/>
          <w:bCs w:val="0"/>
          <w:color w:val="000000"/>
          <w:kern w:val="0"/>
          <w:sz w:val="44"/>
          <w:szCs w:val="44"/>
          <w:highlight w:val="none"/>
          <w:u w:color="000000"/>
          <w:lang w:val="en-US" w:eastAsia="zh-CN" w:bidi="ar"/>
        </w:rPr>
        <w:t>目   录</w:t>
      </w:r>
    </w:p>
    <w:p w14:paraId="01D1BC38">
      <w:pPr>
        <w:keepNext w:val="0"/>
        <w:keepLines w:val="0"/>
        <w:widowControl/>
        <w:suppressLineNumbers w:val="0"/>
        <w:spacing w:before="0" w:beforeAutospacing="0" w:after="0" w:afterAutospacing="0" w:line="440" w:lineRule="exact"/>
        <w:ind w:left="0" w:right="0" w:firstLine="420" w:firstLineChars="20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 xml:space="preserve"> </w:t>
      </w:r>
    </w:p>
    <w:p w14:paraId="7A2B8AE5">
      <w:pPr>
        <w:keepNext w:val="0"/>
        <w:keepLines w:val="0"/>
        <w:pageBreakBefore w:val="0"/>
        <w:widowControl/>
        <w:kinsoku/>
        <w:wordWrap/>
        <w:overflowPunct/>
        <w:topLinePunct w:val="0"/>
        <w:autoSpaceDE/>
        <w:autoSpaceDN/>
        <w:bidi w:val="0"/>
        <w:adjustRightInd/>
        <w:snapToGrid/>
        <w:spacing w:line="480" w:lineRule="auto"/>
        <w:ind w:firstLine="420" w:firstLineChars="200"/>
        <w:textAlignment w:val="baseline"/>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（1）法人代表人身份证明及其有效身份证（或法人代表授权委托书及其有效身份证）（格式见附件）；</w:t>
      </w:r>
    </w:p>
    <w:p w14:paraId="010D62F3">
      <w:pPr>
        <w:keepNext w:val="0"/>
        <w:keepLines w:val="0"/>
        <w:pageBreakBefore w:val="0"/>
        <w:widowControl/>
        <w:kinsoku/>
        <w:wordWrap/>
        <w:overflowPunct/>
        <w:topLinePunct w:val="0"/>
        <w:autoSpaceDE/>
        <w:autoSpaceDN/>
        <w:bidi w:val="0"/>
        <w:adjustRightInd/>
        <w:snapToGrid/>
        <w:spacing w:line="480" w:lineRule="auto"/>
        <w:ind w:firstLine="420" w:firstLineChars="200"/>
        <w:textAlignment w:val="baseline"/>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（2）具有独立承担民事责任的能力证明材料；</w:t>
      </w:r>
    </w:p>
    <w:p w14:paraId="7EF7E239">
      <w:pPr>
        <w:keepNext w:val="0"/>
        <w:keepLines w:val="0"/>
        <w:pageBreakBefore w:val="0"/>
        <w:widowControl/>
        <w:kinsoku/>
        <w:wordWrap/>
        <w:overflowPunct/>
        <w:topLinePunct w:val="0"/>
        <w:autoSpaceDE/>
        <w:autoSpaceDN/>
        <w:bidi w:val="0"/>
        <w:adjustRightInd/>
        <w:snapToGrid/>
        <w:spacing w:line="480" w:lineRule="auto"/>
        <w:ind w:firstLine="420" w:firstLineChars="200"/>
        <w:textAlignment w:val="baseline"/>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（3）项目负责人证书；</w:t>
      </w:r>
    </w:p>
    <w:p w14:paraId="3EA994FD">
      <w:pPr>
        <w:keepNext w:val="0"/>
        <w:keepLines w:val="0"/>
        <w:pageBreakBefore w:val="0"/>
        <w:widowControl/>
        <w:kinsoku/>
        <w:wordWrap/>
        <w:overflowPunct/>
        <w:topLinePunct w:val="0"/>
        <w:autoSpaceDE/>
        <w:autoSpaceDN/>
        <w:bidi w:val="0"/>
        <w:adjustRightInd/>
        <w:snapToGrid/>
        <w:spacing w:line="480" w:lineRule="auto"/>
        <w:ind w:firstLine="420" w:firstLineChars="200"/>
        <w:textAlignment w:val="baseline"/>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（4）诚信投标承诺书（格式见附件）；</w:t>
      </w:r>
    </w:p>
    <w:p w14:paraId="49BFAB1D">
      <w:pPr>
        <w:keepNext w:val="0"/>
        <w:keepLines w:val="0"/>
        <w:pageBreakBefore w:val="0"/>
        <w:widowControl/>
        <w:kinsoku/>
        <w:wordWrap/>
        <w:overflowPunct/>
        <w:topLinePunct w:val="0"/>
        <w:autoSpaceDE/>
        <w:autoSpaceDN/>
        <w:bidi w:val="0"/>
        <w:adjustRightInd/>
        <w:snapToGrid/>
        <w:spacing w:line="480" w:lineRule="auto"/>
        <w:ind w:firstLine="420" w:firstLineChars="200"/>
        <w:textAlignment w:val="baseline"/>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（5）服务承诺书（格式见附件）；</w:t>
      </w:r>
    </w:p>
    <w:p w14:paraId="0B490781">
      <w:pPr>
        <w:keepNext w:val="0"/>
        <w:keepLines w:val="0"/>
        <w:pageBreakBefore w:val="0"/>
        <w:widowControl/>
        <w:kinsoku/>
        <w:wordWrap/>
        <w:overflowPunct/>
        <w:topLinePunct w:val="0"/>
        <w:autoSpaceDE/>
        <w:autoSpaceDN/>
        <w:bidi w:val="0"/>
        <w:adjustRightInd/>
        <w:snapToGrid/>
        <w:spacing w:line="480" w:lineRule="auto"/>
        <w:ind w:firstLine="420" w:firstLineChars="200"/>
        <w:textAlignment w:val="baseline"/>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（6）招标文件中要求提供的其他相关资料。</w:t>
      </w:r>
    </w:p>
    <w:p w14:paraId="2A5B6778">
      <w:pPr>
        <w:pStyle w:val="11"/>
        <w:rPr>
          <w:rFonts w:hint="eastAsia" w:ascii="宋体" w:hAnsi="宋体" w:eastAsia="宋体" w:cs="Times New Roman"/>
          <w:color w:val="000000"/>
          <w:szCs w:val="21"/>
          <w:highlight w:val="none"/>
          <w:lang w:val="en-US" w:eastAsia="zh-CN"/>
        </w:rPr>
      </w:pPr>
    </w:p>
    <w:p w14:paraId="787AC85E">
      <w:pPr>
        <w:keepNext w:val="0"/>
        <w:keepLines w:val="0"/>
        <w:widowControl/>
        <w:suppressLineNumbers w:val="0"/>
        <w:autoSpaceDE w:val="0"/>
        <w:autoSpaceDN/>
        <w:spacing w:before="0" w:beforeAutospacing="0" w:after="0" w:afterAutospacing="0" w:line="480" w:lineRule="auto"/>
        <w:ind w:left="720" w:right="0"/>
        <w:jc w:val="center"/>
        <w:rPr>
          <w:rFonts w:hint="eastAsia" w:ascii="宋体" w:hAnsi="宋体" w:eastAsia="宋体" w:cs="宋体"/>
          <w:b/>
          <w:bCs w:val="0"/>
          <w:sz w:val="28"/>
          <w:szCs w:val="28"/>
          <w:highlight w:val="none"/>
          <w:lang w:val="en-US"/>
        </w:rPr>
      </w:pPr>
      <w:r>
        <w:rPr>
          <w:rFonts w:hint="eastAsia" w:ascii="宋体" w:hAnsi="宋体" w:eastAsia="宋体" w:cs="Times New Roman"/>
          <w:color w:val="000000"/>
          <w:szCs w:val="21"/>
          <w:highlight w:val="none"/>
          <w:lang w:val="en-US" w:eastAsia="zh-CN"/>
        </w:rPr>
        <w:t xml:space="preserve"> </w:t>
      </w:r>
      <w:r>
        <w:rPr>
          <w:rFonts w:hint="eastAsia" w:ascii="宋体" w:hAnsi="宋体" w:eastAsia="宋体" w:cs="宋体"/>
          <w:b/>
          <w:bCs w:val="0"/>
          <w:color w:val="000000"/>
          <w:kern w:val="0"/>
          <w:sz w:val="28"/>
          <w:szCs w:val="28"/>
          <w:highlight w:val="none"/>
          <w:u w:color="000000"/>
          <w:lang w:val="en-US" w:eastAsia="zh-CN" w:bidi="ar"/>
        </w:rPr>
        <w:t xml:space="preserve"> </w:t>
      </w:r>
    </w:p>
    <w:p w14:paraId="3E8D2D9A">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b/>
          <w:bCs w:val="0"/>
          <w:sz w:val="28"/>
          <w:szCs w:val="28"/>
          <w:highlight w:val="none"/>
          <w:lang w:val="en-US"/>
        </w:rPr>
      </w:pPr>
      <w:r>
        <w:rPr>
          <w:rFonts w:hint="default" w:ascii="Times New Roman" w:hAnsi="Times New Roman" w:eastAsia="宋体" w:cs="Times New Roman"/>
          <w:b/>
          <w:bCs w:val="0"/>
          <w:color w:val="000000"/>
          <w:kern w:val="0"/>
          <w:sz w:val="28"/>
          <w:szCs w:val="28"/>
          <w:highlight w:val="none"/>
          <w:lang w:val="en-US" w:eastAsia="zh-CN" w:bidi="ar"/>
        </w:rPr>
        <w:br w:type="page"/>
      </w:r>
      <w:r>
        <w:rPr>
          <w:rFonts w:hint="eastAsia" w:ascii="宋体" w:hAnsi="宋体" w:eastAsia="宋体" w:cs="宋体"/>
          <w:b/>
          <w:bCs w:val="0"/>
          <w:color w:val="000000"/>
          <w:kern w:val="0"/>
          <w:sz w:val="28"/>
          <w:szCs w:val="28"/>
          <w:highlight w:val="none"/>
          <w:u w:color="000000"/>
          <w:lang w:val="en-US" w:eastAsia="zh-CN" w:bidi="ar"/>
        </w:rPr>
        <w:t>附件</w:t>
      </w:r>
      <w:r>
        <w:rPr>
          <w:rFonts w:hint="default" w:ascii="Times New Roman" w:hAnsi="Times New Roman" w:eastAsia="宋体" w:cs="Times New Roman"/>
          <w:b/>
          <w:bCs w:val="0"/>
          <w:color w:val="000000"/>
          <w:kern w:val="0"/>
          <w:sz w:val="28"/>
          <w:szCs w:val="28"/>
          <w:highlight w:val="none"/>
          <w:u w:color="000000"/>
          <w:lang w:val="en-US" w:eastAsia="zh-CN" w:bidi="ar"/>
        </w:rPr>
        <w:t>1</w:t>
      </w:r>
    </w:p>
    <w:p w14:paraId="05FA1E29">
      <w:pPr>
        <w:keepNext w:val="0"/>
        <w:keepLines w:val="0"/>
        <w:widowControl/>
        <w:suppressLineNumbers w:val="0"/>
        <w:autoSpaceDE w:val="0"/>
        <w:autoSpaceDN/>
        <w:spacing w:before="0" w:beforeAutospacing="0" w:after="0" w:afterAutospacing="0" w:line="400" w:lineRule="exact"/>
        <w:ind w:left="0" w:right="0"/>
        <w:jc w:val="center"/>
        <w:rPr>
          <w:rFonts w:hint="eastAsia" w:ascii="宋体" w:hAnsi="宋体" w:eastAsia="宋体" w:cs="宋体"/>
          <w:b/>
          <w:bCs w:val="0"/>
          <w:sz w:val="28"/>
          <w:szCs w:val="28"/>
          <w:highlight w:val="none"/>
          <w:lang w:val="en-US"/>
        </w:rPr>
      </w:pPr>
      <w:r>
        <w:rPr>
          <w:rFonts w:hint="default" w:ascii="Times New Roman" w:hAnsi="Times New Roman" w:eastAsia="宋体" w:cs="Times New Roman"/>
          <w:b/>
          <w:bCs w:val="0"/>
          <w:color w:val="000000"/>
          <w:kern w:val="0"/>
          <w:sz w:val="28"/>
          <w:szCs w:val="28"/>
          <w:highlight w:val="none"/>
          <w:u w:color="000000"/>
          <w:lang w:val="en-US" w:eastAsia="zh-CN" w:bidi="ar"/>
        </w:rPr>
        <w:t>1</w:t>
      </w:r>
      <w:r>
        <w:rPr>
          <w:rFonts w:hint="eastAsia" w:ascii="宋体" w:hAnsi="宋体" w:eastAsia="宋体" w:cs="宋体"/>
          <w:b/>
          <w:bCs w:val="0"/>
          <w:color w:val="000000"/>
          <w:kern w:val="0"/>
          <w:sz w:val="28"/>
          <w:szCs w:val="28"/>
          <w:highlight w:val="none"/>
          <w:u w:color="000000"/>
          <w:lang w:val="en-US" w:eastAsia="zh-CN" w:bidi="ar"/>
        </w:rPr>
        <w:t>、法定代表人身份证明或授权委托书</w:t>
      </w:r>
    </w:p>
    <w:p w14:paraId="212432AF">
      <w:pPr>
        <w:pStyle w:val="51"/>
        <w:widowControl/>
        <w:autoSpaceDE w:val="0"/>
        <w:autoSpaceDN/>
        <w:spacing w:before="312" w:beforeLines="100" w:beforeAutospacing="0" w:after="312" w:afterLines="100" w:afterAutospacing="0" w:line="400" w:lineRule="exact"/>
        <w:ind w:left="0" w:right="0"/>
        <w:rPr>
          <w:rFonts w:hint="eastAsia" w:ascii="宋体" w:hAnsi="宋体" w:eastAsia="宋体" w:cs="宋体"/>
          <w:b/>
          <w:bCs w:val="0"/>
          <w:sz w:val="24"/>
          <w:szCs w:val="24"/>
          <w:highlight w:val="none"/>
          <w:lang w:val="en-US"/>
        </w:rPr>
      </w:pPr>
      <w:bookmarkStart w:id="208" w:name="_Toc6019_WPSOffice_Level1"/>
      <w:bookmarkEnd w:id="208"/>
      <w:r>
        <w:rPr>
          <w:rFonts w:hint="eastAsia" w:ascii="宋体" w:hAnsi="宋体" w:eastAsia="宋体" w:cs="宋体"/>
          <w:sz w:val="24"/>
          <w:szCs w:val="24"/>
          <w:highlight w:val="none"/>
          <w:lang w:val="en-US"/>
        </w:rPr>
        <w:t>1</w:t>
      </w:r>
      <w:r>
        <w:rPr>
          <w:rFonts w:hint="eastAsia" w:ascii="宋体" w:hAnsi="宋体" w:eastAsia="宋体" w:cs="宋体"/>
          <w:sz w:val="24"/>
          <w:szCs w:val="24"/>
          <w:highlight w:val="none"/>
          <w:lang w:eastAsia="zh-CN"/>
        </w:rPr>
        <w:t>、法定代表人身份证明</w:t>
      </w:r>
    </w:p>
    <w:p w14:paraId="36B37961">
      <w:pPr>
        <w:keepNext w:val="0"/>
        <w:keepLines w:val="0"/>
        <w:widowControl/>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highlight w:val="none"/>
          <w:lang w:val="en-US"/>
        </w:rPr>
      </w:pPr>
      <w:r>
        <w:rPr>
          <w:rFonts w:hint="eastAsia" w:ascii="宋体" w:hAnsi="宋体" w:eastAsia="宋体" w:cs="宋体"/>
          <w:color w:val="000000"/>
          <w:kern w:val="0"/>
          <w:sz w:val="24"/>
          <w:szCs w:val="24"/>
          <w:highlight w:val="none"/>
          <w:u w:color="000000"/>
          <w:lang w:val="en-US" w:eastAsia="zh-CN" w:bidi="ar"/>
        </w:rPr>
        <w:t>投标人名称：</w:t>
      </w:r>
      <w:r>
        <w:rPr>
          <w:rFonts w:hint="eastAsia" w:ascii="宋体" w:hAnsi="宋体" w:eastAsia="宋体" w:cs="宋体"/>
          <w:color w:val="000000"/>
          <w:kern w:val="0"/>
          <w:sz w:val="24"/>
          <w:szCs w:val="24"/>
          <w:highlight w:val="none"/>
          <w:u w:val="single" w:color="000000"/>
          <w:lang w:val="en-US" w:eastAsia="zh-CN" w:bidi="ar"/>
        </w:rPr>
        <w:t xml:space="preserve">                                </w:t>
      </w:r>
      <w:r>
        <w:rPr>
          <w:rFonts w:hint="eastAsia" w:ascii="宋体" w:hAnsi="宋体" w:eastAsia="宋体" w:cs="宋体"/>
          <w:color w:val="000000"/>
          <w:kern w:val="0"/>
          <w:sz w:val="24"/>
          <w:szCs w:val="24"/>
          <w:highlight w:val="none"/>
          <w:u w:color="000000"/>
          <w:lang w:val="en-US" w:eastAsia="zh-CN" w:bidi="ar"/>
        </w:rPr>
        <w:t xml:space="preserve"> </w:t>
      </w:r>
    </w:p>
    <w:p w14:paraId="5F16B884">
      <w:pPr>
        <w:keepNext w:val="0"/>
        <w:keepLines w:val="0"/>
        <w:widowControl/>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highlight w:val="none"/>
          <w:lang w:val="en-US"/>
        </w:rPr>
      </w:pPr>
      <w:r>
        <w:rPr>
          <w:rFonts w:hint="eastAsia" w:ascii="宋体" w:hAnsi="宋体" w:eastAsia="宋体" w:cs="宋体"/>
          <w:color w:val="000000"/>
          <w:kern w:val="0"/>
          <w:sz w:val="24"/>
          <w:szCs w:val="24"/>
          <w:highlight w:val="none"/>
          <w:u w:color="000000"/>
          <w:lang w:val="en-US" w:eastAsia="zh-CN" w:bidi="ar"/>
        </w:rPr>
        <w:t xml:space="preserve">单位性质： </w:t>
      </w:r>
      <w:r>
        <w:rPr>
          <w:rFonts w:hint="eastAsia" w:ascii="宋体" w:hAnsi="宋体" w:eastAsia="宋体" w:cs="宋体"/>
          <w:color w:val="000000"/>
          <w:kern w:val="0"/>
          <w:sz w:val="24"/>
          <w:szCs w:val="24"/>
          <w:highlight w:val="none"/>
          <w:u w:val="single" w:color="000000"/>
          <w:lang w:val="en-US" w:eastAsia="zh-CN" w:bidi="ar"/>
        </w:rPr>
        <w:t xml:space="preserve">                                  </w:t>
      </w:r>
      <w:r>
        <w:rPr>
          <w:rFonts w:hint="eastAsia" w:ascii="宋体" w:hAnsi="宋体" w:eastAsia="宋体" w:cs="宋体"/>
          <w:color w:val="000000"/>
          <w:kern w:val="0"/>
          <w:sz w:val="24"/>
          <w:szCs w:val="24"/>
          <w:highlight w:val="none"/>
          <w:u w:color="000000"/>
          <w:lang w:val="en-US" w:eastAsia="zh-CN" w:bidi="ar"/>
        </w:rPr>
        <w:t xml:space="preserve"> </w:t>
      </w:r>
    </w:p>
    <w:p w14:paraId="06CA2F6F">
      <w:pPr>
        <w:keepNext w:val="0"/>
        <w:keepLines w:val="0"/>
        <w:widowControl/>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highlight w:val="none"/>
          <w:lang w:val="en-US"/>
        </w:rPr>
      </w:pPr>
      <w:r>
        <w:rPr>
          <w:rFonts w:hint="eastAsia" w:ascii="宋体" w:hAnsi="宋体" w:eastAsia="宋体" w:cs="宋体"/>
          <w:color w:val="000000"/>
          <w:kern w:val="0"/>
          <w:sz w:val="24"/>
          <w:szCs w:val="24"/>
          <w:highlight w:val="none"/>
          <w:u w:color="000000"/>
          <w:lang w:val="en-US" w:eastAsia="zh-CN" w:bidi="ar"/>
        </w:rPr>
        <w:t>地    址：</w:t>
      </w:r>
      <w:r>
        <w:rPr>
          <w:rFonts w:hint="eastAsia" w:ascii="宋体" w:hAnsi="宋体" w:eastAsia="宋体" w:cs="宋体"/>
          <w:color w:val="000000"/>
          <w:kern w:val="0"/>
          <w:sz w:val="24"/>
          <w:szCs w:val="24"/>
          <w:highlight w:val="none"/>
          <w:u w:val="single" w:color="000000"/>
          <w:lang w:val="en-US" w:eastAsia="zh-CN" w:bidi="ar"/>
        </w:rPr>
        <w:t xml:space="preserve">                                   </w:t>
      </w:r>
      <w:r>
        <w:rPr>
          <w:rFonts w:hint="eastAsia" w:ascii="宋体" w:hAnsi="宋体" w:eastAsia="宋体" w:cs="宋体"/>
          <w:color w:val="000000"/>
          <w:kern w:val="0"/>
          <w:sz w:val="24"/>
          <w:szCs w:val="24"/>
          <w:highlight w:val="none"/>
          <w:u w:color="000000"/>
          <w:lang w:val="en-US" w:eastAsia="zh-CN" w:bidi="ar"/>
        </w:rPr>
        <w:t xml:space="preserve"> </w:t>
      </w:r>
    </w:p>
    <w:p w14:paraId="0E036D33">
      <w:pPr>
        <w:keepNext w:val="0"/>
        <w:keepLines w:val="0"/>
        <w:widowControl/>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highlight w:val="none"/>
          <w:lang w:val="en-US"/>
        </w:rPr>
      </w:pPr>
      <w:r>
        <w:rPr>
          <w:rFonts w:hint="eastAsia" w:ascii="宋体" w:hAnsi="宋体" w:eastAsia="宋体" w:cs="宋体"/>
          <w:color w:val="000000"/>
          <w:kern w:val="0"/>
          <w:sz w:val="24"/>
          <w:szCs w:val="24"/>
          <w:highlight w:val="none"/>
          <w:u w:color="000000"/>
          <w:lang w:val="en-US" w:eastAsia="zh-CN" w:bidi="ar"/>
        </w:rPr>
        <w:t>成立时间：</w:t>
      </w:r>
      <w:r>
        <w:rPr>
          <w:rFonts w:hint="eastAsia" w:ascii="宋体" w:hAnsi="宋体" w:eastAsia="宋体" w:cs="宋体"/>
          <w:color w:val="000000"/>
          <w:kern w:val="0"/>
          <w:sz w:val="24"/>
          <w:szCs w:val="24"/>
          <w:highlight w:val="none"/>
          <w:u w:val="single" w:color="000000"/>
          <w:lang w:val="en-US" w:eastAsia="zh-CN" w:bidi="ar"/>
        </w:rPr>
        <w:t xml:space="preserve">        </w:t>
      </w:r>
      <w:r>
        <w:rPr>
          <w:rFonts w:hint="eastAsia" w:ascii="宋体" w:hAnsi="宋体" w:eastAsia="宋体" w:cs="宋体"/>
          <w:color w:val="000000"/>
          <w:kern w:val="0"/>
          <w:sz w:val="24"/>
          <w:szCs w:val="24"/>
          <w:highlight w:val="none"/>
          <w:u w:color="000000"/>
          <w:lang w:val="en-US" w:eastAsia="zh-CN" w:bidi="ar"/>
        </w:rPr>
        <w:t>年</w:t>
      </w:r>
      <w:r>
        <w:rPr>
          <w:rFonts w:hint="eastAsia" w:ascii="宋体" w:hAnsi="宋体" w:eastAsia="宋体" w:cs="宋体"/>
          <w:color w:val="000000"/>
          <w:kern w:val="0"/>
          <w:sz w:val="24"/>
          <w:szCs w:val="24"/>
          <w:highlight w:val="none"/>
          <w:u w:val="single" w:color="000000"/>
          <w:lang w:val="en-US" w:eastAsia="zh-CN" w:bidi="ar"/>
        </w:rPr>
        <w:t xml:space="preserve">    </w:t>
      </w:r>
      <w:r>
        <w:rPr>
          <w:rFonts w:hint="eastAsia" w:ascii="宋体" w:hAnsi="宋体" w:eastAsia="宋体" w:cs="宋体"/>
          <w:color w:val="000000"/>
          <w:kern w:val="0"/>
          <w:sz w:val="24"/>
          <w:szCs w:val="24"/>
          <w:highlight w:val="none"/>
          <w:u w:color="000000"/>
          <w:lang w:val="en-US" w:eastAsia="zh-CN" w:bidi="ar"/>
        </w:rPr>
        <w:t>月</w:t>
      </w:r>
      <w:r>
        <w:rPr>
          <w:rFonts w:hint="eastAsia" w:ascii="宋体" w:hAnsi="宋体" w:eastAsia="宋体" w:cs="宋体"/>
          <w:color w:val="000000"/>
          <w:kern w:val="0"/>
          <w:sz w:val="24"/>
          <w:szCs w:val="24"/>
          <w:highlight w:val="none"/>
          <w:u w:val="single" w:color="000000"/>
          <w:lang w:val="en-US" w:eastAsia="zh-CN" w:bidi="ar"/>
        </w:rPr>
        <w:t xml:space="preserve">  </w:t>
      </w:r>
      <w:r>
        <w:rPr>
          <w:rFonts w:hint="eastAsia" w:ascii="宋体" w:hAnsi="宋体" w:eastAsia="宋体" w:cs="宋体"/>
          <w:color w:val="000000"/>
          <w:kern w:val="0"/>
          <w:sz w:val="24"/>
          <w:szCs w:val="24"/>
          <w:highlight w:val="none"/>
          <w:u w:color="000000"/>
          <w:lang w:val="en-US" w:eastAsia="zh-CN" w:bidi="ar"/>
        </w:rPr>
        <w:t>＿日</w:t>
      </w:r>
    </w:p>
    <w:p w14:paraId="7737A534">
      <w:pPr>
        <w:keepNext w:val="0"/>
        <w:keepLines w:val="0"/>
        <w:widowControl/>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highlight w:val="none"/>
          <w:lang w:val="en-US"/>
        </w:rPr>
      </w:pPr>
      <w:r>
        <w:rPr>
          <w:rFonts w:hint="eastAsia" w:ascii="宋体" w:hAnsi="宋体" w:eastAsia="宋体" w:cs="宋体"/>
          <w:color w:val="000000"/>
          <w:kern w:val="0"/>
          <w:sz w:val="24"/>
          <w:szCs w:val="24"/>
          <w:highlight w:val="none"/>
          <w:u w:color="000000"/>
          <w:lang w:val="en-US" w:eastAsia="zh-CN" w:bidi="ar"/>
        </w:rPr>
        <w:t>经营期限：</w:t>
      </w:r>
      <w:r>
        <w:rPr>
          <w:rFonts w:hint="eastAsia" w:ascii="宋体" w:hAnsi="宋体" w:eastAsia="宋体" w:cs="宋体"/>
          <w:color w:val="000000"/>
          <w:kern w:val="0"/>
          <w:sz w:val="24"/>
          <w:szCs w:val="24"/>
          <w:highlight w:val="none"/>
          <w:u w:val="single" w:color="000000"/>
          <w:lang w:val="en-US" w:eastAsia="zh-CN" w:bidi="ar"/>
        </w:rPr>
        <w:t xml:space="preserve">                                </w:t>
      </w:r>
      <w:r>
        <w:rPr>
          <w:rFonts w:hint="eastAsia" w:ascii="宋体" w:hAnsi="宋体" w:eastAsia="宋体" w:cs="宋体"/>
          <w:color w:val="000000"/>
          <w:kern w:val="0"/>
          <w:sz w:val="24"/>
          <w:szCs w:val="24"/>
          <w:highlight w:val="none"/>
          <w:u w:color="000000"/>
          <w:lang w:val="en-US" w:eastAsia="zh-CN" w:bidi="ar"/>
        </w:rPr>
        <w:t xml:space="preserve"> </w:t>
      </w:r>
    </w:p>
    <w:p w14:paraId="23C56C21">
      <w:pPr>
        <w:keepNext w:val="0"/>
        <w:keepLines w:val="0"/>
        <w:widowControl/>
        <w:suppressLineNumbers w:val="0"/>
        <w:spacing w:before="0" w:beforeAutospacing="0" w:after="0" w:afterAutospacing="0" w:line="480" w:lineRule="exact"/>
        <w:ind w:left="0" w:right="0" w:firstLine="1440" w:firstLineChars="200"/>
        <w:jc w:val="both"/>
        <w:rPr>
          <w:rFonts w:hint="eastAsia" w:ascii="宋体" w:hAnsi="宋体" w:eastAsia="宋体" w:cs="宋体"/>
          <w:sz w:val="24"/>
          <w:szCs w:val="24"/>
          <w:highlight w:val="none"/>
          <w:lang w:val="en-US"/>
        </w:rPr>
      </w:pPr>
      <w:r>
        <w:rPr>
          <w:rFonts w:hint="eastAsia" w:ascii="宋体" w:hAnsi="宋体" w:eastAsia="宋体" w:cs="宋体"/>
          <w:color w:val="000000"/>
          <w:spacing w:val="240"/>
          <w:kern w:val="0"/>
          <w:sz w:val="24"/>
          <w:szCs w:val="24"/>
          <w:highlight w:val="none"/>
          <w:u w:color="000000"/>
          <w:lang w:val="en-US" w:eastAsia="zh-CN" w:bidi="ar"/>
        </w:rPr>
        <w:t>姓</w:t>
      </w:r>
      <w:r>
        <w:rPr>
          <w:rFonts w:hint="eastAsia" w:ascii="宋体" w:hAnsi="宋体" w:eastAsia="宋体" w:cs="宋体"/>
          <w:color w:val="000000"/>
          <w:kern w:val="0"/>
          <w:sz w:val="24"/>
          <w:szCs w:val="24"/>
          <w:highlight w:val="none"/>
          <w:u w:color="000000"/>
          <w:lang w:val="en-US" w:eastAsia="zh-CN" w:bidi="ar"/>
        </w:rPr>
        <w:t>名：</w:t>
      </w:r>
      <w:r>
        <w:rPr>
          <w:rFonts w:hint="eastAsia" w:ascii="宋体" w:hAnsi="宋体" w:eastAsia="宋体" w:cs="宋体"/>
          <w:color w:val="000000"/>
          <w:kern w:val="0"/>
          <w:sz w:val="24"/>
          <w:szCs w:val="24"/>
          <w:highlight w:val="none"/>
          <w:u w:val="single" w:color="000000"/>
          <w:lang w:val="en-US" w:eastAsia="zh-CN" w:bidi="ar"/>
        </w:rPr>
        <w:t xml:space="preserve">           </w:t>
      </w:r>
      <w:r>
        <w:rPr>
          <w:rFonts w:hint="eastAsia" w:ascii="宋体" w:hAnsi="宋体" w:eastAsia="宋体" w:cs="宋体"/>
          <w:color w:val="000000"/>
          <w:kern w:val="0"/>
          <w:sz w:val="24"/>
          <w:szCs w:val="24"/>
          <w:highlight w:val="none"/>
          <w:u w:color="000000"/>
          <w:lang w:val="en-US" w:eastAsia="zh-CN" w:bidi="ar"/>
        </w:rPr>
        <w:t>性别：</w:t>
      </w:r>
      <w:r>
        <w:rPr>
          <w:rFonts w:hint="eastAsia" w:ascii="宋体" w:hAnsi="宋体" w:eastAsia="宋体" w:cs="宋体"/>
          <w:color w:val="000000"/>
          <w:kern w:val="0"/>
          <w:sz w:val="24"/>
          <w:szCs w:val="24"/>
          <w:highlight w:val="none"/>
          <w:u w:val="single" w:color="000000"/>
          <w:lang w:val="en-US" w:eastAsia="zh-CN" w:bidi="ar"/>
        </w:rPr>
        <w:t xml:space="preserve">        </w:t>
      </w:r>
      <w:r>
        <w:rPr>
          <w:rFonts w:hint="eastAsia" w:ascii="宋体" w:hAnsi="宋体" w:eastAsia="宋体" w:cs="宋体"/>
          <w:color w:val="000000"/>
          <w:kern w:val="0"/>
          <w:sz w:val="24"/>
          <w:szCs w:val="24"/>
          <w:highlight w:val="none"/>
          <w:u w:color="000000"/>
          <w:lang w:val="en-US" w:eastAsia="zh-CN" w:bidi="ar"/>
        </w:rPr>
        <w:t>年龄：＿</w:t>
      </w:r>
      <w:r>
        <w:rPr>
          <w:rFonts w:hint="eastAsia" w:ascii="宋体" w:hAnsi="宋体" w:eastAsia="宋体" w:cs="宋体"/>
          <w:color w:val="000000"/>
          <w:kern w:val="0"/>
          <w:sz w:val="24"/>
          <w:szCs w:val="24"/>
          <w:highlight w:val="none"/>
          <w:u w:val="single" w:color="000000"/>
          <w:lang w:val="en-US" w:eastAsia="zh-CN" w:bidi="ar"/>
        </w:rPr>
        <w:t xml:space="preserve">  </w:t>
      </w:r>
      <w:r>
        <w:rPr>
          <w:rFonts w:hint="eastAsia" w:ascii="宋体" w:hAnsi="宋体" w:eastAsia="宋体" w:cs="宋体"/>
          <w:color w:val="000000"/>
          <w:kern w:val="0"/>
          <w:sz w:val="24"/>
          <w:szCs w:val="24"/>
          <w:highlight w:val="none"/>
          <w:u w:color="000000"/>
          <w:lang w:val="en-US" w:eastAsia="zh-CN" w:bidi="ar"/>
        </w:rPr>
        <w:t>职务：</w:t>
      </w:r>
      <w:r>
        <w:rPr>
          <w:rFonts w:hint="eastAsia" w:ascii="宋体" w:hAnsi="宋体" w:eastAsia="宋体" w:cs="宋体"/>
          <w:color w:val="000000"/>
          <w:kern w:val="0"/>
          <w:sz w:val="24"/>
          <w:szCs w:val="24"/>
          <w:highlight w:val="none"/>
          <w:u w:val="single" w:color="000000"/>
          <w:lang w:val="en-US" w:eastAsia="zh-CN" w:bidi="ar"/>
        </w:rPr>
        <w:t xml:space="preserve">       </w:t>
      </w:r>
      <w:r>
        <w:rPr>
          <w:rFonts w:hint="eastAsia" w:ascii="宋体" w:hAnsi="宋体" w:eastAsia="宋体" w:cs="宋体"/>
          <w:color w:val="000000"/>
          <w:kern w:val="0"/>
          <w:sz w:val="24"/>
          <w:szCs w:val="24"/>
          <w:highlight w:val="none"/>
          <w:u w:color="000000"/>
          <w:lang w:val="en-US" w:eastAsia="zh-CN" w:bidi="ar"/>
        </w:rPr>
        <w:t>_</w:t>
      </w:r>
    </w:p>
    <w:p w14:paraId="112CD018">
      <w:pPr>
        <w:keepNext w:val="0"/>
        <w:keepLines w:val="0"/>
        <w:widowControl/>
        <w:suppressLineNumbers w:val="0"/>
        <w:spacing w:before="0" w:beforeAutospacing="0" w:after="0" w:afterAutospacing="0" w:line="480" w:lineRule="exact"/>
        <w:ind w:left="0" w:right="0" w:firstLine="480" w:firstLineChars="200"/>
        <w:jc w:val="both"/>
        <w:rPr>
          <w:rFonts w:hint="eastAsia" w:ascii="宋体" w:hAnsi="宋体" w:eastAsia="宋体" w:cs="宋体"/>
          <w:sz w:val="24"/>
          <w:szCs w:val="24"/>
          <w:highlight w:val="none"/>
          <w:lang w:val="en-US"/>
        </w:rPr>
      </w:pPr>
      <w:r>
        <w:rPr>
          <w:rFonts w:hint="eastAsia" w:ascii="宋体" w:hAnsi="宋体" w:eastAsia="宋体" w:cs="宋体"/>
          <w:color w:val="000000"/>
          <w:kern w:val="0"/>
          <w:sz w:val="24"/>
          <w:szCs w:val="24"/>
          <w:highlight w:val="none"/>
          <w:u w:color="000000"/>
          <w:lang w:val="en-US" w:eastAsia="zh-CN" w:bidi="ar"/>
        </w:rPr>
        <w:t>系</w:t>
      </w:r>
      <w:r>
        <w:rPr>
          <w:rFonts w:hint="eastAsia" w:ascii="宋体" w:hAnsi="宋体" w:eastAsia="宋体" w:cs="宋体"/>
          <w:color w:val="000000"/>
          <w:kern w:val="0"/>
          <w:sz w:val="24"/>
          <w:szCs w:val="24"/>
          <w:highlight w:val="none"/>
          <w:u w:val="single" w:color="000000"/>
          <w:lang w:val="en-US" w:eastAsia="zh-CN" w:bidi="ar"/>
        </w:rPr>
        <w:t xml:space="preserve">                                </w:t>
      </w:r>
      <w:r>
        <w:rPr>
          <w:rFonts w:hint="eastAsia" w:ascii="宋体" w:hAnsi="宋体" w:eastAsia="宋体" w:cs="宋体"/>
          <w:color w:val="000000"/>
          <w:kern w:val="0"/>
          <w:sz w:val="24"/>
          <w:szCs w:val="24"/>
          <w:highlight w:val="none"/>
          <w:u w:color="000000"/>
          <w:lang w:val="en-US" w:eastAsia="zh-CN" w:bidi="ar"/>
        </w:rPr>
        <w:t>（投标人名称）的法定代表人。</w:t>
      </w:r>
    </w:p>
    <w:p w14:paraId="1BEC9312">
      <w:pPr>
        <w:keepNext w:val="0"/>
        <w:keepLines w:val="0"/>
        <w:widowControl/>
        <w:suppressLineNumbers w:val="0"/>
        <w:spacing w:before="0" w:beforeAutospacing="0" w:after="0" w:afterAutospacing="0" w:line="480" w:lineRule="exact"/>
        <w:ind w:left="0" w:right="0" w:firstLine="960" w:firstLineChars="400"/>
        <w:jc w:val="both"/>
        <w:rPr>
          <w:rFonts w:hint="eastAsia" w:ascii="宋体" w:hAnsi="宋体" w:eastAsia="宋体" w:cs="宋体"/>
          <w:sz w:val="24"/>
          <w:szCs w:val="24"/>
          <w:highlight w:val="none"/>
          <w:lang w:val="en-US"/>
        </w:rPr>
      </w:pPr>
      <w:r>
        <w:rPr>
          <w:rFonts w:hint="eastAsia" w:ascii="宋体" w:hAnsi="宋体" w:eastAsia="宋体" w:cs="宋体"/>
          <w:color w:val="000000"/>
          <w:kern w:val="0"/>
          <w:sz w:val="24"/>
          <w:szCs w:val="24"/>
          <w:highlight w:val="none"/>
          <w:u w:color="000000"/>
          <w:lang w:val="en-US" w:eastAsia="zh-CN" w:bidi="ar"/>
        </w:rPr>
        <w:t>特此证明。</w:t>
      </w:r>
    </w:p>
    <w:p w14:paraId="022F3291">
      <w:pPr>
        <w:keepNext w:val="0"/>
        <w:keepLines w:val="0"/>
        <w:widowControl/>
        <w:suppressLineNumbers w:val="0"/>
        <w:spacing w:before="0" w:beforeAutospacing="0" w:after="0" w:afterAutospacing="0" w:line="360" w:lineRule="auto"/>
        <w:ind w:left="0" w:right="0" w:firstLine="3480" w:firstLineChars="1450"/>
        <w:jc w:val="both"/>
        <w:rPr>
          <w:rFonts w:hint="eastAsia" w:ascii="宋体" w:hAnsi="宋体" w:eastAsia="宋体" w:cs="宋体"/>
          <w:sz w:val="24"/>
          <w:szCs w:val="24"/>
          <w:highlight w:val="none"/>
          <w:lang w:val="en-US"/>
        </w:rPr>
      </w:pPr>
      <w:r>
        <w:rPr>
          <w:rFonts w:hint="eastAsia" w:ascii="宋体" w:hAnsi="宋体" w:eastAsia="宋体" w:cs="宋体"/>
          <w:color w:val="000000"/>
          <w:kern w:val="0"/>
          <w:sz w:val="24"/>
          <w:szCs w:val="24"/>
          <w:highlight w:val="none"/>
          <w:u w:color="000000"/>
          <w:lang w:val="en-US" w:eastAsia="zh-CN" w:bidi="ar"/>
        </w:rPr>
        <w:t>投标人：</w:t>
      </w:r>
      <w:r>
        <w:rPr>
          <w:rFonts w:hint="eastAsia" w:ascii="宋体" w:hAnsi="宋体" w:eastAsia="宋体" w:cs="宋体"/>
          <w:color w:val="000000"/>
          <w:kern w:val="0"/>
          <w:sz w:val="24"/>
          <w:szCs w:val="24"/>
          <w:highlight w:val="none"/>
          <w:u w:val="single" w:color="000000"/>
          <w:lang w:val="en-US" w:eastAsia="zh-CN" w:bidi="ar"/>
        </w:rPr>
        <w:t xml:space="preserve">                 </w:t>
      </w:r>
      <w:r>
        <w:rPr>
          <w:rFonts w:hint="eastAsia" w:ascii="宋体" w:hAnsi="宋体" w:eastAsia="宋体" w:cs="宋体"/>
          <w:color w:val="000000"/>
          <w:kern w:val="0"/>
          <w:sz w:val="21"/>
          <w:szCs w:val="21"/>
          <w:highlight w:val="none"/>
          <w:u w:color="000000"/>
          <w:lang w:val="en-US" w:eastAsia="zh-CN" w:bidi="ar"/>
        </w:rPr>
        <w:t>（盖单位章）</w:t>
      </w:r>
    </w:p>
    <w:p w14:paraId="46565306">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highlight w:val="none"/>
          <w:lang w:val="en-US"/>
        </w:rPr>
      </w:pPr>
      <w:r>
        <w:rPr>
          <w:rFonts w:hint="eastAsia" w:ascii="宋体" w:hAnsi="宋体" w:eastAsia="宋体" w:cs="宋体"/>
          <w:color w:val="000000"/>
          <w:kern w:val="0"/>
          <w:sz w:val="24"/>
          <w:szCs w:val="24"/>
          <w:highlight w:val="none"/>
          <w:u w:color="000000"/>
          <w:lang w:val="en-US" w:eastAsia="zh-CN" w:bidi="ar"/>
        </w:rPr>
        <w:t xml:space="preserve">                                        年    月     日</w:t>
      </w:r>
    </w:p>
    <w:p w14:paraId="4CEB0D10">
      <w:pPr>
        <w:keepNext w:val="0"/>
        <w:keepLines w:val="0"/>
        <w:widowControl/>
        <w:suppressLineNumbers w:val="0"/>
        <w:spacing w:before="0" w:beforeAutospacing="0" w:after="0" w:afterAutospacing="0" w:line="357" w:lineRule="atLeast"/>
        <w:ind w:left="0" w:right="0" w:firstLine="560" w:firstLineChars="200"/>
        <w:jc w:val="center"/>
        <w:rPr>
          <w:rFonts w:hint="eastAsia" w:ascii="宋体" w:hAnsi="宋体" w:eastAsia="宋体" w:cs="宋体"/>
          <w:sz w:val="24"/>
          <w:szCs w:val="24"/>
          <w:highlight w:val="none"/>
          <w:lang w:val="en-US"/>
        </w:rPr>
      </w:pPr>
      <w:r>
        <w:rPr>
          <w:rFonts w:hint="eastAsia" w:ascii="宋体" w:hAnsi="宋体" w:eastAsia="宋体" w:cs="宋体"/>
          <w:color w:val="000000"/>
          <w:kern w:val="0"/>
          <w:sz w:val="28"/>
          <w:szCs w:val="28"/>
          <w:highlight w:val="none"/>
          <w:u w:color="000000"/>
          <w:lang w:val="en-US" w:eastAsia="zh-CN" w:bidi="ar"/>
        </w:rPr>
        <w:t>2、</w:t>
      </w:r>
      <w:r>
        <w:rPr>
          <w:rFonts w:hint="eastAsia" w:ascii="宋体" w:hAnsi="宋体" w:eastAsia="宋体" w:cs="宋体"/>
          <w:color w:val="000000"/>
          <w:kern w:val="0"/>
          <w:sz w:val="24"/>
          <w:szCs w:val="24"/>
          <w:highlight w:val="none"/>
          <w:u w:color="000000"/>
          <w:lang w:val="en-US" w:eastAsia="zh-CN" w:bidi="ar"/>
        </w:rPr>
        <w:t>授权委托书</w:t>
      </w:r>
    </w:p>
    <w:p w14:paraId="256F304C">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sz w:val="24"/>
          <w:szCs w:val="24"/>
          <w:highlight w:val="none"/>
          <w:lang w:val="en-US"/>
        </w:rPr>
      </w:pPr>
      <w:r>
        <w:rPr>
          <w:rFonts w:hint="eastAsia" w:ascii="宋体" w:hAnsi="宋体" w:eastAsia="宋体" w:cs="宋体"/>
          <w:color w:val="000000"/>
          <w:kern w:val="0"/>
          <w:sz w:val="24"/>
          <w:szCs w:val="24"/>
          <w:highlight w:val="none"/>
          <w:u w:color="000000"/>
          <w:lang w:val="en-US" w:eastAsia="zh-CN" w:bidi="ar"/>
        </w:rPr>
        <w:t xml:space="preserve"> </w:t>
      </w:r>
    </w:p>
    <w:p w14:paraId="29963B8D">
      <w:pPr>
        <w:keepNext w:val="0"/>
        <w:keepLines w:val="0"/>
        <w:widowControl/>
        <w:suppressLineNumbers w:val="0"/>
        <w:spacing w:before="0" w:beforeAutospacing="0" w:after="0" w:afterAutospacing="0" w:line="540" w:lineRule="exact"/>
        <w:ind w:left="0" w:right="0" w:firstLine="720" w:firstLineChars="300"/>
        <w:jc w:val="both"/>
        <w:rPr>
          <w:rFonts w:hint="eastAsia" w:ascii="宋体" w:hAnsi="宋体" w:eastAsia="宋体" w:cs="宋体"/>
          <w:sz w:val="24"/>
          <w:szCs w:val="24"/>
          <w:highlight w:val="none"/>
          <w:lang w:val="en-US"/>
        </w:rPr>
      </w:pPr>
      <w:r>
        <w:rPr>
          <w:rFonts w:hint="eastAsia" w:ascii="宋体" w:hAnsi="宋体" w:eastAsia="宋体" w:cs="宋体"/>
          <w:color w:val="000000"/>
          <w:kern w:val="0"/>
          <w:sz w:val="24"/>
          <w:szCs w:val="24"/>
          <w:highlight w:val="none"/>
          <w:u w:color="000000"/>
          <w:lang w:val="en-US" w:eastAsia="zh-CN" w:bidi="ar"/>
        </w:rPr>
        <w:t>本授权委托书声明：我</w:t>
      </w:r>
      <w:r>
        <w:rPr>
          <w:rFonts w:hint="eastAsia" w:ascii="宋体" w:hAnsi="宋体" w:eastAsia="宋体" w:cs="宋体"/>
          <w:color w:val="000000"/>
          <w:kern w:val="0"/>
          <w:sz w:val="24"/>
          <w:szCs w:val="24"/>
          <w:highlight w:val="none"/>
          <w:u w:val="single" w:color="000000"/>
          <w:lang w:val="en-US" w:eastAsia="zh-CN" w:bidi="ar"/>
        </w:rPr>
        <w:t xml:space="preserve">         （姓名）</w:t>
      </w:r>
      <w:r>
        <w:rPr>
          <w:rFonts w:hint="eastAsia" w:ascii="宋体" w:hAnsi="宋体" w:eastAsia="宋体" w:cs="宋体"/>
          <w:color w:val="000000"/>
          <w:kern w:val="0"/>
          <w:sz w:val="24"/>
          <w:szCs w:val="24"/>
          <w:highlight w:val="none"/>
          <w:u w:color="000000"/>
          <w:lang w:val="en-US" w:eastAsia="zh-CN" w:bidi="ar"/>
        </w:rPr>
        <w:t>系</w:t>
      </w:r>
      <w:r>
        <w:rPr>
          <w:rFonts w:hint="eastAsia" w:ascii="宋体" w:hAnsi="宋体" w:eastAsia="宋体" w:cs="宋体"/>
          <w:color w:val="000000"/>
          <w:kern w:val="0"/>
          <w:sz w:val="24"/>
          <w:szCs w:val="24"/>
          <w:highlight w:val="none"/>
          <w:u w:val="single" w:color="000000"/>
          <w:lang w:val="en-US" w:eastAsia="zh-CN" w:bidi="ar"/>
        </w:rPr>
        <w:t xml:space="preserve">          （投标人名称）</w:t>
      </w:r>
      <w:r>
        <w:rPr>
          <w:rFonts w:hint="eastAsia" w:ascii="宋体" w:hAnsi="宋体" w:eastAsia="宋体" w:cs="宋体"/>
          <w:color w:val="000000"/>
          <w:kern w:val="0"/>
          <w:sz w:val="24"/>
          <w:szCs w:val="24"/>
          <w:highlight w:val="none"/>
          <w:u w:color="000000"/>
          <w:lang w:val="en-US" w:eastAsia="zh-CN" w:bidi="ar"/>
        </w:rPr>
        <w:t>的法定代表人，现授权委托</w:t>
      </w:r>
      <w:r>
        <w:rPr>
          <w:rFonts w:hint="eastAsia" w:ascii="宋体" w:hAnsi="宋体" w:eastAsia="宋体" w:cs="宋体"/>
          <w:color w:val="000000"/>
          <w:kern w:val="0"/>
          <w:sz w:val="24"/>
          <w:szCs w:val="24"/>
          <w:highlight w:val="none"/>
          <w:u w:val="single" w:color="000000"/>
          <w:lang w:val="en-US" w:eastAsia="zh-CN" w:bidi="ar"/>
        </w:rPr>
        <w:t xml:space="preserve">        （单位名称）   </w:t>
      </w:r>
      <w:r>
        <w:rPr>
          <w:rFonts w:hint="eastAsia" w:ascii="宋体" w:hAnsi="宋体" w:eastAsia="宋体" w:cs="宋体"/>
          <w:color w:val="000000"/>
          <w:kern w:val="0"/>
          <w:sz w:val="24"/>
          <w:szCs w:val="24"/>
          <w:highlight w:val="none"/>
          <w:u w:color="000000"/>
          <w:lang w:val="en-US" w:eastAsia="zh-CN" w:bidi="ar"/>
        </w:rPr>
        <w:t>的</w:t>
      </w:r>
      <w:r>
        <w:rPr>
          <w:rFonts w:hint="eastAsia" w:ascii="宋体" w:hAnsi="宋体" w:eastAsia="宋体" w:cs="宋体"/>
          <w:color w:val="000000"/>
          <w:kern w:val="0"/>
          <w:sz w:val="24"/>
          <w:szCs w:val="24"/>
          <w:highlight w:val="none"/>
          <w:u w:val="single" w:color="000000"/>
          <w:lang w:val="en-US" w:eastAsia="zh-CN" w:bidi="ar"/>
        </w:rPr>
        <w:t xml:space="preserve">     （姓名） </w:t>
      </w:r>
      <w:r>
        <w:rPr>
          <w:rFonts w:hint="eastAsia" w:ascii="宋体" w:hAnsi="宋体" w:eastAsia="宋体" w:cs="宋体"/>
          <w:color w:val="000000"/>
          <w:kern w:val="0"/>
          <w:sz w:val="24"/>
          <w:szCs w:val="24"/>
          <w:highlight w:val="none"/>
          <w:u w:color="000000"/>
          <w:lang w:val="en-US" w:eastAsia="zh-CN" w:bidi="ar"/>
        </w:rPr>
        <w:t>为我公司法定代表人授权委托代理人，参加</w:t>
      </w:r>
      <w:r>
        <w:rPr>
          <w:rFonts w:hint="eastAsia" w:ascii="宋体" w:hAnsi="宋体" w:eastAsia="宋体" w:cs="宋体"/>
          <w:color w:val="000000"/>
          <w:kern w:val="0"/>
          <w:sz w:val="24"/>
          <w:szCs w:val="24"/>
          <w:highlight w:val="none"/>
          <w:u w:val="single" w:color="000000"/>
          <w:lang w:val="en-US" w:eastAsia="zh-CN" w:bidi="ar"/>
        </w:rPr>
        <w:t xml:space="preserve">      采购人     </w:t>
      </w:r>
      <w:r>
        <w:rPr>
          <w:rFonts w:hint="eastAsia" w:ascii="宋体" w:hAnsi="宋体" w:eastAsia="宋体" w:cs="宋体"/>
          <w:color w:val="000000"/>
          <w:kern w:val="0"/>
          <w:sz w:val="24"/>
          <w:szCs w:val="24"/>
          <w:highlight w:val="none"/>
          <w:u w:color="000000"/>
          <w:lang w:val="en-US" w:eastAsia="zh-CN" w:bidi="ar"/>
        </w:rPr>
        <w:t>的</w:t>
      </w:r>
      <w:r>
        <w:rPr>
          <w:rFonts w:hint="eastAsia" w:ascii="宋体" w:hAnsi="宋体" w:eastAsia="宋体" w:cs="宋体"/>
          <w:color w:val="000000"/>
          <w:kern w:val="0"/>
          <w:sz w:val="24"/>
          <w:szCs w:val="24"/>
          <w:highlight w:val="none"/>
          <w:u w:val="single" w:color="000000"/>
          <w:lang w:val="en-US" w:eastAsia="zh-CN" w:bidi="ar"/>
        </w:rPr>
        <w:t xml:space="preserve">                    </w:t>
      </w:r>
      <w:r>
        <w:rPr>
          <w:rFonts w:hint="eastAsia" w:ascii="宋体" w:hAnsi="宋体" w:eastAsia="宋体" w:cs="宋体"/>
          <w:color w:val="000000"/>
          <w:kern w:val="0"/>
          <w:sz w:val="24"/>
          <w:szCs w:val="24"/>
          <w:highlight w:val="none"/>
          <w:u w:color="000000"/>
          <w:lang w:val="en-US" w:eastAsia="zh-CN" w:bidi="ar"/>
        </w:rPr>
        <w:t>工程的投标活动。代理人在投标、开标、评标、合同谈判过程中所签署的一切文件和处理与之有关的一切事务，我均予以承认。</w:t>
      </w:r>
    </w:p>
    <w:p w14:paraId="071D3174">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sz w:val="24"/>
          <w:szCs w:val="24"/>
          <w:highlight w:val="none"/>
          <w:lang w:val="en-US"/>
        </w:rPr>
      </w:pPr>
      <w:r>
        <w:rPr>
          <w:rFonts w:hint="eastAsia" w:ascii="宋体" w:hAnsi="宋体" w:eastAsia="宋体" w:cs="宋体"/>
          <w:color w:val="000000"/>
          <w:kern w:val="0"/>
          <w:sz w:val="24"/>
          <w:szCs w:val="24"/>
          <w:highlight w:val="none"/>
          <w:u w:color="000000"/>
          <w:lang w:val="en-US" w:eastAsia="zh-CN" w:bidi="ar"/>
        </w:rPr>
        <w:t xml:space="preserve"> </w:t>
      </w:r>
    </w:p>
    <w:p w14:paraId="4924BE85">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sz w:val="28"/>
          <w:szCs w:val="28"/>
          <w:highlight w:val="none"/>
          <w:lang w:val="en-US"/>
        </w:rPr>
      </w:pPr>
      <w:r>
        <w:rPr>
          <w:rFonts w:hint="eastAsia" w:ascii="宋体" w:hAnsi="宋体" w:eastAsia="宋体" w:cs="宋体"/>
          <w:color w:val="000000"/>
          <w:kern w:val="0"/>
          <w:sz w:val="24"/>
          <w:szCs w:val="24"/>
          <w:highlight w:val="none"/>
          <w:u w:color="000000"/>
          <w:lang w:val="en-US" w:eastAsia="zh-CN" w:bidi="ar"/>
        </w:rPr>
        <w:t>代理人无转委托权，特此委托。</w:t>
      </w:r>
    </w:p>
    <w:p w14:paraId="46545750">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bCs w:val="0"/>
          <w:sz w:val="24"/>
          <w:szCs w:val="24"/>
          <w:highlight w:val="none"/>
          <w:lang w:val="en-US"/>
        </w:rPr>
      </w:pPr>
      <w:r>
        <w:rPr>
          <w:rFonts w:hint="eastAsia" w:ascii="宋体" w:hAnsi="宋体" w:eastAsia="宋体" w:cs="宋体"/>
          <w:b/>
          <w:bCs w:val="0"/>
          <w:color w:val="000000"/>
          <w:kern w:val="0"/>
          <w:sz w:val="24"/>
          <w:szCs w:val="24"/>
          <w:highlight w:val="none"/>
          <w:u w:color="000000"/>
          <w:lang w:val="en-US" w:eastAsia="zh-CN" w:bidi="ar"/>
        </w:rPr>
        <w:t>附：法人及授权委托人身份证</w:t>
      </w:r>
    </w:p>
    <w:p w14:paraId="5A02439B">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highlight w:val="none"/>
          <w:lang w:val="en-US"/>
        </w:rPr>
      </w:pPr>
      <w:r>
        <w:rPr>
          <w:rFonts w:hint="eastAsia" w:ascii="宋体" w:hAnsi="宋体" w:eastAsia="宋体" w:cs="宋体"/>
          <w:color w:val="000000"/>
          <w:kern w:val="0"/>
          <w:sz w:val="28"/>
          <w:szCs w:val="28"/>
          <w:highlight w:val="none"/>
          <w:u w:color="000000"/>
          <w:lang w:val="en-US" w:eastAsia="zh-CN" w:bidi="ar"/>
        </w:rPr>
        <w:t xml:space="preserve">             </w:t>
      </w:r>
      <w:r>
        <w:rPr>
          <w:rFonts w:hint="eastAsia" w:ascii="宋体" w:hAnsi="宋体" w:eastAsia="宋体" w:cs="宋体"/>
          <w:color w:val="000000"/>
          <w:kern w:val="0"/>
          <w:sz w:val="21"/>
          <w:szCs w:val="21"/>
          <w:highlight w:val="none"/>
          <w:u w:color="000000"/>
          <w:lang w:val="en-US" w:eastAsia="zh-CN" w:bidi="ar"/>
        </w:rPr>
        <w:t xml:space="preserve"> </w:t>
      </w:r>
    </w:p>
    <w:p w14:paraId="53AF8DF7">
      <w:pPr>
        <w:keepNext w:val="0"/>
        <w:keepLines w:val="0"/>
        <w:widowControl/>
        <w:suppressLineNumbers w:val="0"/>
        <w:spacing w:before="0" w:beforeAutospacing="0" w:after="0" w:afterAutospacing="0" w:line="357" w:lineRule="atLeast"/>
        <w:ind w:left="0" w:right="0" w:firstLine="2520" w:firstLineChars="120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投标人（盖单位章）：</w:t>
      </w:r>
    </w:p>
    <w:p w14:paraId="41B7E938">
      <w:pPr>
        <w:keepNext w:val="0"/>
        <w:keepLines w:val="0"/>
        <w:widowControl/>
        <w:suppressLineNumbers w:val="0"/>
        <w:spacing w:before="0" w:beforeAutospacing="0" w:after="0" w:afterAutospacing="0" w:line="480" w:lineRule="exact"/>
        <w:ind w:left="0" w:right="0" w:firstLine="1995" w:firstLineChars="95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法定代表人（身份证号码）：           （签字或盖章）</w:t>
      </w:r>
    </w:p>
    <w:p w14:paraId="798BCBDA">
      <w:pPr>
        <w:keepNext w:val="0"/>
        <w:keepLines w:val="0"/>
        <w:widowControl/>
        <w:suppressLineNumbers w:val="0"/>
        <w:spacing w:before="0" w:beforeAutospacing="0" w:after="0" w:afterAutospacing="0" w:line="480" w:lineRule="exact"/>
        <w:ind w:left="0" w:right="0" w:firstLine="1995" w:firstLineChars="950"/>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委托代理人（身份证号码）：           （签字或盖章）</w:t>
      </w:r>
    </w:p>
    <w:p w14:paraId="3D29AB4A">
      <w:pPr>
        <w:keepNext w:val="0"/>
        <w:keepLines w:val="0"/>
        <w:widowControl/>
        <w:suppressLineNumbers w:val="0"/>
        <w:spacing w:before="0" w:beforeAutospacing="0" w:after="0" w:afterAutospacing="0" w:line="480" w:lineRule="exact"/>
        <w:ind w:left="0" w:right="0" w:firstLine="2467" w:firstLineChars="1175"/>
        <w:jc w:val="both"/>
        <w:rPr>
          <w:rFonts w:hint="eastAsia" w:ascii="宋体" w:hAnsi="宋体" w:eastAsia="宋体" w:cs="宋体"/>
          <w:highlight w:val="none"/>
          <w:lang w:val="en-US"/>
        </w:rPr>
      </w:pPr>
      <w:r>
        <w:rPr>
          <w:rFonts w:hint="eastAsia" w:ascii="宋体" w:hAnsi="宋体" w:eastAsia="宋体" w:cs="宋体"/>
          <w:color w:val="000000"/>
          <w:kern w:val="0"/>
          <w:sz w:val="21"/>
          <w:szCs w:val="21"/>
          <w:highlight w:val="none"/>
          <w:u w:color="000000"/>
          <w:lang w:val="en-US" w:eastAsia="zh-CN" w:bidi="ar"/>
        </w:rPr>
        <w:t xml:space="preserve">  年    月    日</w:t>
      </w:r>
    </w:p>
    <w:p w14:paraId="2BAD8D7F">
      <w:pPr>
        <w:keepNext w:val="0"/>
        <w:keepLines w:val="0"/>
        <w:pageBreakBefore w:val="0"/>
        <w:kinsoku/>
        <w:wordWrap/>
        <w:overflowPunct/>
        <w:topLinePunct w:val="0"/>
        <w:autoSpaceDE/>
        <w:autoSpaceDN/>
        <w:bidi w:val="0"/>
        <w:adjustRightInd/>
        <w:snapToGrid/>
        <w:spacing w:line="380" w:lineRule="exact"/>
        <w:ind w:firstLine="413" w:firstLineChars="147"/>
        <w:jc w:val="left"/>
        <w:textAlignment w:val="auto"/>
        <w:rPr>
          <w:rFonts w:hint="eastAsia" w:ascii="宋体" w:hAnsi="宋体" w:eastAsia="宋体" w:cs="宋体"/>
          <w:b/>
          <w:bCs w:val="0"/>
          <w:color w:val="000000"/>
          <w:kern w:val="0"/>
          <w:sz w:val="28"/>
          <w:szCs w:val="28"/>
          <w:highlight w:val="none"/>
          <w:u w:color="000000"/>
          <w:lang w:val="en-US" w:eastAsia="zh-CN" w:bidi="ar"/>
        </w:rPr>
      </w:pPr>
      <w:r>
        <w:rPr>
          <w:rFonts w:hint="eastAsia" w:ascii="宋体" w:hAnsi="宋体" w:eastAsia="宋体" w:cs="宋体"/>
          <w:b/>
          <w:bCs w:val="0"/>
          <w:color w:val="000000"/>
          <w:kern w:val="0"/>
          <w:sz w:val="28"/>
          <w:szCs w:val="28"/>
          <w:highlight w:val="none"/>
          <w:u w:color="000000"/>
          <w:lang w:val="en-US" w:eastAsia="zh-CN" w:bidi="ar"/>
        </w:rPr>
        <w:t>附件</w:t>
      </w:r>
      <w:r>
        <w:rPr>
          <w:rFonts w:hint="default" w:ascii="Calibri" w:hAnsi="Calibri" w:eastAsia="宋体" w:cs="Calibri"/>
          <w:b/>
          <w:bCs w:val="0"/>
          <w:color w:val="000000"/>
          <w:kern w:val="0"/>
          <w:sz w:val="28"/>
          <w:szCs w:val="28"/>
          <w:highlight w:val="none"/>
          <w:u w:color="000000"/>
          <w:lang w:val="en-US" w:eastAsia="zh-CN" w:bidi="ar"/>
        </w:rPr>
        <w:t>2</w:t>
      </w:r>
    </w:p>
    <w:p w14:paraId="784392B9">
      <w:pPr>
        <w:keepNext w:val="0"/>
        <w:keepLines w:val="0"/>
        <w:pageBreakBefore w:val="0"/>
        <w:widowControl w:val="0"/>
        <w:kinsoku/>
        <w:wordWrap/>
        <w:overflowPunct/>
        <w:topLinePunct w:val="0"/>
        <w:autoSpaceDE/>
        <w:autoSpaceDN/>
        <w:bidi w:val="0"/>
        <w:adjustRightInd/>
        <w:snapToGrid/>
        <w:spacing w:line="380" w:lineRule="exact"/>
        <w:ind w:firstLine="413" w:firstLineChars="147"/>
        <w:jc w:val="center"/>
        <w:textAlignment w:val="auto"/>
        <w:rPr>
          <w:rFonts w:hint="default" w:ascii="Calibri" w:hAnsi="Calibri" w:cs="Times New Roman"/>
          <w:b/>
          <w:bCs w:val="0"/>
          <w:sz w:val="28"/>
          <w:szCs w:val="28"/>
          <w:highlight w:val="none"/>
          <w:lang w:val="en-US"/>
        </w:rPr>
      </w:pPr>
      <w:r>
        <w:rPr>
          <w:rFonts w:hint="eastAsia"/>
          <w:b/>
          <w:sz w:val="28"/>
          <w:szCs w:val="28"/>
          <w:highlight w:val="none"/>
        </w:rPr>
        <w:t>诚信投标承诺书</w:t>
      </w:r>
    </w:p>
    <w:p w14:paraId="0EA74029">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本人以企业法定代表人的身份郑重承诺：</w:t>
      </w:r>
    </w:p>
    <w:p w14:paraId="1FC7D562">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一、将遵循公开、公正和诚实信用的原则自愿参加</w:t>
      </w:r>
      <w:r>
        <w:rPr>
          <w:rFonts w:hint="eastAsia" w:ascii="宋体" w:hAnsi="宋体"/>
          <w:color w:val="auto"/>
          <w:szCs w:val="21"/>
          <w:highlight w:val="none"/>
          <w:u w:val="single"/>
        </w:rPr>
        <w:t xml:space="preserve">                   </w:t>
      </w:r>
      <w:r>
        <w:rPr>
          <w:rFonts w:hint="eastAsia" w:ascii="宋体" w:hAnsi="宋体"/>
          <w:color w:val="auto"/>
          <w:szCs w:val="21"/>
          <w:highlight w:val="none"/>
        </w:rPr>
        <w:t>项目的投标，所提供的一切材料都是真实、有效、合法的；</w:t>
      </w:r>
    </w:p>
    <w:p w14:paraId="2BAD3317">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二、本单位郑重声明，根据《中华人民共和国政府采购法》及《中华人民共和国政府采购法实施条例》的规定，我公司具有良好的商业信誉和健全的财务会计制度，具有履行合同所必需的设备和专业技术能力，有依法缴纳税收和社会保障资金的良好记录；参加政府采购活动前三年内，本单位在经营活动中没有重大违法记录，没有因违法经营受到刑事处罚或者责令停产停业、吊销许可证或者执照、较大数额罚款等行政处罚。</w:t>
      </w:r>
    </w:p>
    <w:p w14:paraId="443398B9">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三、不出借、转让资质证书，不让他人挂靠投标，不以他人名义投标或者以其他方式弄虚作假，骗取中标；</w:t>
      </w:r>
    </w:p>
    <w:p w14:paraId="63A2EA37">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四、不与其他投标人相互串通投标报价，不排挤其他投标人的公平竞争、损害</w:t>
      </w:r>
      <w:r>
        <w:rPr>
          <w:rFonts w:hint="eastAsia" w:ascii="宋体" w:hAnsi="宋体"/>
          <w:color w:val="auto"/>
          <w:szCs w:val="21"/>
          <w:highlight w:val="none"/>
          <w:lang w:eastAsia="zh-CN"/>
        </w:rPr>
        <w:t>采购人</w:t>
      </w:r>
      <w:r>
        <w:rPr>
          <w:rFonts w:hint="eastAsia" w:ascii="宋体" w:hAnsi="宋体"/>
          <w:color w:val="auto"/>
          <w:szCs w:val="21"/>
          <w:highlight w:val="none"/>
        </w:rPr>
        <w:t>的合法权益；</w:t>
      </w:r>
    </w:p>
    <w:p w14:paraId="026D6BBA">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五、不与</w:t>
      </w:r>
      <w:r>
        <w:rPr>
          <w:rFonts w:hint="eastAsia" w:ascii="宋体" w:hAnsi="宋体"/>
          <w:color w:val="auto"/>
          <w:szCs w:val="21"/>
          <w:highlight w:val="none"/>
          <w:lang w:eastAsia="zh-CN"/>
        </w:rPr>
        <w:t>采购人</w:t>
      </w:r>
      <w:r>
        <w:rPr>
          <w:rFonts w:hint="eastAsia" w:ascii="宋体" w:hAnsi="宋体"/>
          <w:color w:val="auto"/>
          <w:szCs w:val="21"/>
          <w:highlight w:val="none"/>
        </w:rPr>
        <w:t>、代理机构或其他投标人串通投标，损害国家利益、社会公共利益或者他人的合法权益；</w:t>
      </w:r>
    </w:p>
    <w:p w14:paraId="29CD332D">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六、我公司没有下列情形： 1、被人民法院列入失信被执行人的；2、我公司及其法定代表人、拟派项目经理（项目负责人）</w:t>
      </w:r>
      <w:r>
        <w:rPr>
          <w:rFonts w:hint="eastAsia" w:ascii="宋体" w:hAnsi="宋体"/>
          <w:color w:val="auto"/>
          <w:szCs w:val="21"/>
          <w:highlight w:val="none"/>
          <w:lang w:eastAsia="zh-CN"/>
        </w:rPr>
        <w:t>前</w:t>
      </w:r>
      <w:r>
        <w:rPr>
          <w:rFonts w:hint="eastAsia" w:ascii="宋体" w:hAnsi="宋体"/>
          <w:color w:val="auto"/>
          <w:szCs w:val="21"/>
          <w:highlight w:val="none"/>
        </w:rPr>
        <w:t>三年被人民检察院列入行贿犯罪档案的；3、被市场监督管理部门列入经营异常名录或者严重违法企业名单</w:t>
      </w:r>
      <w:r>
        <w:rPr>
          <w:rFonts w:hint="eastAsia" w:ascii="宋体" w:hAnsi="宋体" w:eastAsia="宋体"/>
          <w:color w:val="auto"/>
          <w:sz w:val="21"/>
          <w:szCs w:val="21"/>
          <w:highlight w:val="none"/>
          <w:lang w:eastAsia="zh-CN"/>
        </w:rPr>
        <w:t>，且</w:t>
      </w:r>
      <w:r>
        <w:rPr>
          <w:rFonts w:hint="eastAsia" w:ascii="宋体" w:hAnsi="宋体" w:eastAsia="宋体" w:cs="Times New Roman"/>
          <w:color w:val="auto"/>
          <w:sz w:val="21"/>
          <w:szCs w:val="21"/>
          <w:highlight w:val="none"/>
          <w:vertAlign w:val="baseline"/>
          <w:lang w:val="en-US" w:eastAsia="zh-CN"/>
        </w:rPr>
        <w:t>未被移除</w:t>
      </w:r>
      <w:r>
        <w:rPr>
          <w:rFonts w:hint="eastAsia" w:ascii="宋体" w:hAnsi="宋体"/>
          <w:color w:val="auto"/>
          <w:szCs w:val="21"/>
          <w:highlight w:val="none"/>
        </w:rPr>
        <w:t>的；4、被税收部门列入重大税收违法案件当事人的；5、被政府采购监管部门列入政府采购严重违法失信行为记录名单的；6、在“信用中国”网站上披露仍在公示期的严重失信行为的；7、参与政府采购活动前3年在经营活动中有重大违法记录的。</w:t>
      </w:r>
    </w:p>
    <w:p w14:paraId="76921602">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eastAsia="宋体"/>
          <w:color w:val="auto"/>
          <w:highlight w:val="none"/>
          <w:lang w:eastAsia="zh-CN"/>
        </w:rPr>
      </w:pPr>
      <w:r>
        <w:rPr>
          <w:rFonts w:hint="eastAsia" w:ascii="宋体" w:hAnsi="宋体"/>
          <w:color w:val="auto"/>
          <w:szCs w:val="21"/>
          <w:highlight w:val="none"/>
          <w:lang w:eastAsia="zh-CN"/>
        </w:rPr>
        <w:t>七、</w:t>
      </w:r>
      <w:r>
        <w:rPr>
          <w:rFonts w:hint="eastAsia" w:ascii="宋体" w:hAnsi="宋体"/>
          <w:color w:val="auto"/>
          <w:szCs w:val="21"/>
          <w:highlight w:val="none"/>
        </w:rPr>
        <w:t>我公司没有下列情形：被滁州市县两级公管部门记入不良行为记录且在披露期内</w:t>
      </w:r>
      <w:r>
        <w:rPr>
          <w:rFonts w:hint="eastAsia" w:ascii="宋体" w:hAnsi="宋体"/>
          <w:color w:val="auto"/>
          <w:szCs w:val="21"/>
          <w:highlight w:val="none"/>
          <w:lang w:eastAsia="zh-CN"/>
        </w:rPr>
        <w:t>。</w:t>
      </w:r>
    </w:p>
    <w:p w14:paraId="2424AC4E">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val="en-US" w:eastAsia="zh-CN"/>
        </w:rPr>
        <w:t>八</w:t>
      </w:r>
      <w:r>
        <w:rPr>
          <w:rFonts w:hint="eastAsia" w:ascii="宋体" w:hAnsi="宋体"/>
          <w:color w:val="auto"/>
          <w:szCs w:val="21"/>
          <w:highlight w:val="none"/>
        </w:rPr>
        <w:t>、保证中标后不转包，若有分包征得</w:t>
      </w:r>
      <w:r>
        <w:rPr>
          <w:rFonts w:hint="eastAsia" w:ascii="宋体" w:hAnsi="宋体"/>
          <w:color w:val="auto"/>
          <w:szCs w:val="21"/>
          <w:highlight w:val="none"/>
          <w:lang w:eastAsia="zh-CN"/>
        </w:rPr>
        <w:t>采购人</w:t>
      </w:r>
      <w:r>
        <w:rPr>
          <w:rFonts w:hint="eastAsia" w:ascii="宋体" w:hAnsi="宋体"/>
          <w:color w:val="auto"/>
          <w:szCs w:val="21"/>
          <w:highlight w:val="none"/>
        </w:rPr>
        <w:t>同意；</w:t>
      </w:r>
    </w:p>
    <w:p w14:paraId="666699B9">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lang w:val="en-US" w:eastAsia="zh-CN"/>
        </w:rPr>
        <w:t>九</w:t>
      </w:r>
      <w:r>
        <w:rPr>
          <w:rFonts w:hint="eastAsia" w:ascii="宋体" w:hAnsi="宋体"/>
          <w:color w:val="auto"/>
          <w:szCs w:val="21"/>
          <w:highlight w:val="none"/>
        </w:rPr>
        <w:t>、保证中标之后，按照</w:t>
      </w:r>
      <w:r>
        <w:rPr>
          <w:rFonts w:hint="eastAsia" w:ascii="宋体" w:hAnsi="宋体"/>
          <w:color w:val="auto"/>
          <w:szCs w:val="21"/>
          <w:highlight w:val="none"/>
          <w:lang w:val="en-US" w:eastAsia="zh-CN"/>
        </w:rPr>
        <w:t>招标</w:t>
      </w:r>
      <w:r>
        <w:rPr>
          <w:rFonts w:hint="eastAsia" w:ascii="宋体" w:hAnsi="宋体"/>
          <w:color w:val="auto"/>
          <w:szCs w:val="21"/>
          <w:highlight w:val="none"/>
        </w:rPr>
        <w:t>文件要求提供相关后续服务；</w:t>
      </w:r>
    </w:p>
    <w:p w14:paraId="5E2D094A">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十、保证企业及所属相关人员在本次投标中无行贿等犯罪行为；</w:t>
      </w:r>
    </w:p>
    <w:p w14:paraId="594CFC7C">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十</w:t>
      </w:r>
      <w:r>
        <w:rPr>
          <w:rFonts w:hint="eastAsia" w:ascii="宋体" w:hAnsi="宋体"/>
          <w:color w:val="auto"/>
          <w:szCs w:val="21"/>
          <w:highlight w:val="none"/>
          <w:lang w:val="en-US" w:eastAsia="zh-CN"/>
        </w:rPr>
        <w:t>一</w:t>
      </w:r>
      <w:r>
        <w:rPr>
          <w:rFonts w:hint="eastAsia" w:ascii="宋体" w:hAnsi="宋体"/>
          <w:color w:val="auto"/>
          <w:szCs w:val="21"/>
          <w:highlight w:val="none"/>
        </w:rPr>
        <w:t>、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14:paraId="12C8DE0A">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以上内容我已仔细阅读，本公司若有违反承诺内容的行为，自愿接受取消投标或者中标资格、记入不良行为记录等有关处理，愿意承担法律责任，给</w:t>
      </w:r>
      <w:r>
        <w:rPr>
          <w:rFonts w:hint="eastAsia" w:ascii="宋体" w:hAnsi="宋体"/>
          <w:color w:val="auto"/>
          <w:szCs w:val="21"/>
          <w:highlight w:val="none"/>
          <w:lang w:eastAsia="zh-CN"/>
        </w:rPr>
        <w:t>采购人</w:t>
      </w:r>
      <w:r>
        <w:rPr>
          <w:rFonts w:hint="eastAsia" w:ascii="宋体" w:hAnsi="宋体"/>
          <w:color w:val="auto"/>
          <w:szCs w:val="21"/>
          <w:highlight w:val="none"/>
        </w:rPr>
        <w:t>造成损失的，依法承担赔偿责任。</w:t>
      </w:r>
    </w:p>
    <w:p w14:paraId="4E34E752">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宋体" w:hAnsi="宋体"/>
          <w:szCs w:val="21"/>
          <w:highlight w:val="none"/>
        </w:rPr>
      </w:pPr>
      <w:r>
        <w:rPr>
          <w:rFonts w:hint="eastAsia" w:ascii="宋体" w:hAnsi="宋体"/>
          <w:szCs w:val="21"/>
          <w:highlight w:val="none"/>
        </w:rPr>
        <w:t>开户银行：                          基本账户：</w:t>
      </w:r>
    </w:p>
    <w:p w14:paraId="3913AFCE">
      <w:pPr>
        <w:keepNext w:val="0"/>
        <w:keepLines w:val="0"/>
        <w:pageBreakBefore w:val="0"/>
        <w:kinsoku/>
        <w:wordWrap/>
        <w:overflowPunct/>
        <w:topLinePunct w:val="0"/>
        <w:autoSpaceDE/>
        <w:autoSpaceDN/>
        <w:bidi w:val="0"/>
        <w:adjustRightInd/>
        <w:snapToGrid/>
        <w:spacing w:line="380" w:lineRule="exact"/>
        <w:ind w:firstLine="420" w:firstLineChars="200"/>
        <w:textAlignment w:val="auto"/>
        <w:rPr>
          <w:rFonts w:hint="eastAsia" w:ascii="宋体" w:hAnsi="宋体"/>
          <w:szCs w:val="21"/>
          <w:highlight w:val="none"/>
        </w:rPr>
      </w:pPr>
      <w:r>
        <w:rPr>
          <w:rFonts w:hint="eastAsia" w:ascii="宋体" w:hAnsi="宋体"/>
          <w:szCs w:val="21"/>
          <w:highlight w:val="none"/>
        </w:rPr>
        <w:t xml:space="preserve">投标单位（签章或盖章）：         </w:t>
      </w:r>
      <w:r>
        <w:rPr>
          <w:rFonts w:hint="eastAsia" w:ascii="宋体" w:hAnsi="宋体"/>
          <w:szCs w:val="21"/>
          <w:highlight w:val="none"/>
          <w:lang w:val="en-US" w:eastAsia="zh-CN"/>
        </w:rPr>
        <w:t xml:space="preserve">  </w:t>
      </w:r>
      <w:r>
        <w:rPr>
          <w:rFonts w:hint="eastAsia" w:ascii="宋体" w:hAnsi="宋体"/>
          <w:szCs w:val="21"/>
          <w:highlight w:val="none"/>
        </w:rPr>
        <w:t xml:space="preserve"> 法定代表人（签字或签章）：</w:t>
      </w:r>
    </w:p>
    <w:p w14:paraId="21A270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80" w:lineRule="exact"/>
        <w:ind w:left="0" w:right="0" w:firstLine="420" w:firstLineChars="200"/>
        <w:jc w:val="both"/>
        <w:textAlignment w:val="auto"/>
        <w:rPr>
          <w:rFonts w:hint="eastAsia" w:ascii="宋体" w:hAnsi="宋体" w:eastAsia="宋体" w:cs="宋体"/>
          <w:color w:val="000000"/>
          <w:kern w:val="0"/>
          <w:sz w:val="21"/>
          <w:szCs w:val="21"/>
          <w:highlight w:val="none"/>
          <w:u w:color="000000"/>
          <w:lang w:val="en-US" w:eastAsia="zh-CN" w:bidi="ar"/>
        </w:rPr>
      </w:pPr>
      <w:r>
        <w:rPr>
          <w:rFonts w:hint="eastAsia" w:ascii="宋体" w:hAnsi="宋体"/>
          <w:szCs w:val="21"/>
          <w:highlight w:val="none"/>
        </w:rPr>
        <w:t>日期：</w:t>
      </w: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rPr>
        <w:t xml:space="preserve"> </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rPr>
        <w:t xml:space="preserve"> </w:t>
      </w:r>
      <w:r>
        <w:rPr>
          <w:rFonts w:ascii="宋体" w:hAnsi="宋体"/>
          <w:szCs w:val="21"/>
          <w:highlight w:val="none"/>
          <w:u w:val="single"/>
        </w:rPr>
        <w:t xml:space="preserve">            </w:t>
      </w:r>
      <w:r>
        <w:rPr>
          <w:rFonts w:hint="eastAsia" w:ascii="宋体" w:hAnsi="宋体"/>
          <w:szCs w:val="21"/>
          <w:highlight w:val="none"/>
        </w:rPr>
        <w:t>日</w:t>
      </w:r>
      <w:r>
        <w:rPr>
          <w:rFonts w:hint="eastAsia" w:ascii="宋体" w:hAnsi="宋体" w:eastAsia="宋体" w:cs="宋体"/>
          <w:color w:val="000000"/>
          <w:kern w:val="0"/>
          <w:sz w:val="21"/>
          <w:szCs w:val="21"/>
          <w:highlight w:val="none"/>
          <w:u w:color="000000"/>
          <w:lang w:val="en-US" w:eastAsia="zh-CN" w:bidi="ar"/>
        </w:rPr>
        <w:t xml:space="preserve"> </w:t>
      </w:r>
    </w:p>
    <w:p w14:paraId="1C20618D">
      <w:pPr>
        <w:keepNext/>
        <w:keepLines/>
        <w:spacing w:line="720" w:lineRule="auto"/>
        <w:jc w:val="both"/>
        <w:outlineLvl w:val="2"/>
        <w:rPr>
          <w:rFonts w:hint="eastAsia"/>
          <w:b/>
          <w:bCs/>
          <w:sz w:val="28"/>
          <w:szCs w:val="28"/>
          <w:highlight w:val="none"/>
          <w:lang w:val="en-US" w:eastAsia="zh-CN"/>
        </w:rPr>
      </w:pPr>
      <w:r>
        <w:rPr>
          <w:rFonts w:hint="eastAsia" w:ascii="宋体" w:hAnsi="宋体" w:eastAsia="宋体" w:cs="宋体"/>
          <w:color w:val="000000"/>
          <w:kern w:val="0"/>
          <w:sz w:val="21"/>
          <w:szCs w:val="21"/>
          <w:highlight w:val="none"/>
          <w:u w:color="000000"/>
          <w:lang w:val="en-US" w:eastAsia="zh-CN" w:bidi="ar"/>
        </w:rPr>
        <w:br w:type="page"/>
      </w:r>
      <w:r>
        <w:rPr>
          <w:rFonts w:hint="eastAsia"/>
          <w:b/>
          <w:bCs/>
          <w:sz w:val="28"/>
          <w:szCs w:val="28"/>
          <w:highlight w:val="none"/>
          <w:lang w:val="en-US" w:eastAsia="zh-CN"/>
        </w:rPr>
        <w:t>附件3：</w:t>
      </w:r>
    </w:p>
    <w:p w14:paraId="7AE51CB2">
      <w:pPr>
        <w:keepNext/>
        <w:keepLines/>
        <w:spacing w:line="720" w:lineRule="auto"/>
        <w:jc w:val="center"/>
        <w:outlineLvl w:val="2"/>
        <w:rPr>
          <w:b/>
          <w:bCs/>
          <w:sz w:val="28"/>
          <w:szCs w:val="28"/>
          <w:highlight w:val="none"/>
        </w:rPr>
      </w:pPr>
      <w:r>
        <w:rPr>
          <w:rFonts w:hint="eastAsia"/>
          <w:b/>
          <w:bCs/>
          <w:sz w:val="28"/>
          <w:szCs w:val="28"/>
          <w:highlight w:val="none"/>
        </w:rPr>
        <w:t>服务承诺书</w:t>
      </w:r>
    </w:p>
    <w:p w14:paraId="765301DF">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宋体" w:hAnsi="宋体"/>
          <w:b/>
          <w:color w:val="000000"/>
          <w:sz w:val="24"/>
          <w:highlight w:val="none"/>
        </w:rPr>
      </w:pPr>
      <w:r>
        <w:rPr>
          <w:rFonts w:hint="eastAsia" w:ascii="宋体" w:hAnsi="宋体"/>
          <w:color w:val="000000"/>
          <w:sz w:val="24"/>
          <w:highlight w:val="none"/>
        </w:rPr>
        <w:t>致：</w:t>
      </w:r>
      <w:r>
        <w:rPr>
          <w:rFonts w:hint="eastAsia" w:ascii="宋体" w:hAnsi="宋体"/>
          <w:color w:val="000000"/>
          <w:sz w:val="24"/>
          <w:highlight w:val="none"/>
          <w:u w:val="single"/>
        </w:rPr>
        <w:t xml:space="preserve">          （</w:t>
      </w:r>
      <w:r>
        <w:rPr>
          <w:rFonts w:hint="eastAsia" w:ascii="宋体" w:hAnsi="宋体"/>
          <w:color w:val="000000"/>
          <w:sz w:val="24"/>
          <w:highlight w:val="none"/>
          <w:u w:val="single"/>
          <w:lang w:val="en-US" w:eastAsia="zh-CN"/>
        </w:rPr>
        <w:t>采购</w:t>
      </w:r>
      <w:r>
        <w:rPr>
          <w:rFonts w:hint="eastAsia" w:ascii="宋体" w:hAnsi="宋体"/>
          <w:color w:val="000000"/>
          <w:sz w:val="24"/>
          <w:highlight w:val="none"/>
          <w:u w:val="single"/>
        </w:rPr>
        <w:t>人）     ：</w:t>
      </w:r>
    </w:p>
    <w:p w14:paraId="540528E5">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宋体" w:hAnsi="宋体" w:eastAsia="宋体"/>
          <w:color w:val="000000"/>
          <w:sz w:val="24"/>
          <w:highlight w:val="none"/>
          <w:lang w:val="en-US" w:eastAsia="zh-CN"/>
        </w:rPr>
      </w:pPr>
      <w:r>
        <w:rPr>
          <w:rFonts w:hint="eastAsia" w:ascii="宋体" w:hAnsi="宋体"/>
          <w:color w:val="000000"/>
          <w:sz w:val="24"/>
          <w:highlight w:val="none"/>
        </w:rPr>
        <w:t>本承诺声明：（投标人名称）对本招标文件所有要求完全响应</w:t>
      </w:r>
      <w:r>
        <w:rPr>
          <w:rFonts w:hint="eastAsia" w:ascii="宋体" w:hAnsi="宋体"/>
          <w:color w:val="000000"/>
          <w:sz w:val="24"/>
          <w:highlight w:val="none"/>
          <w:lang w:eastAsia="zh-CN"/>
        </w:rPr>
        <w:t>，</w:t>
      </w:r>
      <w:r>
        <w:rPr>
          <w:rFonts w:hint="eastAsia" w:ascii="宋体" w:hAnsi="宋体"/>
          <w:color w:val="000000"/>
          <w:sz w:val="24"/>
          <w:highlight w:val="none"/>
        </w:rPr>
        <w:t>若有幸中标将严格按照以上承诺进行服务。</w:t>
      </w:r>
    </w:p>
    <w:p w14:paraId="5AAC4FD9">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color w:val="000000"/>
          <w:sz w:val="24"/>
          <w:highlight w:val="none"/>
        </w:rPr>
      </w:pPr>
      <w:r>
        <w:rPr>
          <w:rFonts w:hint="eastAsia" w:ascii="宋体" w:hAnsi="宋体"/>
          <w:color w:val="000000"/>
          <w:sz w:val="24"/>
          <w:highlight w:val="none"/>
        </w:rPr>
        <w:t>特此声明。</w:t>
      </w:r>
    </w:p>
    <w:p w14:paraId="5CFCA574">
      <w:pPr>
        <w:spacing w:line="720" w:lineRule="auto"/>
        <w:rPr>
          <w:rFonts w:ascii="宋体" w:hAnsi="宋体"/>
          <w:color w:val="000000"/>
          <w:sz w:val="24"/>
          <w:highlight w:val="none"/>
        </w:rPr>
      </w:pPr>
      <w:r>
        <w:rPr>
          <w:rFonts w:hint="eastAsia" w:ascii="宋体" w:hAnsi="宋体"/>
          <w:color w:val="000000"/>
          <w:sz w:val="24"/>
          <w:highlight w:val="none"/>
        </w:rPr>
        <w:t> </w:t>
      </w:r>
    </w:p>
    <w:p w14:paraId="37F2B1C2">
      <w:pPr>
        <w:spacing w:line="720" w:lineRule="auto"/>
        <w:rPr>
          <w:rFonts w:ascii="宋体" w:hAnsi="宋体"/>
          <w:color w:val="000000"/>
          <w:sz w:val="24"/>
          <w:highlight w:val="none"/>
        </w:rPr>
      </w:pPr>
      <w:r>
        <w:rPr>
          <w:rFonts w:hint="eastAsia" w:ascii="宋体" w:hAnsi="宋体"/>
          <w:color w:val="000000"/>
          <w:sz w:val="24"/>
          <w:highlight w:val="none"/>
        </w:rPr>
        <w:t xml:space="preserve">                                     法定代表人：</w:t>
      </w:r>
      <w:r>
        <w:rPr>
          <w:rFonts w:hint="eastAsia" w:ascii="宋体" w:hAnsi="宋体"/>
          <w:color w:val="000000"/>
          <w:sz w:val="24"/>
          <w:highlight w:val="none"/>
          <w:u w:val="single"/>
        </w:rPr>
        <w:t xml:space="preserve">          （签章）       </w:t>
      </w:r>
    </w:p>
    <w:p w14:paraId="5B5DC784">
      <w:pPr>
        <w:spacing w:line="720" w:lineRule="auto"/>
        <w:rPr>
          <w:rFonts w:ascii="宋体" w:hAnsi="宋体"/>
          <w:color w:val="000000"/>
          <w:sz w:val="24"/>
          <w:highlight w:val="none"/>
          <w:u w:val="single"/>
        </w:rPr>
      </w:pPr>
      <w:r>
        <w:rPr>
          <w:rFonts w:hint="eastAsia" w:ascii="宋体" w:hAnsi="宋体"/>
          <w:color w:val="000000"/>
          <w:sz w:val="24"/>
          <w:highlight w:val="none"/>
        </w:rPr>
        <w:t>                                    投标单位名称：</w:t>
      </w:r>
      <w:r>
        <w:rPr>
          <w:rFonts w:hint="eastAsia" w:ascii="宋体" w:hAnsi="宋体"/>
          <w:color w:val="000000"/>
          <w:sz w:val="24"/>
          <w:highlight w:val="none"/>
          <w:u w:val="single"/>
        </w:rPr>
        <w:t xml:space="preserve">        （签章）    </w:t>
      </w:r>
    </w:p>
    <w:p w14:paraId="1E618D9B">
      <w:pPr>
        <w:spacing w:line="720" w:lineRule="auto"/>
        <w:ind w:firstLine="4560" w:firstLineChars="1900"/>
        <w:jc w:val="left"/>
        <w:rPr>
          <w:rFonts w:hint="eastAsia" w:ascii="宋体" w:hAnsi="宋体"/>
          <w:color w:val="000000"/>
          <w:sz w:val="24"/>
          <w:highlight w:val="none"/>
          <w:u w:val="single"/>
        </w:rPr>
      </w:pPr>
      <w:r>
        <w:rPr>
          <w:rFonts w:hint="eastAsia" w:ascii="宋体" w:hAnsi="宋体"/>
          <w:color w:val="000000"/>
          <w:sz w:val="24"/>
          <w:highlight w:val="none"/>
        </w:rPr>
        <w:t>日    期：</w:t>
      </w:r>
      <w:r>
        <w:rPr>
          <w:rFonts w:hint="eastAsia" w:ascii="宋体" w:hAnsi="宋体"/>
          <w:color w:val="000000"/>
          <w:sz w:val="24"/>
          <w:highlight w:val="none"/>
          <w:u w:val="single"/>
        </w:rPr>
        <w:t xml:space="preserve">                      </w:t>
      </w:r>
    </w:p>
    <w:p w14:paraId="46D889B3">
      <w:pPr>
        <w:rPr>
          <w:highlight w:val="none"/>
        </w:rPr>
      </w:pPr>
      <w:r>
        <w:rPr>
          <w:highlight w:val="none"/>
        </w:rPr>
        <w:br w:type="page"/>
      </w:r>
    </w:p>
    <w:p w14:paraId="0C235BFE">
      <w:pPr>
        <w:pStyle w:val="3"/>
        <w:rPr>
          <w:rFonts w:hint="eastAsia"/>
          <w:highlight w:val="none"/>
          <w:lang w:val="en-US"/>
        </w:rPr>
      </w:pPr>
    </w:p>
    <w:p w14:paraId="7630688D">
      <w:pPr>
        <w:keepNext w:val="0"/>
        <w:keepLines w:val="0"/>
        <w:widowControl/>
        <w:suppressLineNumbers w:val="0"/>
        <w:spacing w:before="0" w:beforeAutospacing="0" w:after="0" w:afterAutospacing="0" w:line="357" w:lineRule="atLeast"/>
        <w:ind w:left="0" w:right="0"/>
        <w:jc w:val="center"/>
        <w:outlineLvl w:val="1"/>
        <w:rPr>
          <w:rFonts w:hint="default" w:ascii="宋体" w:hAnsi="宋体" w:eastAsia="宋体" w:cs="宋体"/>
          <w:b/>
          <w:bCs w:val="0"/>
          <w:color w:val="000000"/>
          <w:kern w:val="0"/>
          <w:sz w:val="44"/>
          <w:szCs w:val="44"/>
          <w:highlight w:val="none"/>
          <w:u w:color="000000"/>
          <w:lang w:val="en-US" w:eastAsia="zh-CN" w:bidi="ar"/>
        </w:rPr>
      </w:pPr>
      <w:r>
        <w:rPr>
          <w:rFonts w:hint="eastAsia" w:ascii="宋体" w:hAnsi="宋体" w:eastAsia="宋体" w:cs="宋体"/>
          <w:b/>
          <w:bCs w:val="0"/>
          <w:color w:val="000000"/>
          <w:kern w:val="0"/>
          <w:sz w:val="44"/>
          <w:szCs w:val="44"/>
          <w:highlight w:val="none"/>
          <w:u w:color="000000"/>
          <w:lang w:val="en-US" w:eastAsia="zh-CN" w:bidi="ar"/>
        </w:rPr>
        <w:t>投标文件二</w:t>
      </w:r>
    </w:p>
    <w:p w14:paraId="4EA7BFC5">
      <w:pPr>
        <w:keepNext w:val="0"/>
        <w:keepLines w:val="0"/>
        <w:widowControl/>
        <w:suppressLineNumbers w:val="0"/>
        <w:spacing w:before="0" w:beforeAutospacing="0" w:after="0" w:afterAutospacing="0" w:line="357" w:lineRule="atLeast"/>
        <w:ind w:left="0" w:right="0"/>
        <w:jc w:val="center"/>
        <w:outlineLvl w:val="1"/>
        <w:rPr>
          <w:rFonts w:hint="eastAsia" w:ascii="宋体" w:hAnsi="宋体" w:eastAsia="宋体" w:cs="宋体"/>
          <w:b/>
          <w:bCs w:val="0"/>
          <w:sz w:val="44"/>
          <w:szCs w:val="44"/>
          <w:highlight w:val="none"/>
          <w:lang w:val="en-US"/>
        </w:rPr>
      </w:pPr>
      <w:r>
        <w:rPr>
          <w:rFonts w:hint="eastAsia" w:ascii="宋体" w:hAnsi="宋体" w:eastAsia="宋体" w:cs="宋体"/>
          <w:b/>
          <w:bCs w:val="0"/>
          <w:color w:val="000000"/>
          <w:kern w:val="0"/>
          <w:sz w:val="44"/>
          <w:szCs w:val="44"/>
          <w:highlight w:val="none"/>
          <w:u w:color="000000"/>
          <w:lang w:val="en-US" w:eastAsia="zh-CN" w:bidi="ar"/>
        </w:rPr>
        <w:t>（技术标文件）</w:t>
      </w:r>
    </w:p>
    <w:p w14:paraId="4926C0C4">
      <w:pPr>
        <w:keepNext w:val="0"/>
        <w:keepLines w:val="0"/>
        <w:widowControl/>
        <w:suppressLineNumbers w:val="0"/>
        <w:spacing w:before="0" w:beforeAutospacing="0" w:after="0" w:afterAutospacing="0" w:line="357" w:lineRule="atLeast"/>
        <w:ind w:left="0" w:right="0"/>
        <w:jc w:val="center"/>
        <w:rPr>
          <w:rFonts w:hint="eastAsia" w:ascii="黑体" w:hAnsi="宋体" w:eastAsia="黑体" w:cs="黑体"/>
          <w:color w:val="000000"/>
          <w:kern w:val="0"/>
          <w:sz w:val="44"/>
          <w:szCs w:val="44"/>
          <w:highlight w:val="none"/>
          <w:u w:color="000000"/>
          <w:lang w:val="en-US" w:eastAsia="zh-CN" w:bidi="ar"/>
        </w:rPr>
      </w:pPr>
    </w:p>
    <w:p w14:paraId="4AA5A6EB">
      <w:pPr>
        <w:keepNext w:val="0"/>
        <w:keepLines w:val="0"/>
        <w:widowControl/>
        <w:suppressLineNumbers w:val="0"/>
        <w:spacing w:before="0" w:beforeAutospacing="0" w:after="0" w:afterAutospacing="0" w:line="357" w:lineRule="atLeast"/>
        <w:ind w:left="0" w:right="0"/>
        <w:jc w:val="center"/>
        <w:rPr>
          <w:rFonts w:hint="eastAsia" w:ascii="黑体" w:hAnsi="宋体" w:eastAsia="黑体" w:cs="黑体"/>
          <w:sz w:val="44"/>
          <w:szCs w:val="44"/>
          <w:highlight w:val="none"/>
          <w:lang w:val="en-US"/>
        </w:rPr>
      </w:pPr>
      <w:r>
        <w:rPr>
          <w:rFonts w:hint="eastAsia" w:ascii="黑体" w:hAnsi="宋体" w:eastAsia="黑体" w:cs="黑体"/>
          <w:color w:val="000000"/>
          <w:kern w:val="0"/>
          <w:sz w:val="44"/>
          <w:szCs w:val="44"/>
          <w:highlight w:val="none"/>
          <w:u w:color="000000"/>
          <w:lang w:val="en-US" w:eastAsia="zh-CN" w:bidi="ar"/>
        </w:rPr>
        <w:t xml:space="preserve"> </w:t>
      </w:r>
    </w:p>
    <w:p w14:paraId="3172A568">
      <w:pPr>
        <w:keepNext w:val="0"/>
        <w:keepLines w:val="0"/>
        <w:widowControl/>
        <w:suppressLineNumbers w:val="0"/>
        <w:spacing w:before="0" w:beforeAutospacing="0" w:after="0" w:afterAutospacing="0" w:line="357" w:lineRule="atLeast"/>
        <w:ind w:left="0" w:right="0" w:firstLine="2520" w:firstLineChars="900"/>
        <w:jc w:val="both"/>
        <w:rPr>
          <w:rFonts w:hint="eastAsia" w:ascii="宋体" w:hAnsi="宋体" w:eastAsia="宋体" w:cs="宋体"/>
          <w:sz w:val="28"/>
          <w:szCs w:val="28"/>
          <w:highlight w:val="none"/>
          <w:lang w:val="en-US"/>
        </w:rPr>
      </w:pPr>
      <w:r>
        <w:rPr>
          <w:rFonts w:hint="eastAsia" w:ascii="宋体" w:hAnsi="宋体" w:eastAsia="宋体" w:cs="宋体"/>
          <w:color w:val="000000"/>
          <w:kern w:val="0"/>
          <w:sz w:val="28"/>
          <w:szCs w:val="28"/>
          <w:highlight w:val="none"/>
          <w:u w:color="000000"/>
          <w:lang w:val="en-US" w:eastAsia="zh-CN" w:bidi="ar"/>
        </w:rPr>
        <w:t>项目名称：</w:t>
      </w:r>
      <w:r>
        <w:rPr>
          <w:rFonts w:hint="eastAsia" w:ascii="宋体" w:hAnsi="宋体" w:eastAsia="宋体" w:cs="宋体"/>
          <w:color w:val="000000"/>
          <w:kern w:val="0"/>
          <w:sz w:val="28"/>
          <w:szCs w:val="28"/>
          <w:highlight w:val="none"/>
          <w:u w:val="single" w:color="000000"/>
          <w:lang w:val="en-US" w:eastAsia="zh-CN" w:bidi="ar"/>
        </w:rPr>
        <w:t xml:space="preserve">           </w:t>
      </w:r>
    </w:p>
    <w:p w14:paraId="1467433E">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sz w:val="28"/>
          <w:szCs w:val="28"/>
          <w:highlight w:val="none"/>
          <w:lang w:val="en-US"/>
        </w:rPr>
      </w:pPr>
      <w:r>
        <w:rPr>
          <w:rFonts w:hint="eastAsia" w:ascii="宋体" w:hAnsi="宋体" w:eastAsia="宋体" w:cs="宋体"/>
          <w:color w:val="000000"/>
          <w:kern w:val="0"/>
          <w:sz w:val="28"/>
          <w:szCs w:val="28"/>
          <w:highlight w:val="none"/>
          <w:u w:color="000000"/>
          <w:lang w:val="en-US" w:eastAsia="zh-CN" w:bidi="ar"/>
        </w:rPr>
        <w:t xml:space="preserve"> </w:t>
      </w:r>
    </w:p>
    <w:p w14:paraId="23FACB77">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sz w:val="28"/>
          <w:szCs w:val="28"/>
          <w:highlight w:val="none"/>
          <w:lang w:val="en-US"/>
        </w:rPr>
      </w:pPr>
      <w:r>
        <w:rPr>
          <w:rFonts w:hint="eastAsia" w:ascii="宋体" w:hAnsi="宋体" w:eastAsia="宋体" w:cs="宋体"/>
          <w:color w:val="000000"/>
          <w:kern w:val="0"/>
          <w:sz w:val="28"/>
          <w:szCs w:val="28"/>
          <w:highlight w:val="none"/>
          <w:u w:color="000000"/>
          <w:lang w:val="en-US" w:eastAsia="zh-CN" w:bidi="ar"/>
        </w:rPr>
        <w:t xml:space="preserve"> </w:t>
      </w:r>
    </w:p>
    <w:p w14:paraId="257B7736">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sz w:val="28"/>
          <w:szCs w:val="28"/>
          <w:highlight w:val="none"/>
          <w:lang w:val="en-US"/>
        </w:rPr>
      </w:pPr>
      <w:r>
        <w:rPr>
          <w:rFonts w:hint="eastAsia" w:ascii="宋体" w:hAnsi="宋体" w:eastAsia="宋体" w:cs="宋体"/>
          <w:color w:val="000000"/>
          <w:kern w:val="0"/>
          <w:sz w:val="28"/>
          <w:szCs w:val="28"/>
          <w:highlight w:val="none"/>
          <w:u w:color="000000"/>
          <w:lang w:val="en-US" w:eastAsia="zh-CN" w:bidi="ar"/>
        </w:rPr>
        <w:t xml:space="preserve"> </w:t>
      </w:r>
    </w:p>
    <w:p w14:paraId="400C66C7">
      <w:pPr>
        <w:pStyle w:val="11"/>
        <w:widowControl/>
        <w:spacing w:before="0" w:beforeAutospacing="0" w:after="120" w:afterAutospacing="0"/>
        <w:ind w:leftChars="200" w:right="0" w:firstLine="560"/>
        <w:rPr>
          <w:sz w:val="28"/>
          <w:szCs w:val="28"/>
          <w:highlight w:val="none"/>
          <w:lang w:val="en-US"/>
        </w:rPr>
      </w:pPr>
      <w:r>
        <w:rPr>
          <w:sz w:val="28"/>
          <w:szCs w:val="28"/>
          <w:highlight w:val="none"/>
          <w:lang w:val="en-US"/>
        </w:rPr>
        <w:t xml:space="preserve"> </w:t>
      </w:r>
    </w:p>
    <w:p w14:paraId="0F6CA894">
      <w:pPr>
        <w:pStyle w:val="21"/>
        <w:widowControl/>
        <w:rPr>
          <w:highlight w:val="none"/>
          <w:lang w:val="en-US"/>
        </w:rPr>
      </w:pPr>
      <w:r>
        <w:rPr>
          <w:highlight w:val="none"/>
          <w:lang w:val="en-US"/>
        </w:rPr>
        <w:t xml:space="preserve"> </w:t>
      </w:r>
    </w:p>
    <w:p w14:paraId="44616E6E">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sz w:val="28"/>
          <w:szCs w:val="28"/>
          <w:highlight w:val="none"/>
          <w:lang w:val="en-US"/>
        </w:rPr>
      </w:pPr>
      <w:r>
        <w:rPr>
          <w:rFonts w:hint="eastAsia" w:ascii="宋体" w:hAnsi="宋体" w:eastAsia="宋体" w:cs="宋体"/>
          <w:color w:val="000000"/>
          <w:kern w:val="0"/>
          <w:sz w:val="28"/>
          <w:szCs w:val="28"/>
          <w:highlight w:val="none"/>
          <w:u w:color="000000"/>
          <w:lang w:val="en-US" w:eastAsia="zh-CN" w:bidi="ar"/>
        </w:rPr>
        <w:t xml:space="preserve"> </w:t>
      </w:r>
    </w:p>
    <w:p w14:paraId="69570481">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sz w:val="32"/>
          <w:szCs w:val="32"/>
          <w:highlight w:val="none"/>
          <w:u w:val="single"/>
          <w:lang w:val="en-US"/>
        </w:rPr>
      </w:pPr>
      <w:r>
        <w:rPr>
          <w:rFonts w:hint="eastAsia" w:ascii="宋体" w:hAnsi="宋体" w:eastAsia="宋体" w:cs="宋体"/>
          <w:color w:val="000000"/>
          <w:kern w:val="0"/>
          <w:sz w:val="32"/>
          <w:szCs w:val="32"/>
          <w:highlight w:val="none"/>
          <w:u w:color="000000"/>
          <w:lang w:val="en-US" w:eastAsia="zh-CN" w:bidi="ar"/>
        </w:rPr>
        <w:t>投标人：</w:t>
      </w:r>
      <w:r>
        <w:rPr>
          <w:rFonts w:hint="eastAsia" w:ascii="宋体" w:hAnsi="宋体" w:eastAsia="宋体" w:cs="宋体"/>
          <w:color w:val="000000"/>
          <w:kern w:val="0"/>
          <w:sz w:val="32"/>
          <w:szCs w:val="32"/>
          <w:highlight w:val="none"/>
          <w:u w:val="single" w:color="000000"/>
          <w:lang w:val="en-US" w:eastAsia="zh-CN" w:bidi="ar"/>
        </w:rPr>
        <w:t xml:space="preserve">                              </w:t>
      </w:r>
      <w:r>
        <w:rPr>
          <w:rFonts w:hint="eastAsia" w:ascii="宋体" w:hAnsi="宋体" w:eastAsia="宋体" w:cs="宋体"/>
          <w:color w:val="000000"/>
          <w:kern w:val="0"/>
          <w:sz w:val="32"/>
          <w:szCs w:val="32"/>
          <w:highlight w:val="none"/>
          <w:u w:color="000000"/>
          <w:lang w:val="en-US" w:eastAsia="zh-CN" w:bidi="ar"/>
        </w:rPr>
        <w:t>（盖单位章）</w:t>
      </w:r>
    </w:p>
    <w:p w14:paraId="48A19AFE">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sz w:val="32"/>
          <w:szCs w:val="32"/>
          <w:highlight w:val="none"/>
          <w:lang w:val="en-US"/>
        </w:rPr>
      </w:pPr>
      <w:r>
        <w:rPr>
          <w:rFonts w:hint="eastAsia" w:ascii="宋体" w:hAnsi="宋体" w:eastAsia="宋体" w:cs="宋体"/>
          <w:color w:val="000000"/>
          <w:kern w:val="0"/>
          <w:sz w:val="32"/>
          <w:szCs w:val="32"/>
          <w:highlight w:val="none"/>
          <w:u w:color="000000"/>
          <w:lang w:val="en-US" w:eastAsia="zh-CN" w:bidi="ar"/>
        </w:rPr>
        <w:t xml:space="preserve"> </w:t>
      </w:r>
    </w:p>
    <w:p w14:paraId="79BF1150">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color w:val="000000"/>
          <w:kern w:val="0"/>
          <w:sz w:val="32"/>
          <w:szCs w:val="32"/>
          <w:highlight w:val="none"/>
          <w:u w:color="000000"/>
          <w:lang w:val="en-US" w:eastAsia="zh-CN" w:bidi="ar"/>
        </w:rPr>
      </w:pPr>
      <w:r>
        <w:rPr>
          <w:rFonts w:hint="eastAsia" w:ascii="宋体" w:hAnsi="宋体" w:eastAsia="宋体" w:cs="宋体"/>
          <w:color w:val="000000"/>
          <w:kern w:val="0"/>
          <w:sz w:val="32"/>
          <w:szCs w:val="32"/>
          <w:highlight w:val="none"/>
          <w:u w:color="000000"/>
          <w:lang w:val="en-US" w:eastAsia="zh-CN" w:bidi="ar"/>
        </w:rPr>
        <w:t>法定代表人或授权委托人：</w:t>
      </w:r>
      <w:r>
        <w:rPr>
          <w:rFonts w:hint="eastAsia" w:ascii="宋体" w:hAnsi="宋体" w:eastAsia="宋体" w:cs="宋体"/>
          <w:color w:val="000000"/>
          <w:kern w:val="0"/>
          <w:sz w:val="32"/>
          <w:szCs w:val="32"/>
          <w:highlight w:val="none"/>
          <w:u w:val="single" w:color="000000"/>
          <w:lang w:val="en-US" w:eastAsia="zh-CN" w:bidi="ar"/>
        </w:rPr>
        <w:t xml:space="preserve">               </w:t>
      </w:r>
      <w:r>
        <w:rPr>
          <w:rFonts w:hint="eastAsia" w:ascii="宋体" w:hAnsi="宋体" w:eastAsia="宋体" w:cs="宋体"/>
          <w:color w:val="000000"/>
          <w:kern w:val="0"/>
          <w:sz w:val="32"/>
          <w:szCs w:val="32"/>
          <w:highlight w:val="none"/>
          <w:u w:color="000000"/>
          <w:lang w:val="en-US" w:eastAsia="zh-CN" w:bidi="ar"/>
        </w:rPr>
        <w:t>（签字或盖章）</w:t>
      </w:r>
    </w:p>
    <w:p w14:paraId="26E141F3">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color w:val="000000"/>
          <w:kern w:val="0"/>
          <w:sz w:val="32"/>
          <w:szCs w:val="32"/>
          <w:highlight w:val="none"/>
          <w:u w:color="000000"/>
          <w:lang w:val="en-US" w:eastAsia="zh-CN" w:bidi="ar"/>
        </w:rPr>
      </w:pPr>
    </w:p>
    <w:p w14:paraId="1A1A2718">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sz w:val="32"/>
          <w:szCs w:val="32"/>
          <w:highlight w:val="none"/>
          <w:lang w:val="en-US"/>
        </w:rPr>
      </w:pPr>
      <w:r>
        <w:rPr>
          <w:rFonts w:hint="eastAsia" w:ascii="宋体" w:hAnsi="宋体" w:eastAsia="宋体" w:cs="宋体"/>
          <w:color w:val="000000"/>
          <w:kern w:val="0"/>
          <w:sz w:val="32"/>
          <w:szCs w:val="32"/>
          <w:highlight w:val="none"/>
          <w:u w:val="single" w:color="000000"/>
          <w:lang w:val="en-US" w:eastAsia="zh-CN" w:bidi="ar"/>
        </w:rPr>
        <w:t xml:space="preserve">        </w:t>
      </w:r>
      <w:r>
        <w:rPr>
          <w:rFonts w:hint="eastAsia" w:ascii="宋体" w:hAnsi="宋体" w:eastAsia="宋体" w:cs="宋体"/>
          <w:color w:val="000000"/>
          <w:kern w:val="0"/>
          <w:sz w:val="32"/>
          <w:szCs w:val="32"/>
          <w:highlight w:val="none"/>
          <w:u w:color="000000"/>
          <w:lang w:val="en-US" w:eastAsia="zh-CN" w:bidi="ar"/>
        </w:rPr>
        <w:t>年</w:t>
      </w:r>
      <w:r>
        <w:rPr>
          <w:rFonts w:hint="eastAsia" w:ascii="宋体" w:hAnsi="宋体" w:eastAsia="宋体" w:cs="宋体"/>
          <w:color w:val="000000"/>
          <w:kern w:val="0"/>
          <w:sz w:val="32"/>
          <w:szCs w:val="32"/>
          <w:highlight w:val="none"/>
          <w:u w:val="single" w:color="000000"/>
          <w:lang w:val="en-US" w:eastAsia="zh-CN" w:bidi="ar"/>
        </w:rPr>
        <w:t xml:space="preserve">        </w:t>
      </w:r>
      <w:r>
        <w:rPr>
          <w:rFonts w:hint="eastAsia" w:ascii="宋体" w:hAnsi="宋体" w:eastAsia="宋体" w:cs="宋体"/>
          <w:color w:val="000000"/>
          <w:kern w:val="0"/>
          <w:sz w:val="32"/>
          <w:szCs w:val="32"/>
          <w:highlight w:val="none"/>
          <w:u w:color="000000"/>
          <w:lang w:val="en-US" w:eastAsia="zh-CN" w:bidi="ar"/>
        </w:rPr>
        <w:t>月</w:t>
      </w:r>
      <w:r>
        <w:rPr>
          <w:rFonts w:hint="eastAsia" w:ascii="宋体" w:hAnsi="宋体" w:eastAsia="宋体" w:cs="宋体"/>
          <w:color w:val="000000"/>
          <w:kern w:val="0"/>
          <w:sz w:val="32"/>
          <w:szCs w:val="32"/>
          <w:highlight w:val="none"/>
          <w:u w:val="single" w:color="000000"/>
          <w:lang w:val="en-US" w:eastAsia="zh-CN" w:bidi="ar"/>
        </w:rPr>
        <w:t xml:space="preserve">        </w:t>
      </w:r>
      <w:r>
        <w:rPr>
          <w:rFonts w:hint="eastAsia" w:ascii="宋体" w:hAnsi="宋体" w:eastAsia="宋体" w:cs="宋体"/>
          <w:color w:val="000000"/>
          <w:kern w:val="0"/>
          <w:sz w:val="32"/>
          <w:szCs w:val="32"/>
          <w:highlight w:val="none"/>
          <w:u w:color="000000"/>
          <w:lang w:val="en-US" w:eastAsia="zh-CN" w:bidi="ar"/>
        </w:rPr>
        <w:t>日</w:t>
      </w:r>
    </w:p>
    <w:p w14:paraId="7D493F34">
      <w:pPr>
        <w:keepNext w:val="0"/>
        <w:keepLines w:val="0"/>
        <w:widowControl/>
        <w:suppressLineNumbers w:val="0"/>
        <w:spacing w:before="0" w:beforeAutospacing="0" w:after="0" w:afterAutospacing="0" w:line="640" w:lineRule="exact"/>
        <w:ind w:left="0" w:right="0"/>
        <w:jc w:val="center"/>
        <w:rPr>
          <w:rFonts w:hint="eastAsia" w:ascii="宋体" w:hAnsi="宋体" w:eastAsia="宋体" w:cs="宋体"/>
          <w:b/>
          <w:bCs w:val="0"/>
          <w:sz w:val="44"/>
          <w:szCs w:val="44"/>
          <w:highlight w:val="none"/>
          <w:lang w:val="en-US"/>
        </w:rPr>
      </w:pPr>
      <w:r>
        <w:rPr>
          <w:rFonts w:hint="default" w:ascii="Times New Roman" w:hAnsi="Times New Roman" w:eastAsia="宋体" w:cs="Times New Roman"/>
          <w:b/>
          <w:bCs w:val="0"/>
          <w:color w:val="000000"/>
          <w:kern w:val="0"/>
          <w:sz w:val="44"/>
          <w:szCs w:val="44"/>
          <w:highlight w:val="none"/>
          <w:lang w:val="en-US" w:eastAsia="zh-CN" w:bidi="ar"/>
        </w:rPr>
        <w:br w:type="page"/>
      </w:r>
      <w:r>
        <w:rPr>
          <w:rFonts w:hint="eastAsia" w:ascii="宋体" w:hAnsi="宋体" w:eastAsia="宋体" w:cs="宋体"/>
          <w:b/>
          <w:bCs w:val="0"/>
          <w:color w:val="000000"/>
          <w:kern w:val="0"/>
          <w:sz w:val="44"/>
          <w:szCs w:val="44"/>
          <w:highlight w:val="none"/>
          <w:u w:color="000000"/>
          <w:lang w:val="en-US" w:eastAsia="zh-CN" w:bidi="ar"/>
        </w:rPr>
        <w:t>目   录</w:t>
      </w:r>
    </w:p>
    <w:p w14:paraId="071E3C68">
      <w:pPr>
        <w:keepNext w:val="0"/>
        <w:keepLines w:val="0"/>
        <w:widowControl/>
        <w:suppressLineNumbers w:val="0"/>
        <w:spacing w:before="0" w:beforeAutospacing="0" w:after="0" w:afterAutospacing="0" w:line="360" w:lineRule="exact"/>
        <w:ind w:left="0" w:right="0" w:firstLine="443" w:firstLineChars="147"/>
        <w:jc w:val="both"/>
        <w:rPr>
          <w:rFonts w:hint="eastAsia" w:ascii="宋体" w:hAnsi="宋体" w:eastAsia="宋体" w:cs="宋体"/>
          <w:b/>
          <w:bCs w:val="0"/>
          <w:color w:val="000000"/>
          <w:kern w:val="0"/>
          <w:sz w:val="30"/>
          <w:szCs w:val="30"/>
          <w:highlight w:val="none"/>
          <w:u w:color="000000"/>
          <w:lang w:val="en-US" w:eastAsia="zh-CN" w:bidi="ar"/>
        </w:rPr>
      </w:pPr>
    </w:p>
    <w:p w14:paraId="1140C75F">
      <w:pPr>
        <w:keepNext w:val="0"/>
        <w:keepLines w:val="0"/>
        <w:pageBreakBefore w:val="0"/>
        <w:widowControl/>
        <w:numPr>
          <w:ilvl w:val="0"/>
          <w:numId w:val="0"/>
        </w:numPr>
        <w:kinsoku/>
        <w:wordWrap/>
        <w:overflowPunct/>
        <w:topLinePunct w:val="0"/>
        <w:autoSpaceDE/>
        <w:autoSpaceDN/>
        <w:bidi w:val="0"/>
        <w:adjustRightInd/>
        <w:snapToGrid/>
        <w:spacing w:line="480" w:lineRule="auto"/>
        <w:ind w:firstLine="420" w:firstLineChars="200"/>
        <w:textAlignment w:val="baseline"/>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kern w:val="2"/>
          <w:sz w:val="21"/>
          <w:szCs w:val="21"/>
          <w:lang w:val="en-US" w:eastAsia="zh-CN" w:bidi="ar-SA"/>
        </w:rPr>
        <w:t>（1）</w:t>
      </w:r>
      <w:r>
        <w:rPr>
          <w:rFonts w:hint="eastAsia" w:ascii="宋体" w:hAnsi="宋体" w:eastAsia="宋体" w:cs="Times New Roman"/>
          <w:color w:val="000000"/>
          <w:szCs w:val="21"/>
          <w:highlight w:val="none"/>
          <w:lang w:val="en-US" w:eastAsia="zh-CN"/>
        </w:rPr>
        <w:t>监理大纲综合评价；</w:t>
      </w:r>
    </w:p>
    <w:p w14:paraId="2FDE2FE2">
      <w:pPr>
        <w:keepNext w:val="0"/>
        <w:keepLines w:val="0"/>
        <w:pageBreakBefore w:val="0"/>
        <w:widowControl/>
        <w:numPr>
          <w:ilvl w:val="0"/>
          <w:numId w:val="0"/>
        </w:numPr>
        <w:kinsoku/>
        <w:wordWrap/>
        <w:overflowPunct/>
        <w:topLinePunct w:val="0"/>
        <w:autoSpaceDE/>
        <w:autoSpaceDN/>
        <w:bidi w:val="0"/>
        <w:adjustRightInd/>
        <w:snapToGrid/>
        <w:spacing w:line="480" w:lineRule="auto"/>
        <w:ind w:firstLine="420" w:firstLineChars="200"/>
        <w:textAlignment w:val="baseline"/>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kern w:val="2"/>
          <w:sz w:val="21"/>
          <w:szCs w:val="21"/>
          <w:lang w:val="en-US" w:eastAsia="zh-CN" w:bidi="ar-SA"/>
        </w:rPr>
        <w:t>（2）</w:t>
      </w:r>
      <w:r>
        <w:rPr>
          <w:rFonts w:hint="eastAsia" w:ascii="宋体" w:hAnsi="宋体" w:eastAsia="宋体" w:cs="Times New Roman"/>
          <w:color w:val="000000"/>
          <w:szCs w:val="21"/>
          <w:highlight w:val="none"/>
          <w:lang w:val="en-US" w:eastAsia="zh-CN"/>
        </w:rPr>
        <w:t>项目理解；</w:t>
      </w:r>
    </w:p>
    <w:p w14:paraId="20C68E8D">
      <w:pPr>
        <w:keepNext w:val="0"/>
        <w:keepLines w:val="0"/>
        <w:pageBreakBefore w:val="0"/>
        <w:widowControl/>
        <w:kinsoku/>
        <w:wordWrap/>
        <w:overflowPunct/>
        <w:topLinePunct w:val="0"/>
        <w:autoSpaceDE/>
        <w:autoSpaceDN/>
        <w:bidi w:val="0"/>
        <w:adjustRightInd/>
        <w:snapToGrid/>
        <w:spacing w:line="480" w:lineRule="auto"/>
        <w:ind w:firstLine="420" w:firstLineChars="200"/>
        <w:textAlignment w:val="baseline"/>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（3）合理化建议；</w:t>
      </w:r>
    </w:p>
    <w:p w14:paraId="57DF7AB3">
      <w:pPr>
        <w:keepNext w:val="0"/>
        <w:keepLines w:val="0"/>
        <w:pageBreakBefore w:val="0"/>
        <w:widowControl/>
        <w:kinsoku/>
        <w:wordWrap/>
        <w:overflowPunct/>
        <w:topLinePunct w:val="0"/>
        <w:autoSpaceDE/>
        <w:autoSpaceDN/>
        <w:bidi w:val="0"/>
        <w:adjustRightInd/>
        <w:snapToGrid/>
        <w:spacing w:line="480" w:lineRule="auto"/>
        <w:ind w:firstLine="420" w:firstLineChars="200"/>
        <w:textAlignment w:val="baseline"/>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（4）重难点分析及相应的监理措施；</w:t>
      </w:r>
    </w:p>
    <w:p w14:paraId="5ECAF368">
      <w:pPr>
        <w:keepNext w:val="0"/>
        <w:keepLines w:val="0"/>
        <w:pageBreakBefore w:val="0"/>
        <w:widowControl/>
        <w:kinsoku/>
        <w:wordWrap/>
        <w:overflowPunct/>
        <w:topLinePunct w:val="0"/>
        <w:autoSpaceDE/>
        <w:autoSpaceDN/>
        <w:bidi w:val="0"/>
        <w:adjustRightInd/>
        <w:snapToGrid/>
        <w:spacing w:line="480" w:lineRule="auto"/>
        <w:ind w:firstLine="420" w:firstLineChars="200"/>
        <w:textAlignment w:val="baseline"/>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（5）质量控制；</w:t>
      </w:r>
    </w:p>
    <w:p w14:paraId="189148E8">
      <w:pPr>
        <w:keepNext w:val="0"/>
        <w:keepLines w:val="0"/>
        <w:pageBreakBefore w:val="0"/>
        <w:widowControl/>
        <w:kinsoku/>
        <w:wordWrap/>
        <w:overflowPunct/>
        <w:topLinePunct w:val="0"/>
        <w:autoSpaceDE/>
        <w:autoSpaceDN/>
        <w:bidi w:val="0"/>
        <w:adjustRightInd/>
        <w:snapToGrid/>
        <w:spacing w:line="480" w:lineRule="auto"/>
        <w:ind w:firstLine="420" w:firstLineChars="200"/>
        <w:textAlignment w:val="baseline"/>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（6）进度控制；</w:t>
      </w:r>
    </w:p>
    <w:p w14:paraId="15A2469C">
      <w:pPr>
        <w:keepNext w:val="0"/>
        <w:keepLines w:val="0"/>
        <w:pageBreakBefore w:val="0"/>
        <w:widowControl/>
        <w:kinsoku/>
        <w:wordWrap/>
        <w:overflowPunct/>
        <w:topLinePunct w:val="0"/>
        <w:autoSpaceDE/>
        <w:autoSpaceDN/>
        <w:bidi w:val="0"/>
        <w:adjustRightInd/>
        <w:snapToGrid/>
        <w:spacing w:line="480" w:lineRule="auto"/>
        <w:ind w:firstLine="420" w:firstLineChars="200"/>
        <w:textAlignment w:val="baseline"/>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（7）投资控制和变更控制；</w:t>
      </w:r>
    </w:p>
    <w:p w14:paraId="480D9BF5">
      <w:pPr>
        <w:keepNext w:val="0"/>
        <w:keepLines w:val="0"/>
        <w:pageBreakBefore w:val="0"/>
        <w:widowControl/>
        <w:kinsoku/>
        <w:wordWrap/>
        <w:overflowPunct/>
        <w:topLinePunct w:val="0"/>
        <w:autoSpaceDE/>
        <w:autoSpaceDN/>
        <w:bidi w:val="0"/>
        <w:adjustRightInd/>
        <w:snapToGrid/>
        <w:spacing w:line="480" w:lineRule="auto"/>
        <w:ind w:firstLine="420" w:firstLineChars="200"/>
        <w:textAlignment w:val="baseline"/>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（8）合同管理；</w:t>
      </w:r>
    </w:p>
    <w:p w14:paraId="50F5532A">
      <w:pPr>
        <w:keepNext w:val="0"/>
        <w:keepLines w:val="0"/>
        <w:pageBreakBefore w:val="0"/>
        <w:widowControl/>
        <w:kinsoku/>
        <w:wordWrap/>
        <w:overflowPunct/>
        <w:topLinePunct w:val="0"/>
        <w:autoSpaceDE/>
        <w:autoSpaceDN/>
        <w:bidi w:val="0"/>
        <w:adjustRightInd/>
        <w:snapToGrid/>
        <w:spacing w:line="480" w:lineRule="auto"/>
        <w:ind w:firstLine="420" w:firstLineChars="200"/>
        <w:textAlignment w:val="baseline"/>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（9）安全管理和信息管理；</w:t>
      </w:r>
    </w:p>
    <w:p w14:paraId="6FA71201">
      <w:pPr>
        <w:keepNext w:val="0"/>
        <w:keepLines w:val="0"/>
        <w:pageBreakBefore w:val="0"/>
        <w:widowControl/>
        <w:kinsoku/>
        <w:wordWrap/>
        <w:overflowPunct/>
        <w:topLinePunct w:val="0"/>
        <w:autoSpaceDE/>
        <w:autoSpaceDN/>
        <w:bidi w:val="0"/>
        <w:adjustRightInd/>
        <w:snapToGrid/>
        <w:spacing w:line="480" w:lineRule="auto"/>
        <w:ind w:firstLine="420" w:firstLineChars="200"/>
        <w:textAlignment w:val="baseline"/>
        <w:rPr>
          <w:rFonts w:hint="eastAsia"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（10）组织协调。</w:t>
      </w:r>
    </w:p>
    <w:p w14:paraId="735652BE">
      <w:pPr>
        <w:keepNext w:val="0"/>
        <w:keepLines w:val="0"/>
        <w:pageBreakBefore w:val="0"/>
        <w:widowControl/>
        <w:kinsoku/>
        <w:wordWrap/>
        <w:overflowPunct/>
        <w:topLinePunct w:val="0"/>
        <w:autoSpaceDE/>
        <w:autoSpaceDN/>
        <w:bidi w:val="0"/>
        <w:adjustRightInd/>
        <w:snapToGrid/>
        <w:spacing w:line="480" w:lineRule="auto"/>
        <w:ind w:firstLine="420" w:firstLineChars="200"/>
        <w:textAlignment w:val="baseline"/>
        <w:rPr>
          <w:rFonts w:hint="eastAsia" w:ascii="宋体" w:hAnsi="宋体" w:eastAsia="宋体" w:cs="Times New Roman"/>
          <w:color w:val="000000"/>
          <w:szCs w:val="21"/>
          <w:highlight w:val="none"/>
          <w:lang w:val="en-US" w:eastAsia="zh-CN"/>
        </w:rPr>
      </w:pPr>
    </w:p>
    <w:p w14:paraId="198ACBFB">
      <w:pPr>
        <w:keepNext w:val="0"/>
        <w:keepLines w:val="0"/>
        <w:widowControl/>
        <w:suppressLineNumbers w:val="0"/>
        <w:spacing w:before="0" w:beforeAutospacing="0" w:after="0" w:afterAutospacing="0" w:line="360" w:lineRule="exact"/>
        <w:ind w:left="0" w:right="0" w:firstLine="443" w:firstLineChars="147"/>
        <w:jc w:val="both"/>
        <w:rPr>
          <w:rFonts w:hint="eastAsia" w:ascii="宋体" w:hAnsi="宋体" w:eastAsia="宋体" w:cs="宋体"/>
          <w:b/>
          <w:bCs w:val="0"/>
          <w:color w:val="000000"/>
          <w:kern w:val="0"/>
          <w:sz w:val="30"/>
          <w:szCs w:val="30"/>
          <w:highlight w:val="none"/>
          <w:u w:color="000000"/>
          <w:lang w:val="en-US" w:eastAsia="zh-CN" w:bidi="ar"/>
        </w:rPr>
      </w:pPr>
    </w:p>
    <w:p w14:paraId="39A20F96">
      <w:pPr>
        <w:keepNext w:val="0"/>
        <w:keepLines w:val="0"/>
        <w:widowControl/>
        <w:suppressLineNumbers w:val="0"/>
        <w:spacing w:before="0" w:beforeAutospacing="0" w:after="0" w:afterAutospacing="0" w:line="360" w:lineRule="exact"/>
        <w:ind w:left="0" w:right="0" w:firstLine="443" w:firstLineChars="147"/>
        <w:jc w:val="both"/>
        <w:rPr>
          <w:rFonts w:hint="eastAsia" w:ascii="宋体" w:hAnsi="宋体" w:eastAsia="宋体" w:cs="宋体"/>
          <w:b/>
          <w:bCs w:val="0"/>
          <w:color w:val="000000"/>
          <w:kern w:val="0"/>
          <w:sz w:val="30"/>
          <w:szCs w:val="30"/>
          <w:highlight w:val="none"/>
          <w:u w:color="000000"/>
          <w:lang w:val="en-US" w:eastAsia="zh-CN" w:bidi="ar"/>
        </w:rPr>
      </w:pPr>
    </w:p>
    <w:p w14:paraId="0CCDF777">
      <w:pPr>
        <w:keepNext w:val="0"/>
        <w:keepLines w:val="0"/>
        <w:widowControl/>
        <w:suppressLineNumbers w:val="0"/>
        <w:spacing w:before="0" w:beforeAutospacing="0" w:after="0" w:afterAutospacing="0" w:line="360" w:lineRule="exact"/>
        <w:ind w:left="0" w:right="0" w:firstLine="443" w:firstLineChars="147"/>
        <w:jc w:val="both"/>
        <w:rPr>
          <w:rFonts w:hint="eastAsia" w:ascii="宋体" w:hAnsi="宋体" w:eastAsia="宋体" w:cs="宋体"/>
          <w:b/>
          <w:bCs w:val="0"/>
          <w:color w:val="000000"/>
          <w:kern w:val="0"/>
          <w:sz w:val="30"/>
          <w:szCs w:val="30"/>
          <w:highlight w:val="none"/>
          <w:u w:color="000000"/>
          <w:lang w:val="en-US" w:eastAsia="zh-CN" w:bidi="ar"/>
        </w:rPr>
      </w:pPr>
    </w:p>
    <w:p w14:paraId="2355D57E">
      <w:pPr>
        <w:keepNext w:val="0"/>
        <w:keepLines w:val="0"/>
        <w:widowControl/>
        <w:suppressLineNumbers w:val="0"/>
        <w:spacing w:before="0" w:beforeAutospacing="0" w:after="0" w:afterAutospacing="0" w:line="360" w:lineRule="exact"/>
        <w:ind w:left="0" w:right="0" w:firstLine="443" w:firstLineChars="147"/>
        <w:jc w:val="both"/>
        <w:rPr>
          <w:rFonts w:hint="eastAsia" w:ascii="宋体" w:hAnsi="宋体" w:eastAsia="宋体" w:cs="宋体"/>
          <w:b/>
          <w:bCs w:val="0"/>
          <w:color w:val="000000"/>
          <w:kern w:val="0"/>
          <w:sz w:val="30"/>
          <w:szCs w:val="30"/>
          <w:highlight w:val="none"/>
          <w:u w:color="000000"/>
          <w:lang w:val="en-US" w:eastAsia="zh-CN" w:bidi="ar"/>
        </w:rPr>
      </w:pPr>
    </w:p>
    <w:p w14:paraId="14A40A1D">
      <w:pPr>
        <w:keepNext w:val="0"/>
        <w:keepLines w:val="0"/>
        <w:widowControl/>
        <w:suppressLineNumbers w:val="0"/>
        <w:spacing w:before="0" w:beforeAutospacing="0" w:after="0" w:afterAutospacing="0" w:line="360" w:lineRule="exact"/>
        <w:ind w:left="0" w:right="0" w:firstLine="443" w:firstLineChars="147"/>
        <w:jc w:val="both"/>
        <w:rPr>
          <w:rFonts w:hint="eastAsia" w:ascii="宋体" w:hAnsi="宋体" w:eastAsia="宋体" w:cs="宋体"/>
          <w:b/>
          <w:bCs w:val="0"/>
          <w:color w:val="000000"/>
          <w:kern w:val="0"/>
          <w:sz w:val="30"/>
          <w:szCs w:val="30"/>
          <w:highlight w:val="none"/>
          <w:u w:color="000000"/>
          <w:lang w:val="en-US" w:eastAsia="zh-CN" w:bidi="ar"/>
        </w:rPr>
      </w:pPr>
    </w:p>
    <w:p w14:paraId="1B78B1ED">
      <w:pPr>
        <w:keepNext w:val="0"/>
        <w:keepLines w:val="0"/>
        <w:widowControl/>
        <w:suppressLineNumbers w:val="0"/>
        <w:spacing w:before="0" w:beforeAutospacing="0" w:after="0" w:afterAutospacing="0" w:line="360" w:lineRule="exact"/>
        <w:ind w:left="0" w:right="0" w:firstLine="443" w:firstLineChars="147"/>
        <w:jc w:val="both"/>
        <w:rPr>
          <w:rFonts w:hint="eastAsia" w:ascii="宋体" w:hAnsi="宋体" w:eastAsia="宋体" w:cs="宋体"/>
          <w:b/>
          <w:bCs w:val="0"/>
          <w:color w:val="000000"/>
          <w:kern w:val="0"/>
          <w:sz w:val="30"/>
          <w:szCs w:val="30"/>
          <w:highlight w:val="none"/>
          <w:u w:color="000000"/>
          <w:lang w:val="en-US" w:eastAsia="zh-CN" w:bidi="ar"/>
        </w:rPr>
      </w:pPr>
    </w:p>
    <w:p w14:paraId="0838FA5C">
      <w:pPr>
        <w:keepNext w:val="0"/>
        <w:keepLines w:val="0"/>
        <w:widowControl/>
        <w:suppressLineNumbers w:val="0"/>
        <w:spacing w:before="0" w:beforeAutospacing="0" w:after="0" w:afterAutospacing="0" w:line="360" w:lineRule="exact"/>
        <w:ind w:left="0" w:right="0" w:firstLine="443" w:firstLineChars="147"/>
        <w:jc w:val="both"/>
        <w:rPr>
          <w:rFonts w:hint="eastAsia" w:ascii="宋体" w:hAnsi="宋体" w:eastAsia="宋体" w:cs="宋体"/>
          <w:b/>
          <w:bCs w:val="0"/>
          <w:color w:val="000000"/>
          <w:kern w:val="0"/>
          <w:sz w:val="30"/>
          <w:szCs w:val="30"/>
          <w:highlight w:val="none"/>
          <w:u w:color="000000"/>
          <w:lang w:val="en-US" w:eastAsia="zh-CN" w:bidi="ar"/>
        </w:rPr>
      </w:pPr>
    </w:p>
    <w:p w14:paraId="606E571E">
      <w:pPr>
        <w:keepNext w:val="0"/>
        <w:keepLines w:val="0"/>
        <w:widowControl/>
        <w:suppressLineNumbers w:val="0"/>
        <w:spacing w:before="0" w:beforeAutospacing="0" w:after="0" w:afterAutospacing="0" w:line="360" w:lineRule="exact"/>
        <w:ind w:left="0" w:right="0" w:firstLine="443" w:firstLineChars="147"/>
        <w:jc w:val="both"/>
        <w:rPr>
          <w:rFonts w:hint="eastAsia" w:ascii="宋体" w:hAnsi="宋体" w:eastAsia="宋体" w:cs="宋体"/>
          <w:b/>
          <w:bCs w:val="0"/>
          <w:color w:val="000000"/>
          <w:kern w:val="0"/>
          <w:sz w:val="30"/>
          <w:szCs w:val="30"/>
          <w:highlight w:val="none"/>
          <w:u w:color="000000"/>
          <w:lang w:val="en-US" w:eastAsia="zh-CN" w:bidi="ar"/>
        </w:rPr>
      </w:pPr>
    </w:p>
    <w:p w14:paraId="78421261">
      <w:pPr>
        <w:keepNext w:val="0"/>
        <w:keepLines w:val="0"/>
        <w:widowControl/>
        <w:suppressLineNumbers w:val="0"/>
        <w:spacing w:before="0" w:beforeAutospacing="0" w:after="0" w:afterAutospacing="0" w:line="360" w:lineRule="exact"/>
        <w:ind w:left="0" w:right="0" w:firstLine="443" w:firstLineChars="147"/>
        <w:jc w:val="both"/>
        <w:rPr>
          <w:rFonts w:hint="eastAsia" w:ascii="宋体" w:hAnsi="宋体" w:eastAsia="宋体" w:cs="宋体"/>
          <w:b/>
          <w:bCs w:val="0"/>
          <w:color w:val="000000"/>
          <w:kern w:val="0"/>
          <w:sz w:val="30"/>
          <w:szCs w:val="30"/>
          <w:highlight w:val="none"/>
          <w:u w:color="000000"/>
          <w:lang w:val="en-US" w:eastAsia="zh-CN" w:bidi="ar"/>
        </w:rPr>
      </w:pPr>
    </w:p>
    <w:p w14:paraId="5E3C6594">
      <w:pPr>
        <w:keepNext w:val="0"/>
        <w:keepLines w:val="0"/>
        <w:widowControl/>
        <w:suppressLineNumbers w:val="0"/>
        <w:spacing w:before="0" w:beforeAutospacing="0" w:after="0" w:afterAutospacing="0" w:line="360" w:lineRule="exact"/>
        <w:ind w:left="0" w:right="0" w:firstLine="443" w:firstLineChars="147"/>
        <w:jc w:val="both"/>
        <w:rPr>
          <w:rFonts w:hint="eastAsia" w:ascii="宋体" w:hAnsi="宋体" w:eastAsia="宋体" w:cs="宋体"/>
          <w:b/>
          <w:bCs w:val="0"/>
          <w:color w:val="000000"/>
          <w:kern w:val="0"/>
          <w:sz w:val="30"/>
          <w:szCs w:val="30"/>
          <w:highlight w:val="none"/>
          <w:u w:color="000000"/>
          <w:lang w:val="en-US" w:eastAsia="zh-CN" w:bidi="ar"/>
        </w:rPr>
      </w:pPr>
    </w:p>
    <w:p w14:paraId="242ED01C">
      <w:pPr>
        <w:keepNext w:val="0"/>
        <w:keepLines w:val="0"/>
        <w:widowControl/>
        <w:suppressLineNumbers w:val="0"/>
        <w:spacing w:before="0" w:beforeAutospacing="0" w:after="0" w:afterAutospacing="0" w:line="360" w:lineRule="exact"/>
        <w:ind w:left="0" w:right="0" w:firstLine="443" w:firstLineChars="147"/>
        <w:jc w:val="both"/>
        <w:rPr>
          <w:rFonts w:hint="eastAsia" w:ascii="宋体" w:hAnsi="宋体" w:eastAsia="宋体" w:cs="宋体"/>
          <w:b/>
          <w:bCs w:val="0"/>
          <w:color w:val="000000"/>
          <w:kern w:val="0"/>
          <w:sz w:val="30"/>
          <w:szCs w:val="30"/>
          <w:highlight w:val="none"/>
          <w:u w:color="000000"/>
          <w:lang w:val="en-US" w:eastAsia="zh-CN" w:bidi="ar"/>
        </w:rPr>
      </w:pPr>
    </w:p>
    <w:p w14:paraId="62F68897">
      <w:pPr>
        <w:keepNext w:val="0"/>
        <w:keepLines w:val="0"/>
        <w:widowControl/>
        <w:suppressLineNumbers w:val="0"/>
        <w:spacing w:before="0" w:beforeAutospacing="0" w:after="0" w:afterAutospacing="0" w:line="360" w:lineRule="exact"/>
        <w:ind w:left="0" w:right="0" w:firstLine="443" w:firstLineChars="147"/>
        <w:jc w:val="both"/>
        <w:rPr>
          <w:rFonts w:hint="eastAsia" w:ascii="宋体" w:hAnsi="宋体" w:eastAsia="宋体" w:cs="宋体"/>
          <w:b/>
          <w:bCs w:val="0"/>
          <w:color w:val="000000"/>
          <w:kern w:val="0"/>
          <w:sz w:val="30"/>
          <w:szCs w:val="30"/>
          <w:highlight w:val="none"/>
          <w:u w:color="000000"/>
          <w:lang w:val="en-US" w:eastAsia="zh-CN" w:bidi="ar"/>
        </w:rPr>
      </w:pPr>
    </w:p>
    <w:p w14:paraId="6456FC44">
      <w:pPr>
        <w:keepNext w:val="0"/>
        <w:keepLines w:val="0"/>
        <w:widowControl/>
        <w:suppressLineNumbers w:val="0"/>
        <w:spacing w:before="0" w:beforeAutospacing="0" w:after="0" w:afterAutospacing="0" w:line="360" w:lineRule="exact"/>
        <w:ind w:left="0" w:right="0" w:firstLine="443" w:firstLineChars="147"/>
        <w:jc w:val="both"/>
        <w:rPr>
          <w:rFonts w:hint="eastAsia" w:ascii="宋体" w:hAnsi="宋体" w:eastAsia="宋体" w:cs="宋体"/>
          <w:b/>
          <w:bCs w:val="0"/>
          <w:color w:val="000000"/>
          <w:kern w:val="0"/>
          <w:sz w:val="30"/>
          <w:szCs w:val="30"/>
          <w:highlight w:val="none"/>
          <w:u w:color="000000"/>
          <w:lang w:val="en-US" w:eastAsia="zh-CN" w:bidi="ar"/>
        </w:rPr>
      </w:pPr>
    </w:p>
    <w:p w14:paraId="43A4DE47">
      <w:pPr>
        <w:keepNext w:val="0"/>
        <w:keepLines w:val="0"/>
        <w:widowControl/>
        <w:suppressLineNumbers w:val="0"/>
        <w:spacing w:before="0" w:beforeAutospacing="0" w:after="0" w:afterAutospacing="0" w:line="360" w:lineRule="exact"/>
        <w:ind w:left="0" w:right="0" w:firstLine="443" w:firstLineChars="147"/>
        <w:jc w:val="both"/>
        <w:rPr>
          <w:rFonts w:hint="eastAsia" w:ascii="宋体" w:hAnsi="宋体" w:eastAsia="宋体" w:cs="宋体"/>
          <w:b/>
          <w:bCs w:val="0"/>
          <w:color w:val="000000"/>
          <w:kern w:val="0"/>
          <w:sz w:val="30"/>
          <w:szCs w:val="30"/>
          <w:highlight w:val="none"/>
          <w:u w:color="000000"/>
          <w:lang w:val="en-US" w:eastAsia="zh-CN" w:bidi="ar"/>
        </w:rPr>
      </w:pPr>
    </w:p>
    <w:p w14:paraId="753156C3">
      <w:pPr>
        <w:keepNext w:val="0"/>
        <w:keepLines w:val="0"/>
        <w:widowControl/>
        <w:suppressLineNumbers w:val="0"/>
        <w:spacing w:before="0" w:beforeAutospacing="0" w:after="0" w:afterAutospacing="0" w:line="360" w:lineRule="exact"/>
        <w:ind w:left="0" w:right="0" w:firstLine="443" w:firstLineChars="147"/>
        <w:jc w:val="both"/>
        <w:rPr>
          <w:rFonts w:hint="eastAsia" w:ascii="宋体" w:hAnsi="宋体" w:eastAsia="宋体" w:cs="宋体"/>
          <w:b/>
          <w:bCs w:val="0"/>
          <w:color w:val="000000"/>
          <w:kern w:val="0"/>
          <w:sz w:val="30"/>
          <w:szCs w:val="30"/>
          <w:highlight w:val="none"/>
          <w:u w:color="000000"/>
          <w:lang w:val="en-US" w:eastAsia="zh-CN" w:bidi="ar"/>
        </w:rPr>
      </w:pPr>
    </w:p>
    <w:p w14:paraId="01381E32">
      <w:pPr>
        <w:keepNext w:val="0"/>
        <w:keepLines w:val="0"/>
        <w:widowControl/>
        <w:suppressLineNumbers w:val="0"/>
        <w:spacing w:before="0" w:beforeAutospacing="0" w:after="0" w:afterAutospacing="0" w:line="360" w:lineRule="exact"/>
        <w:ind w:left="0" w:right="0" w:firstLine="443" w:firstLineChars="147"/>
        <w:jc w:val="both"/>
        <w:rPr>
          <w:rFonts w:hint="eastAsia" w:ascii="宋体" w:hAnsi="宋体" w:eastAsia="宋体" w:cs="宋体"/>
          <w:b/>
          <w:bCs w:val="0"/>
          <w:color w:val="000000"/>
          <w:kern w:val="0"/>
          <w:sz w:val="30"/>
          <w:szCs w:val="30"/>
          <w:highlight w:val="none"/>
          <w:u w:color="000000"/>
          <w:lang w:val="en-US" w:eastAsia="zh-CN" w:bidi="ar"/>
        </w:rPr>
      </w:pPr>
    </w:p>
    <w:p w14:paraId="7639206B">
      <w:pPr>
        <w:keepNext w:val="0"/>
        <w:keepLines w:val="0"/>
        <w:widowControl/>
        <w:suppressLineNumbers w:val="0"/>
        <w:spacing w:before="0" w:beforeAutospacing="0" w:after="0" w:afterAutospacing="0" w:line="357" w:lineRule="atLeast"/>
        <w:ind w:left="0" w:right="0"/>
        <w:jc w:val="center"/>
        <w:outlineLvl w:val="1"/>
        <w:rPr>
          <w:rFonts w:hint="eastAsia" w:ascii="宋体" w:hAnsi="宋体" w:eastAsia="宋体" w:cs="宋体"/>
          <w:b/>
          <w:bCs w:val="0"/>
          <w:color w:val="000000"/>
          <w:kern w:val="0"/>
          <w:sz w:val="44"/>
          <w:szCs w:val="44"/>
          <w:highlight w:val="none"/>
          <w:u w:color="000000"/>
          <w:lang w:val="en-US" w:eastAsia="zh-CN" w:bidi="ar"/>
        </w:rPr>
      </w:pPr>
    </w:p>
    <w:p w14:paraId="53AF66FB">
      <w:pPr>
        <w:keepNext w:val="0"/>
        <w:keepLines w:val="0"/>
        <w:widowControl/>
        <w:suppressLineNumbers w:val="0"/>
        <w:spacing w:before="0" w:beforeAutospacing="0" w:after="0" w:afterAutospacing="0" w:line="357" w:lineRule="atLeast"/>
        <w:ind w:left="0" w:right="0"/>
        <w:jc w:val="center"/>
        <w:outlineLvl w:val="1"/>
        <w:rPr>
          <w:rFonts w:hint="default" w:ascii="宋体" w:hAnsi="宋体" w:eastAsia="宋体" w:cs="宋体"/>
          <w:b/>
          <w:bCs w:val="0"/>
          <w:color w:val="000000"/>
          <w:kern w:val="0"/>
          <w:sz w:val="44"/>
          <w:szCs w:val="44"/>
          <w:highlight w:val="none"/>
          <w:u w:color="000000"/>
          <w:lang w:val="en-US" w:eastAsia="zh-CN" w:bidi="ar"/>
        </w:rPr>
      </w:pPr>
      <w:r>
        <w:rPr>
          <w:rFonts w:hint="eastAsia" w:ascii="宋体" w:hAnsi="宋体" w:eastAsia="宋体" w:cs="宋体"/>
          <w:b/>
          <w:bCs w:val="0"/>
          <w:color w:val="000000"/>
          <w:kern w:val="0"/>
          <w:sz w:val="44"/>
          <w:szCs w:val="44"/>
          <w:highlight w:val="none"/>
          <w:u w:color="000000"/>
          <w:lang w:val="en-US" w:eastAsia="zh-CN" w:bidi="ar"/>
        </w:rPr>
        <w:t>投标文件三</w:t>
      </w:r>
    </w:p>
    <w:p w14:paraId="11E31F07">
      <w:pPr>
        <w:keepNext w:val="0"/>
        <w:keepLines w:val="0"/>
        <w:widowControl/>
        <w:suppressLineNumbers w:val="0"/>
        <w:spacing w:before="0" w:beforeAutospacing="0" w:after="0" w:afterAutospacing="0" w:line="357" w:lineRule="atLeast"/>
        <w:ind w:left="0" w:right="0"/>
        <w:jc w:val="center"/>
        <w:outlineLvl w:val="1"/>
        <w:rPr>
          <w:rFonts w:hint="eastAsia" w:ascii="宋体" w:hAnsi="宋体" w:eastAsia="宋体" w:cs="宋体"/>
          <w:b/>
          <w:bCs w:val="0"/>
          <w:sz w:val="44"/>
          <w:szCs w:val="44"/>
          <w:highlight w:val="none"/>
          <w:lang w:val="en-US"/>
        </w:rPr>
      </w:pPr>
      <w:r>
        <w:rPr>
          <w:rFonts w:hint="eastAsia" w:ascii="宋体" w:hAnsi="宋体" w:eastAsia="宋体" w:cs="宋体"/>
          <w:b/>
          <w:bCs w:val="0"/>
          <w:color w:val="000000"/>
          <w:kern w:val="0"/>
          <w:sz w:val="44"/>
          <w:szCs w:val="44"/>
          <w:highlight w:val="none"/>
          <w:u w:color="000000"/>
          <w:lang w:val="en-US" w:eastAsia="zh-CN" w:bidi="ar"/>
        </w:rPr>
        <w:t>（商务标文件）</w:t>
      </w:r>
    </w:p>
    <w:p w14:paraId="18194FE5">
      <w:pPr>
        <w:keepNext w:val="0"/>
        <w:keepLines w:val="0"/>
        <w:widowControl/>
        <w:suppressLineNumbers w:val="0"/>
        <w:spacing w:before="0" w:beforeAutospacing="0" w:after="0" w:afterAutospacing="0" w:line="357" w:lineRule="atLeast"/>
        <w:ind w:left="0" w:right="0"/>
        <w:jc w:val="center"/>
        <w:rPr>
          <w:rFonts w:hint="eastAsia" w:ascii="黑体" w:hAnsi="宋体" w:eastAsia="黑体" w:cs="黑体"/>
          <w:color w:val="000000"/>
          <w:kern w:val="0"/>
          <w:sz w:val="44"/>
          <w:szCs w:val="44"/>
          <w:highlight w:val="none"/>
          <w:u w:color="000000"/>
          <w:lang w:val="en-US" w:eastAsia="zh-CN" w:bidi="ar"/>
        </w:rPr>
      </w:pPr>
    </w:p>
    <w:p w14:paraId="15DFE6BB">
      <w:pPr>
        <w:keepNext w:val="0"/>
        <w:keepLines w:val="0"/>
        <w:widowControl/>
        <w:suppressLineNumbers w:val="0"/>
        <w:spacing w:before="0" w:beforeAutospacing="0" w:after="0" w:afterAutospacing="0" w:line="357" w:lineRule="atLeast"/>
        <w:ind w:left="0" w:right="0"/>
        <w:jc w:val="center"/>
        <w:rPr>
          <w:rFonts w:hint="eastAsia" w:ascii="黑体" w:hAnsi="宋体" w:eastAsia="黑体" w:cs="黑体"/>
          <w:sz w:val="44"/>
          <w:szCs w:val="44"/>
          <w:highlight w:val="none"/>
          <w:lang w:val="en-US"/>
        </w:rPr>
      </w:pPr>
      <w:r>
        <w:rPr>
          <w:rFonts w:hint="eastAsia" w:ascii="黑体" w:hAnsi="宋体" w:eastAsia="黑体" w:cs="黑体"/>
          <w:color w:val="000000"/>
          <w:kern w:val="0"/>
          <w:sz w:val="44"/>
          <w:szCs w:val="44"/>
          <w:highlight w:val="none"/>
          <w:u w:color="000000"/>
          <w:lang w:val="en-US" w:eastAsia="zh-CN" w:bidi="ar"/>
        </w:rPr>
        <w:t xml:space="preserve"> </w:t>
      </w:r>
    </w:p>
    <w:p w14:paraId="46ADAF80">
      <w:pPr>
        <w:keepNext w:val="0"/>
        <w:keepLines w:val="0"/>
        <w:widowControl/>
        <w:suppressLineNumbers w:val="0"/>
        <w:spacing w:before="0" w:beforeAutospacing="0" w:after="0" w:afterAutospacing="0" w:line="357" w:lineRule="atLeast"/>
        <w:ind w:left="0" w:right="0" w:firstLine="2520" w:firstLineChars="900"/>
        <w:jc w:val="both"/>
        <w:rPr>
          <w:rFonts w:hint="eastAsia" w:ascii="宋体" w:hAnsi="宋体" w:eastAsia="宋体" w:cs="宋体"/>
          <w:sz w:val="28"/>
          <w:szCs w:val="28"/>
          <w:highlight w:val="none"/>
          <w:lang w:val="en-US"/>
        </w:rPr>
      </w:pPr>
      <w:r>
        <w:rPr>
          <w:rFonts w:hint="eastAsia" w:ascii="宋体" w:hAnsi="宋体" w:eastAsia="宋体" w:cs="宋体"/>
          <w:color w:val="000000"/>
          <w:kern w:val="0"/>
          <w:sz w:val="28"/>
          <w:szCs w:val="28"/>
          <w:highlight w:val="none"/>
          <w:u w:color="000000"/>
          <w:lang w:val="en-US" w:eastAsia="zh-CN" w:bidi="ar"/>
        </w:rPr>
        <w:t>项目名称：</w:t>
      </w:r>
      <w:r>
        <w:rPr>
          <w:rFonts w:hint="eastAsia" w:ascii="宋体" w:hAnsi="宋体" w:eastAsia="宋体" w:cs="宋体"/>
          <w:color w:val="000000"/>
          <w:kern w:val="0"/>
          <w:sz w:val="28"/>
          <w:szCs w:val="28"/>
          <w:highlight w:val="none"/>
          <w:u w:val="single" w:color="000000"/>
          <w:lang w:val="en-US" w:eastAsia="zh-CN" w:bidi="ar"/>
        </w:rPr>
        <w:t xml:space="preserve">           </w:t>
      </w:r>
    </w:p>
    <w:p w14:paraId="2A734261">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sz w:val="28"/>
          <w:szCs w:val="28"/>
          <w:highlight w:val="none"/>
          <w:lang w:val="en-US"/>
        </w:rPr>
      </w:pPr>
      <w:r>
        <w:rPr>
          <w:rFonts w:hint="eastAsia" w:ascii="宋体" w:hAnsi="宋体" w:eastAsia="宋体" w:cs="宋体"/>
          <w:color w:val="000000"/>
          <w:kern w:val="0"/>
          <w:sz w:val="28"/>
          <w:szCs w:val="28"/>
          <w:highlight w:val="none"/>
          <w:u w:color="000000"/>
          <w:lang w:val="en-US" w:eastAsia="zh-CN" w:bidi="ar"/>
        </w:rPr>
        <w:t xml:space="preserve"> </w:t>
      </w:r>
    </w:p>
    <w:p w14:paraId="5D915606">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sz w:val="28"/>
          <w:szCs w:val="28"/>
          <w:highlight w:val="none"/>
          <w:lang w:val="en-US"/>
        </w:rPr>
      </w:pPr>
      <w:r>
        <w:rPr>
          <w:rFonts w:hint="eastAsia" w:ascii="宋体" w:hAnsi="宋体" w:eastAsia="宋体" w:cs="宋体"/>
          <w:color w:val="000000"/>
          <w:kern w:val="0"/>
          <w:sz w:val="28"/>
          <w:szCs w:val="28"/>
          <w:highlight w:val="none"/>
          <w:u w:color="000000"/>
          <w:lang w:val="en-US" w:eastAsia="zh-CN" w:bidi="ar"/>
        </w:rPr>
        <w:t xml:space="preserve"> </w:t>
      </w:r>
    </w:p>
    <w:p w14:paraId="532493D5">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sz w:val="28"/>
          <w:szCs w:val="28"/>
          <w:highlight w:val="none"/>
          <w:lang w:val="en-US"/>
        </w:rPr>
      </w:pPr>
      <w:r>
        <w:rPr>
          <w:rFonts w:hint="eastAsia" w:ascii="宋体" w:hAnsi="宋体" w:eastAsia="宋体" w:cs="宋体"/>
          <w:color w:val="000000"/>
          <w:kern w:val="0"/>
          <w:sz w:val="28"/>
          <w:szCs w:val="28"/>
          <w:highlight w:val="none"/>
          <w:u w:color="000000"/>
          <w:lang w:val="en-US" w:eastAsia="zh-CN" w:bidi="ar"/>
        </w:rPr>
        <w:t xml:space="preserve"> </w:t>
      </w:r>
    </w:p>
    <w:p w14:paraId="1BB60E3F">
      <w:pPr>
        <w:pStyle w:val="11"/>
        <w:widowControl/>
        <w:spacing w:before="0" w:beforeAutospacing="0" w:after="120" w:afterAutospacing="0"/>
        <w:ind w:leftChars="200" w:right="0" w:firstLine="560"/>
        <w:rPr>
          <w:sz w:val="28"/>
          <w:szCs w:val="28"/>
          <w:highlight w:val="none"/>
          <w:lang w:val="en-US"/>
        </w:rPr>
      </w:pPr>
      <w:r>
        <w:rPr>
          <w:sz w:val="28"/>
          <w:szCs w:val="28"/>
          <w:highlight w:val="none"/>
          <w:lang w:val="en-US"/>
        </w:rPr>
        <w:t xml:space="preserve"> </w:t>
      </w:r>
    </w:p>
    <w:p w14:paraId="125E2C9B">
      <w:pPr>
        <w:pStyle w:val="21"/>
        <w:widowControl/>
        <w:rPr>
          <w:highlight w:val="none"/>
          <w:lang w:val="en-US"/>
        </w:rPr>
      </w:pPr>
      <w:r>
        <w:rPr>
          <w:highlight w:val="none"/>
          <w:lang w:val="en-US"/>
        </w:rPr>
        <w:t xml:space="preserve"> </w:t>
      </w:r>
    </w:p>
    <w:p w14:paraId="60D7C456">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sz w:val="28"/>
          <w:szCs w:val="28"/>
          <w:highlight w:val="none"/>
          <w:lang w:val="en-US"/>
        </w:rPr>
      </w:pPr>
      <w:r>
        <w:rPr>
          <w:rFonts w:hint="eastAsia" w:ascii="宋体" w:hAnsi="宋体" w:eastAsia="宋体" w:cs="宋体"/>
          <w:color w:val="000000"/>
          <w:kern w:val="0"/>
          <w:sz w:val="28"/>
          <w:szCs w:val="28"/>
          <w:highlight w:val="none"/>
          <w:u w:color="000000"/>
          <w:lang w:val="en-US" w:eastAsia="zh-CN" w:bidi="ar"/>
        </w:rPr>
        <w:t xml:space="preserve"> </w:t>
      </w:r>
    </w:p>
    <w:p w14:paraId="72998BCF">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sz w:val="32"/>
          <w:szCs w:val="32"/>
          <w:highlight w:val="none"/>
          <w:u w:val="single"/>
          <w:lang w:val="en-US"/>
        </w:rPr>
      </w:pPr>
      <w:r>
        <w:rPr>
          <w:rFonts w:hint="eastAsia" w:ascii="宋体" w:hAnsi="宋体" w:eastAsia="宋体" w:cs="宋体"/>
          <w:color w:val="000000"/>
          <w:kern w:val="0"/>
          <w:sz w:val="32"/>
          <w:szCs w:val="32"/>
          <w:highlight w:val="none"/>
          <w:u w:color="000000"/>
          <w:lang w:val="en-US" w:eastAsia="zh-CN" w:bidi="ar"/>
        </w:rPr>
        <w:t>投标人：</w:t>
      </w:r>
      <w:r>
        <w:rPr>
          <w:rFonts w:hint="eastAsia" w:ascii="宋体" w:hAnsi="宋体" w:eastAsia="宋体" w:cs="宋体"/>
          <w:color w:val="000000"/>
          <w:kern w:val="0"/>
          <w:sz w:val="32"/>
          <w:szCs w:val="32"/>
          <w:highlight w:val="none"/>
          <w:u w:val="single" w:color="000000"/>
          <w:lang w:val="en-US" w:eastAsia="zh-CN" w:bidi="ar"/>
        </w:rPr>
        <w:t xml:space="preserve">                              </w:t>
      </w:r>
      <w:r>
        <w:rPr>
          <w:rFonts w:hint="eastAsia" w:ascii="宋体" w:hAnsi="宋体" w:eastAsia="宋体" w:cs="宋体"/>
          <w:color w:val="000000"/>
          <w:kern w:val="0"/>
          <w:sz w:val="32"/>
          <w:szCs w:val="32"/>
          <w:highlight w:val="none"/>
          <w:u w:color="000000"/>
          <w:lang w:val="en-US" w:eastAsia="zh-CN" w:bidi="ar"/>
        </w:rPr>
        <w:t>（盖单位章）</w:t>
      </w:r>
    </w:p>
    <w:p w14:paraId="066E65D9">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sz w:val="32"/>
          <w:szCs w:val="32"/>
          <w:highlight w:val="none"/>
          <w:lang w:val="en-US"/>
        </w:rPr>
      </w:pPr>
      <w:r>
        <w:rPr>
          <w:rFonts w:hint="eastAsia" w:ascii="宋体" w:hAnsi="宋体" w:eastAsia="宋体" w:cs="宋体"/>
          <w:color w:val="000000"/>
          <w:kern w:val="0"/>
          <w:sz w:val="32"/>
          <w:szCs w:val="32"/>
          <w:highlight w:val="none"/>
          <w:u w:color="000000"/>
          <w:lang w:val="en-US" w:eastAsia="zh-CN" w:bidi="ar"/>
        </w:rPr>
        <w:t xml:space="preserve"> </w:t>
      </w:r>
    </w:p>
    <w:p w14:paraId="3447D3B5">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color w:val="000000"/>
          <w:kern w:val="0"/>
          <w:sz w:val="32"/>
          <w:szCs w:val="32"/>
          <w:highlight w:val="none"/>
          <w:u w:color="000000"/>
          <w:lang w:val="en-US" w:eastAsia="zh-CN" w:bidi="ar"/>
        </w:rPr>
      </w:pPr>
      <w:r>
        <w:rPr>
          <w:rFonts w:hint="eastAsia" w:ascii="宋体" w:hAnsi="宋体" w:eastAsia="宋体" w:cs="宋体"/>
          <w:color w:val="000000"/>
          <w:kern w:val="0"/>
          <w:sz w:val="32"/>
          <w:szCs w:val="32"/>
          <w:highlight w:val="none"/>
          <w:u w:color="000000"/>
          <w:lang w:val="en-US" w:eastAsia="zh-CN" w:bidi="ar"/>
        </w:rPr>
        <w:t>法定代表人或授权委托人：</w:t>
      </w:r>
      <w:r>
        <w:rPr>
          <w:rFonts w:hint="eastAsia" w:ascii="宋体" w:hAnsi="宋体" w:eastAsia="宋体" w:cs="宋体"/>
          <w:color w:val="000000"/>
          <w:kern w:val="0"/>
          <w:sz w:val="32"/>
          <w:szCs w:val="32"/>
          <w:highlight w:val="none"/>
          <w:u w:val="single" w:color="000000"/>
          <w:lang w:val="en-US" w:eastAsia="zh-CN" w:bidi="ar"/>
        </w:rPr>
        <w:t xml:space="preserve">               </w:t>
      </w:r>
      <w:r>
        <w:rPr>
          <w:rFonts w:hint="eastAsia" w:ascii="宋体" w:hAnsi="宋体" w:eastAsia="宋体" w:cs="宋体"/>
          <w:color w:val="000000"/>
          <w:kern w:val="0"/>
          <w:sz w:val="32"/>
          <w:szCs w:val="32"/>
          <w:highlight w:val="none"/>
          <w:u w:color="000000"/>
          <w:lang w:val="en-US" w:eastAsia="zh-CN" w:bidi="ar"/>
        </w:rPr>
        <w:t>（签字或盖章）</w:t>
      </w:r>
    </w:p>
    <w:p w14:paraId="4CB439AE">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color w:val="000000"/>
          <w:kern w:val="0"/>
          <w:sz w:val="32"/>
          <w:szCs w:val="32"/>
          <w:highlight w:val="none"/>
          <w:u w:color="000000"/>
          <w:lang w:val="en-US" w:eastAsia="zh-CN" w:bidi="ar"/>
        </w:rPr>
      </w:pPr>
    </w:p>
    <w:p w14:paraId="38F6BB3E">
      <w:pPr>
        <w:keepNext w:val="0"/>
        <w:keepLines w:val="0"/>
        <w:widowControl/>
        <w:suppressLineNumbers w:val="0"/>
        <w:spacing w:before="0" w:beforeAutospacing="0" w:after="0" w:afterAutospacing="0" w:line="357" w:lineRule="atLeast"/>
        <w:ind w:left="0" w:right="0"/>
        <w:jc w:val="center"/>
        <w:rPr>
          <w:rFonts w:hint="eastAsia" w:ascii="宋体" w:hAnsi="宋体" w:eastAsia="宋体" w:cs="宋体"/>
          <w:sz w:val="32"/>
          <w:szCs w:val="32"/>
          <w:highlight w:val="none"/>
          <w:lang w:val="en-US"/>
        </w:rPr>
      </w:pPr>
      <w:r>
        <w:rPr>
          <w:rFonts w:hint="eastAsia" w:ascii="宋体" w:hAnsi="宋体" w:eastAsia="宋体" w:cs="宋体"/>
          <w:color w:val="000000"/>
          <w:kern w:val="0"/>
          <w:sz w:val="32"/>
          <w:szCs w:val="32"/>
          <w:highlight w:val="none"/>
          <w:u w:val="single" w:color="000000"/>
          <w:lang w:val="en-US" w:eastAsia="zh-CN" w:bidi="ar"/>
        </w:rPr>
        <w:t xml:space="preserve">        </w:t>
      </w:r>
      <w:r>
        <w:rPr>
          <w:rFonts w:hint="eastAsia" w:ascii="宋体" w:hAnsi="宋体" w:eastAsia="宋体" w:cs="宋体"/>
          <w:color w:val="000000"/>
          <w:kern w:val="0"/>
          <w:sz w:val="32"/>
          <w:szCs w:val="32"/>
          <w:highlight w:val="none"/>
          <w:u w:color="000000"/>
          <w:lang w:val="en-US" w:eastAsia="zh-CN" w:bidi="ar"/>
        </w:rPr>
        <w:t>年</w:t>
      </w:r>
      <w:r>
        <w:rPr>
          <w:rFonts w:hint="eastAsia" w:ascii="宋体" w:hAnsi="宋体" w:eastAsia="宋体" w:cs="宋体"/>
          <w:color w:val="000000"/>
          <w:kern w:val="0"/>
          <w:sz w:val="32"/>
          <w:szCs w:val="32"/>
          <w:highlight w:val="none"/>
          <w:u w:val="single" w:color="000000"/>
          <w:lang w:val="en-US" w:eastAsia="zh-CN" w:bidi="ar"/>
        </w:rPr>
        <w:t xml:space="preserve">        </w:t>
      </w:r>
      <w:r>
        <w:rPr>
          <w:rFonts w:hint="eastAsia" w:ascii="宋体" w:hAnsi="宋体" w:eastAsia="宋体" w:cs="宋体"/>
          <w:color w:val="000000"/>
          <w:kern w:val="0"/>
          <w:sz w:val="32"/>
          <w:szCs w:val="32"/>
          <w:highlight w:val="none"/>
          <w:u w:color="000000"/>
          <w:lang w:val="en-US" w:eastAsia="zh-CN" w:bidi="ar"/>
        </w:rPr>
        <w:t>月</w:t>
      </w:r>
      <w:r>
        <w:rPr>
          <w:rFonts w:hint="eastAsia" w:ascii="宋体" w:hAnsi="宋体" w:eastAsia="宋体" w:cs="宋体"/>
          <w:color w:val="000000"/>
          <w:kern w:val="0"/>
          <w:sz w:val="32"/>
          <w:szCs w:val="32"/>
          <w:highlight w:val="none"/>
          <w:u w:val="single" w:color="000000"/>
          <w:lang w:val="en-US" w:eastAsia="zh-CN" w:bidi="ar"/>
        </w:rPr>
        <w:t xml:space="preserve">        </w:t>
      </w:r>
      <w:r>
        <w:rPr>
          <w:rFonts w:hint="eastAsia" w:ascii="宋体" w:hAnsi="宋体" w:eastAsia="宋体" w:cs="宋体"/>
          <w:color w:val="000000"/>
          <w:kern w:val="0"/>
          <w:sz w:val="32"/>
          <w:szCs w:val="32"/>
          <w:highlight w:val="none"/>
          <w:u w:color="000000"/>
          <w:lang w:val="en-US" w:eastAsia="zh-CN" w:bidi="ar"/>
        </w:rPr>
        <w:t>日</w:t>
      </w:r>
    </w:p>
    <w:p w14:paraId="6543C581">
      <w:pPr>
        <w:keepNext w:val="0"/>
        <w:keepLines w:val="0"/>
        <w:widowControl/>
        <w:suppressLineNumbers w:val="0"/>
        <w:spacing w:before="0" w:beforeAutospacing="0" w:after="0" w:afterAutospacing="0" w:line="640" w:lineRule="exact"/>
        <w:ind w:left="0" w:right="0"/>
        <w:jc w:val="center"/>
        <w:rPr>
          <w:rFonts w:hint="eastAsia" w:ascii="宋体" w:hAnsi="宋体" w:eastAsia="宋体" w:cs="宋体"/>
          <w:b/>
          <w:bCs w:val="0"/>
          <w:sz w:val="44"/>
          <w:szCs w:val="44"/>
          <w:highlight w:val="none"/>
          <w:lang w:val="en-US"/>
        </w:rPr>
      </w:pPr>
      <w:r>
        <w:rPr>
          <w:rFonts w:hint="default" w:ascii="Times New Roman" w:hAnsi="Times New Roman" w:eastAsia="宋体" w:cs="Times New Roman"/>
          <w:b/>
          <w:bCs w:val="0"/>
          <w:color w:val="000000"/>
          <w:kern w:val="0"/>
          <w:sz w:val="44"/>
          <w:szCs w:val="44"/>
          <w:highlight w:val="none"/>
          <w:lang w:val="en-US" w:eastAsia="zh-CN" w:bidi="ar"/>
        </w:rPr>
        <w:br w:type="page"/>
      </w:r>
      <w:r>
        <w:rPr>
          <w:rFonts w:hint="eastAsia" w:ascii="宋体" w:hAnsi="宋体" w:eastAsia="宋体" w:cs="宋体"/>
          <w:b/>
          <w:bCs w:val="0"/>
          <w:color w:val="000000"/>
          <w:kern w:val="0"/>
          <w:sz w:val="44"/>
          <w:szCs w:val="44"/>
          <w:highlight w:val="none"/>
          <w:u w:color="000000"/>
          <w:lang w:val="en-US" w:eastAsia="zh-CN" w:bidi="ar"/>
        </w:rPr>
        <w:t>目   录</w:t>
      </w:r>
    </w:p>
    <w:p w14:paraId="62213DEE">
      <w:pPr>
        <w:keepNext w:val="0"/>
        <w:keepLines w:val="0"/>
        <w:widowControl/>
        <w:suppressLineNumbers w:val="0"/>
        <w:spacing w:before="0" w:beforeAutospacing="0" w:after="0" w:afterAutospacing="0" w:line="360" w:lineRule="exact"/>
        <w:ind w:left="0" w:right="0" w:firstLine="443" w:firstLineChars="147"/>
        <w:jc w:val="both"/>
        <w:rPr>
          <w:rFonts w:hint="eastAsia" w:ascii="宋体" w:hAnsi="宋体" w:eastAsia="宋体" w:cs="宋体"/>
          <w:b/>
          <w:bCs w:val="0"/>
          <w:color w:val="000000"/>
          <w:kern w:val="0"/>
          <w:sz w:val="30"/>
          <w:szCs w:val="30"/>
          <w:highlight w:val="none"/>
          <w:u w:color="000000"/>
          <w:lang w:val="en-US" w:eastAsia="zh-CN" w:bidi="ar"/>
        </w:rPr>
      </w:pPr>
    </w:p>
    <w:p w14:paraId="155B4535">
      <w:pPr>
        <w:keepNext w:val="0"/>
        <w:keepLines w:val="0"/>
        <w:widowControl/>
        <w:suppressLineNumbers w:val="0"/>
        <w:spacing w:before="0" w:beforeAutospacing="0" w:after="0" w:afterAutospacing="0" w:line="360" w:lineRule="exact"/>
        <w:ind w:left="0" w:right="0" w:firstLine="443" w:firstLineChars="147"/>
        <w:jc w:val="both"/>
        <w:rPr>
          <w:rFonts w:hint="eastAsia" w:ascii="宋体" w:hAnsi="宋体" w:eastAsia="宋体" w:cs="宋体"/>
          <w:b/>
          <w:bCs w:val="0"/>
          <w:color w:val="000000"/>
          <w:kern w:val="0"/>
          <w:sz w:val="30"/>
          <w:szCs w:val="30"/>
          <w:highlight w:val="none"/>
          <w:u w:color="000000"/>
          <w:lang w:val="en-US" w:eastAsia="zh-CN" w:bidi="ar"/>
        </w:rPr>
      </w:pPr>
    </w:p>
    <w:p w14:paraId="5CE91DE7">
      <w:pPr>
        <w:keepNext w:val="0"/>
        <w:keepLines w:val="0"/>
        <w:widowControl/>
        <w:suppressLineNumbers w:val="0"/>
        <w:spacing w:before="0" w:beforeAutospacing="0" w:after="0" w:afterAutospacing="0" w:line="360" w:lineRule="exact"/>
        <w:ind w:left="0" w:right="0" w:firstLine="443" w:firstLineChars="147"/>
        <w:jc w:val="both"/>
        <w:rPr>
          <w:rFonts w:hint="eastAsia" w:ascii="宋体" w:hAnsi="宋体" w:eastAsia="宋体" w:cs="宋体"/>
          <w:b/>
          <w:bCs w:val="0"/>
          <w:color w:val="000000"/>
          <w:kern w:val="0"/>
          <w:sz w:val="30"/>
          <w:szCs w:val="30"/>
          <w:highlight w:val="none"/>
          <w:u w:color="000000"/>
          <w:lang w:val="en-US" w:eastAsia="zh-CN" w:bidi="ar"/>
        </w:rPr>
      </w:pPr>
    </w:p>
    <w:p w14:paraId="50BA0B3D">
      <w:pPr>
        <w:keepNext w:val="0"/>
        <w:keepLines w:val="0"/>
        <w:widowControl/>
        <w:suppressLineNumbers w:val="0"/>
        <w:spacing w:before="0" w:beforeAutospacing="0" w:after="0" w:afterAutospacing="0" w:line="360" w:lineRule="exact"/>
        <w:ind w:left="0" w:right="0" w:firstLine="443" w:firstLineChars="147"/>
        <w:jc w:val="both"/>
        <w:rPr>
          <w:rFonts w:hint="eastAsia" w:ascii="宋体" w:hAnsi="宋体" w:eastAsia="宋体" w:cs="宋体"/>
          <w:b/>
          <w:bCs w:val="0"/>
          <w:color w:val="000000"/>
          <w:kern w:val="0"/>
          <w:sz w:val="30"/>
          <w:szCs w:val="30"/>
          <w:highlight w:val="none"/>
          <w:u w:color="000000"/>
          <w:lang w:val="en-US" w:eastAsia="zh-CN" w:bidi="ar"/>
        </w:rPr>
      </w:pPr>
    </w:p>
    <w:p w14:paraId="30F2F35B">
      <w:pPr>
        <w:keepNext w:val="0"/>
        <w:keepLines w:val="0"/>
        <w:widowControl/>
        <w:suppressLineNumbers w:val="0"/>
        <w:spacing w:before="0" w:beforeAutospacing="0" w:after="0" w:afterAutospacing="0" w:line="360" w:lineRule="exact"/>
        <w:ind w:left="0" w:right="0" w:firstLine="443" w:firstLineChars="147"/>
        <w:jc w:val="both"/>
        <w:rPr>
          <w:rFonts w:hint="eastAsia" w:ascii="宋体" w:hAnsi="宋体" w:eastAsia="宋体" w:cs="宋体"/>
          <w:b/>
          <w:bCs w:val="0"/>
          <w:sz w:val="30"/>
          <w:szCs w:val="30"/>
          <w:highlight w:val="none"/>
          <w:lang w:val="en-US"/>
        </w:rPr>
      </w:pPr>
      <w:r>
        <w:rPr>
          <w:rFonts w:hint="eastAsia" w:ascii="宋体" w:hAnsi="宋体" w:eastAsia="宋体" w:cs="宋体"/>
          <w:b/>
          <w:bCs w:val="0"/>
          <w:color w:val="000000"/>
          <w:kern w:val="0"/>
          <w:sz w:val="30"/>
          <w:szCs w:val="30"/>
          <w:highlight w:val="none"/>
          <w:u w:color="000000"/>
          <w:lang w:val="en-US" w:eastAsia="zh-CN" w:bidi="ar"/>
        </w:rPr>
        <w:t>附件4</w:t>
      </w:r>
    </w:p>
    <w:p w14:paraId="271240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72" w:firstLineChars="147"/>
        <w:jc w:val="center"/>
        <w:textAlignment w:val="auto"/>
        <w:rPr>
          <w:rFonts w:hint="eastAsia" w:ascii="宋体" w:hAnsi="宋体" w:eastAsia="宋体" w:cs="宋体"/>
          <w:b/>
          <w:bCs w:val="0"/>
          <w:sz w:val="36"/>
          <w:szCs w:val="36"/>
          <w:highlight w:val="none"/>
          <w:lang w:val="en-US"/>
        </w:rPr>
      </w:pPr>
      <w:r>
        <w:rPr>
          <w:rFonts w:hint="eastAsia" w:ascii="宋体" w:hAnsi="宋体" w:eastAsia="宋体" w:cs="宋体"/>
          <w:b/>
          <w:bCs w:val="0"/>
          <w:color w:val="000000"/>
          <w:kern w:val="0"/>
          <w:sz w:val="32"/>
          <w:szCs w:val="32"/>
          <w:highlight w:val="none"/>
          <w:u w:color="000000"/>
          <w:lang w:val="en-US" w:eastAsia="zh-CN" w:bidi="ar"/>
        </w:rPr>
        <w:t xml:space="preserve"> </w:t>
      </w:r>
      <w:r>
        <w:rPr>
          <w:rFonts w:hint="eastAsia" w:ascii="宋体" w:hAnsi="宋体" w:eastAsia="宋体" w:cs="宋体"/>
          <w:b/>
          <w:bCs w:val="0"/>
          <w:color w:val="000000"/>
          <w:kern w:val="0"/>
          <w:sz w:val="36"/>
          <w:szCs w:val="36"/>
          <w:highlight w:val="none"/>
          <w:u w:color="000000"/>
          <w:lang w:val="en-US" w:eastAsia="zh-CN" w:bidi="ar"/>
        </w:rPr>
        <w:t>开标一览表</w:t>
      </w:r>
    </w:p>
    <w:p w14:paraId="78129565">
      <w:pPr>
        <w:keepNext w:val="0"/>
        <w:keepLines w:val="0"/>
        <w:widowControl/>
        <w:suppressLineNumbers w:val="0"/>
        <w:spacing w:before="0" w:beforeAutospacing="0" w:after="0" w:afterAutospacing="0" w:line="360" w:lineRule="exact"/>
        <w:ind w:left="0" w:right="0" w:firstLine="354" w:firstLineChars="147"/>
        <w:jc w:val="both"/>
        <w:rPr>
          <w:rFonts w:hint="eastAsia" w:ascii="宋体" w:hAnsi="宋体" w:eastAsia="宋体" w:cs="宋体"/>
          <w:b/>
          <w:bCs w:val="0"/>
          <w:sz w:val="24"/>
          <w:szCs w:val="24"/>
          <w:highlight w:val="none"/>
          <w:lang w:val="en-US"/>
        </w:rPr>
      </w:pPr>
      <w:r>
        <w:rPr>
          <w:rFonts w:hint="eastAsia" w:ascii="宋体" w:hAnsi="宋体" w:eastAsia="宋体" w:cs="宋体"/>
          <w:b/>
          <w:bCs w:val="0"/>
          <w:color w:val="000000"/>
          <w:kern w:val="0"/>
          <w:sz w:val="24"/>
          <w:szCs w:val="24"/>
          <w:highlight w:val="none"/>
          <w:u w:color="000000"/>
          <w:lang w:val="en-US" w:eastAsia="zh-CN" w:bidi="ar"/>
        </w:rPr>
        <w:t xml:space="preserve"> </w:t>
      </w:r>
    </w:p>
    <w:p w14:paraId="2AD815F2">
      <w:pPr>
        <w:keepNext w:val="0"/>
        <w:keepLines w:val="0"/>
        <w:widowControl/>
        <w:suppressLineNumbers w:val="0"/>
        <w:snapToGrid w:val="0"/>
        <w:spacing w:before="0" w:beforeAutospacing="0" w:after="0" w:afterAutospacing="0" w:line="460" w:lineRule="exact"/>
        <w:ind w:left="2940" w:leftChars="1400" w:right="0" w:firstLine="720" w:firstLineChars="300"/>
        <w:jc w:val="both"/>
        <w:rPr>
          <w:rFonts w:hint="eastAsia" w:ascii="宋体" w:hAnsi="宋体" w:eastAsia="宋体" w:cs="宋体"/>
          <w:sz w:val="24"/>
          <w:szCs w:val="24"/>
          <w:highlight w:val="none"/>
          <w:lang w:val="en-US"/>
        </w:rPr>
      </w:pPr>
      <w:r>
        <w:rPr>
          <w:rFonts w:hint="eastAsia" w:ascii="宋体" w:hAnsi="宋体" w:eastAsia="宋体" w:cs="宋体"/>
          <w:color w:val="000000"/>
          <w:kern w:val="0"/>
          <w:sz w:val="24"/>
          <w:szCs w:val="24"/>
          <w:highlight w:val="none"/>
          <w:u w:color="000000"/>
          <w:lang w:val="en-US" w:eastAsia="zh-CN" w:bidi="ar"/>
        </w:rPr>
        <w:t xml:space="preserve"> </w:t>
      </w:r>
    </w:p>
    <w:tbl>
      <w:tblPr>
        <w:tblStyle w:val="25"/>
        <w:tblW w:w="960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803"/>
        <w:gridCol w:w="7797"/>
      </w:tblGrid>
      <w:tr w14:paraId="5EF082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923" w:hRule="atLeast"/>
        </w:trPr>
        <w:tc>
          <w:tcPr>
            <w:tcW w:w="1803" w:type="dxa"/>
            <w:tcBorders>
              <w:top w:val="single" w:color="auto" w:sz="12" w:space="0"/>
              <w:left w:val="single" w:color="auto" w:sz="12" w:space="0"/>
              <w:bottom w:val="single" w:color="auto" w:sz="12" w:space="0"/>
              <w:right w:val="single" w:color="auto" w:sz="12" w:space="0"/>
            </w:tcBorders>
            <w:shd w:val="clear" w:color="auto" w:fill="auto"/>
            <w:vAlign w:val="center"/>
          </w:tcPr>
          <w:p w14:paraId="7FBBBEE2">
            <w:pPr>
              <w:keepNext w:val="0"/>
              <w:keepLines w:val="0"/>
              <w:widowControl/>
              <w:suppressLineNumbers w:val="0"/>
              <w:spacing w:before="0" w:beforeAutospacing="0" w:after="0" w:afterAutospacing="0" w:line="460" w:lineRule="exact"/>
              <w:ind w:left="0" w:right="0"/>
              <w:jc w:val="center"/>
              <w:rPr>
                <w:rFonts w:hint="eastAsia" w:ascii="宋体" w:hAnsi="宋体" w:eastAsia="宋体" w:cs="宋体"/>
                <w:kern w:val="2"/>
                <w:sz w:val="24"/>
                <w:szCs w:val="24"/>
                <w:highlight w:val="none"/>
                <w:lang w:val="en-US"/>
              </w:rPr>
            </w:pPr>
            <w:r>
              <w:rPr>
                <w:rFonts w:hint="eastAsia" w:ascii="宋体" w:hAnsi="宋体" w:eastAsia="宋体" w:cs="宋体"/>
                <w:color w:val="000000"/>
                <w:kern w:val="2"/>
                <w:sz w:val="24"/>
                <w:szCs w:val="24"/>
                <w:highlight w:val="none"/>
                <w:u w:color="000000"/>
                <w:lang w:val="en-US" w:eastAsia="zh-CN" w:bidi="ar"/>
              </w:rPr>
              <w:t>项目名称</w:t>
            </w:r>
          </w:p>
        </w:tc>
        <w:tc>
          <w:tcPr>
            <w:tcW w:w="7797" w:type="dxa"/>
            <w:tcBorders>
              <w:top w:val="single" w:color="auto" w:sz="12" w:space="0"/>
              <w:left w:val="nil"/>
              <w:bottom w:val="single" w:color="auto" w:sz="12" w:space="0"/>
              <w:right w:val="single" w:color="auto" w:sz="12" w:space="0"/>
            </w:tcBorders>
            <w:shd w:val="clear" w:color="auto" w:fill="auto"/>
            <w:vAlign w:val="center"/>
          </w:tcPr>
          <w:p w14:paraId="566ACB96">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kern w:val="2"/>
                <w:sz w:val="24"/>
                <w:szCs w:val="24"/>
                <w:highlight w:val="none"/>
                <w:lang w:val="en-US"/>
              </w:rPr>
            </w:pPr>
            <w:r>
              <w:rPr>
                <w:rFonts w:hint="default" w:ascii="Times New Roman" w:hAnsi="Times New Roman" w:eastAsia="宋体" w:cs="Times New Roman"/>
                <w:color w:val="000000"/>
                <w:kern w:val="2"/>
                <w:sz w:val="24"/>
                <w:szCs w:val="24"/>
                <w:highlight w:val="none"/>
                <w:u w:color="000000"/>
                <w:lang w:val="en-US" w:eastAsia="zh-CN" w:bidi="ar"/>
              </w:rPr>
              <w:t xml:space="preserve">         </w:t>
            </w:r>
          </w:p>
        </w:tc>
      </w:tr>
      <w:tr w14:paraId="5F4BD3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46" w:hRule="atLeast"/>
        </w:trPr>
        <w:tc>
          <w:tcPr>
            <w:tcW w:w="1803" w:type="dxa"/>
            <w:tcBorders>
              <w:top w:val="single" w:color="auto" w:sz="4" w:space="0"/>
              <w:left w:val="single" w:color="auto" w:sz="12" w:space="0"/>
              <w:bottom w:val="single" w:color="auto" w:sz="4" w:space="0"/>
              <w:right w:val="single" w:color="auto" w:sz="12" w:space="0"/>
            </w:tcBorders>
            <w:shd w:val="clear" w:color="auto" w:fill="auto"/>
            <w:vAlign w:val="center"/>
          </w:tcPr>
          <w:p w14:paraId="6F17F691">
            <w:pPr>
              <w:keepNext w:val="0"/>
              <w:keepLines w:val="0"/>
              <w:widowControl/>
              <w:suppressLineNumbers w:val="0"/>
              <w:spacing w:before="0" w:beforeAutospacing="0" w:after="0" w:afterAutospacing="0" w:line="460" w:lineRule="exact"/>
              <w:ind w:left="0" w:right="0" w:firstLine="120" w:firstLineChars="50"/>
              <w:jc w:val="both"/>
              <w:rPr>
                <w:rFonts w:hint="eastAsia" w:ascii="宋体" w:hAnsi="宋体" w:eastAsia="宋体" w:cs="宋体"/>
                <w:kern w:val="2"/>
                <w:sz w:val="24"/>
                <w:szCs w:val="24"/>
                <w:highlight w:val="none"/>
                <w:lang w:val="en-US"/>
              </w:rPr>
            </w:pPr>
            <w:r>
              <w:rPr>
                <w:rFonts w:hint="eastAsia" w:ascii="宋体" w:hAnsi="宋体" w:eastAsia="宋体" w:cs="宋体"/>
                <w:color w:val="000000"/>
                <w:kern w:val="2"/>
                <w:sz w:val="24"/>
                <w:szCs w:val="24"/>
                <w:highlight w:val="none"/>
                <w:u w:color="000000"/>
                <w:lang w:val="en-US" w:eastAsia="zh-CN" w:bidi="ar"/>
              </w:rPr>
              <w:t>投标人名称</w:t>
            </w:r>
          </w:p>
        </w:tc>
        <w:tc>
          <w:tcPr>
            <w:tcW w:w="7797" w:type="dxa"/>
            <w:tcBorders>
              <w:top w:val="single" w:color="auto" w:sz="4" w:space="0"/>
              <w:left w:val="nil"/>
              <w:bottom w:val="single" w:color="auto" w:sz="4" w:space="0"/>
              <w:right w:val="single" w:color="auto" w:sz="12" w:space="0"/>
            </w:tcBorders>
            <w:shd w:val="clear" w:color="auto" w:fill="auto"/>
            <w:vAlign w:val="top"/>
          </w:tcPr>
          <w:p w14:paraId="5474E5F9">
            <w:pPr>
              <w:pStyle w:val="17"/>
              <w:widowControl/>
              <w:spacing w:line="460" w:lineRule="exact"/>
              <w:ind w:left="86" w:leftChars="41"/>
              <w:rPr>
                <w:rFonts w:hint="eastAsia" w:ascii="宋体" w:hAnsi="Arial" w:eastAsia="宋体" w:cs="宋体"/>
                <w:sz w:val="24"/>
                <w:szCs w:val="24"/>
                <w:highlight w:val="none"/>
                <w:lang w:val="en-US"/>
              </w:rPr>
            </w:pPr>
          </w:p>
        </w:tc>
      </w:tr>
      <w:tr w14:paraId="7DFFA5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45" w:hRule="atLeast"/>
        </w:trPr>
        <w:tc>
          <w:tcPr>
            <w:tcW w:w="1803" w:type="dxa"/>
            <w:tcBorders>
              <w:top w:val="single" w:color="auto" w:sz="4" w:space="0"/>
              <w:left w:val="single" w:color="auto" w:sz="12" w:space="0"/>
              <w:bottom w:val="single" w:color="auto" w:sz="12" w:space="0"/>
              <w:right w:val="single" w:color="auto" w:sz="12" w:space="0"/>
            </w:tcBorders>
            <w:shd w:val="clear" w:color="auto" w:fill="auto"/>
            <w:vAlign w:val="center"/>
          </w:tcPr>
          <w:p w14:paraId="38CAB08D">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kern w:val="2"/>
                <w:sz w:val="24"/>
                <w:szCs w:val="24"/>
                <w:highlight w:val="none"/>
                <w:lang w:val="en-US"/>
              </w:rPr>
            </w:pPr>
            <w:r>
              <w:rPr>
                <w:rFonts w:hint="eastAsia" w:ascii="宋体" w:hAnsi="宋体" w:eastAsia="宋体" w:cs="宋体"/>
                <w:color w:val="000000"/>
                <w:kern w:val="2"/>
                <w:sz w:val="24"/>
                <w:szCs w:val="24"/>
                <w:highlight w:val="none"/>
                <w:u w:color="000000"/>
                <w:lang w:val="en-US" w:eastAsia="zh-CN" w:bidi="ar"/>
              </w:rPr>
              <w:t>投标报价\服务期</w:t>
            </w:r>
          </w:p>
        </w:tc>
        <w:tc>
          <w:tcPr>
            <w:tcW w:w="7797" w:type="dxa"/>
            <w:tcBorders>
              <w:top w:val="single" w:color="auto" w:sz="4" w:space="0"/>
              <w:left w:val="nil"/>
              <w:bottom w:val="single" w:color="auto" w:sz="12" w:space="0"/>
              <w:right w:val="single" w:color="auto" w:sz="12" w:space="0"/>
            </w:tcBorders>
            <w:shd w:val="clear" w:color="auto" w:fill="auto"/>
            <w:vAlign w:val="center"/>
          </w:tcPr>
          <w:p w14:paraId="0819AA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textAlignment w:val="auto"/>
              <w:rPr>
                <w:rFonts w:hint="default" w:ascii="宋体"/>
                <w:color w:val="000000"/>
                <w:sz w:val="24"/>
                <w:highlight w:val="none"/>
              </w:rPr>
            </w:pPr>
            <w:r>
              <w:rPr>
                <w:rFonts w:hint="eastAsia" w:ascii="宋体"/>
                <w:color w:val="000000"/>
                <w:sz w:val="24"/>
                <w:highlight w:val="none"/>
              </w:rPr>
              <w:t>投标</w:t>
            </w:r>
            <w:r>
              <w:rPr>
                <w:rFonts w:hint="eastAsia" w:ascii="宋体"/>
                <w:color w:val="000000"/>
                <w:sz w:val="24"/>
                <w:highlight w:val="none"/>
                <w:lang w:val="en-US" w:eastAsia="zh-CN"/>
              </w:rPr>
              <w:t>总报</w:t>
            </w:r>
            <w:r>
              <w:rPr>
                <w:rFonts w:hint="eastAsia" w:ascii="宋体"/>
                <w:color w:val="000000"/>
                <w:sz w:val="24"/>
                <w:highlight w:val="none"/>
              </w:rPr>
              <w:t>价（大写）：</w:t>
            </w:r>
            <w:r>
              <w:rPr>
                <w:rFonts w:hint="eastAsia" w:ascii="宋体"/>
                <w:color w:val="000000"/>
                <w:sz w:val="24"/>
                <w:highlight w:val="none"/>
                <w:u w:val="single"/>
              </w:rPr>
              <w:t xml:space="preserve">                   </w:t>
            </w:r>
            <w:r>
              <w:rPr>
                <w:rFonts w:hint="eastAsia" w:ascii="宋体"/>
                <w:color w:val="000000"/>
                <w:sz w:val="24"/>
                <w:highlight w:val="none"/>
              </w:rPr>
              <w:t>元</w:t>
            </w:r>
          </w:p>
          <w:p w14:paraId="47A3DD0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1440" w:firstLineChars="600"/>
              <w:textAlignment w:val="auto"/>
              <w:rPr>
                <w:rFonts w:hint="eastAsia" w:ascii="宋体"/>
                <w:color w:val="000000"/>
                <w:sz w:val="24"/>
                <w:highlight w:val="none"/>
              </w:rPr>
            </w:pPr>
            <w:r>
              <w:rPr>
                <w:rFonts w:hint="eastAsia" w:ascii="宋体"/>
                <w:color w:val="000000"/>
                <w:sz w:val="24"/>
                <w:highlight w:val="none"/>
              </w:rPr>
              <w:t>（</w:t>
            </w:r>
            <w:r>
              <w:rPr>
                <w:rFonts w:hint="eastAsia" w:ascii="宋体"/>
                <w:color w:val="000000"/>
                <w:sz w:val="24"/>
                <w:highlight w:val="none"/>
                <w:lang w:val="en-US" w:eastAsia="zh-CN"/>
              </w:rPr>
              <w:t>小</w:t>
            </w:r>
            <w:r>
              <w:rPr>
                <w:rFonts w:hint="eastAsia" w:ascii="宋体"/>
                <w:color w:val="000000"/>
                <w:sz w:val="24"/>
                <w:highlight w:val="none"/>
              </w:rPr>
              <w:t>写）：</w:t>
            </w:r>
            <w:r>
              <w:rPr>
                <w:rFonts w:hint="eastAsia" w:ascii="宋体"/>
                <w:color w:val="000000"/>
                <w:sz w:val="24"/>
                <w:highlight w:val="none"/>
                <w:u w:val="single"/>
              </w:rPr>
              <w:t xml:space="preserve">                    </w:t>
            </w:r>
            <w:r>
              <w:rPr>
                <w:rFonts w:hint="eastAsia" w:ascii="宋体"/>
                <w:color w:val="000000"/>
                <w:sz w:val="24"/>
                <w:highlight w:val="none"/>
              </w:rPr>
              <w:t>元</w:t>
            </w:r>
          </w:p>
          <w:p w14:paraId="51CB3B0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auto"/>
              <w:ind w:left="0" w:right="0" w:firstLine="1200" w:firstLineChars="500"/>
              <w:textAlignment w:val="auto"/>
              <w:rPr>
                <w:rFonts w:hint="eastAsia" w:ascii="宋体" w:hAnsi="宋体"/>
                <w:color w:val="auto"/>
                <w:sz w:val="24"/>
                <w:highlight w:val="none"/>
              </w:rPr>
            </w:pPr>
            <w:r>
              <w:rPr>
                <w:rFonts w:hint="eastAsia" w:ascii="宋体"/>
                <w:color w:val="000000"/>
                <w:sz w:val="24"/>
                <w:highlight w:val="none"/>
                <w:lang w:val="en-US" w:eastAsia="zh-CN"/>
              </w:rPr>
              <w:t xml:space="preserve"> </w:t>
            </w:r>
          </w:p>
          <w:p w14:paraId="400AEB55">
            <w:pPr>
              <w:keepNext w:val="0"/>
              <w:keepLines w:val="0"/>
              <w:pageBreakBefore w:val="0"/>
              <w:widowControl/>
              <w:suppressLineNumbers w:val="0"/>
              <w:kinsoku/>
              <w:wordWrap/>
              <w:overflowPunct/>
              <w:topLinePunct w:val="0"/>
              <w:autoSpaceDE/>
              <w:autoSpaceDN/>
              <w:bidi w:val="0"/>
              <w:snapToGrid/>
              <w:spacing w:before="0" w:beforeAutospacing="0" w:after="0" w:afterAutospacing="0" w:line="440" w:lineRule="exact"/>
              <w:ind w:left="0" w:right="0"/>
              <w:jc w:val="both"/>
              <w:textAlignment w:val="auto"/>
              <w:rPr>
                <w:rFonts w:hint="default"/>
                <w:kern w:val="2"/>
                <w:sz w:val="24"/>
                <w:szCs w:val="24"/>
                <w:highlight w:val="none"/>
                <w:lang w:val="en-US"/>
              </w:rPr>
            </w:pPr>
            <w:r>
              <w:rPr>
                <w:rFonts w:hint="eastAsia" w:ascii="宋体"/>
                <w:color w:val="000000"/>
                <w:sz w:val="24"/>
                <w:highlight w:val="none"/>
              </w:rPr>
              <w:t>服务期：</w:t>
            </w:r>
          </w:p>
        </w:tc>
      </w:tr>
    </w:tbl>
    <w:p w14:paraId="3DCCEBFF">
      <w:pPr>
        <w:keepNext w:val="0"/>
        <w:keepLines w:val="0"/>
        <w:widowControl/>
        <w:suppressLineNumbers w:val="0"/>
        <w:snapToGrid w:val="0"/>
        <w:spacing w:before="0" w:beforeAutospacing="0" w:after="0" w:afterAutospacing="0" w:line="460" w:lineRule="exact"/>
        <w:ind w:left="2940" w:leftChars="1400" w:right="0" w:firstLine="723" w:firstLineChars="300"/>
        <w:jc w:val="both"/>
        <w:rPr>
          <w:rFonts w:hint="eastAsia" w:ascii="宋体" w:hAnsi="宋体" w:eastAsia="宋体" w:cs="宋体"/>
          <w:b/>
          <w:bCs w:val="0"/>
          <w:sz w:val="24"/>
          <w:szCs w:val="24"/>
          <w:highlight w:val="none"/>
          <w:lang w:val="en-US"/>
        </w:rPr>
      </w:pPr>
      <w:r>
        <w:rPr>
          <w:rFonts w:hint="eastAsia" w:ascii="宋体" w:hAnsi="宋体" w:eastAsia="宋体" w:cs="宋体"/>
          <w:b/>
          <w:bCs w:val="0"/>
          <w:color w:val="000000"/>
          <w:kern w:val="0"/>
          <w:sz w:val="24"/>
          <w:szCs w:val="24"/>
          <w:highlight w:val="none"/>
          <w:u w:color="000000"/>
          <w:lang w:val="en-US" w:eastAsia="zh-CN" w:bidi="ar"/>
        </w:rPr>
        <w:t xml:space="preserve"> </w:t>
      </w:r>
    </w:p>
    <w:p w14:paraId="15FD4C6B">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sz w:val="24"/>
          <w:szCs w:val="24"/>
          <w:highlight w:val="none"/>
          <w:lang w:val="en-US"/>
        </w:rPr>
      </w:pPr>
      <w:r>
        <w:rPr>
          <w:rFonts w:hint="eastAsia" w:ascii="宋体" w:hAnsi="宋体" w:eastAsia="宋体" w:cs="宋体"/>
          <w:color w:val="000000"/>
          <w:kern w:val="0"/>
          <w:sz w:val="24"/>
          <w:szCs w:val="24"/>
          <w:highlight w:val="none"/>
          <w:u w:color="000000"/>
          <w:lang w:val="en-US" w:eastAsia="zh-CN" w:bidi="ar"/>
        </w:rPr>
        <w:t>法定代表人或授权委托人（签字或盖章）：         投标人（盖章）：</w:t>
      </w:r>
    </w:p>
    <w:p w14:paraId="0ECBDFBC">
      <w:pPr>
        <w:keepNext w:val="0"/>
        <w:keepLines w:val="0"/>
        <w:widowControl/>
        <w:suppressLineNumbers w:val="0"/>
        <w:snapToGrid w:val="0"/>
        <w:spacing w:before="312" w:beforeLines="100" w:beforeAutospacing="0" w:after="312" w:afterLines="100" w:afterAutospacing="0" w:line="360" w:lineRule="auto"/>
        <w:ind w:left="0" w:right="0"/>
        <w:jc w:val="center"/>
        <w:rPr>
          <w:highlight w:val="none"/>
          <w:lang w:val="en-US"/>
        </w:rPr>
      </w:pPr>
      <w:r>
        <w:rPr>
          <w:rFonts w:hint="eastAsia" w:ascii="宋体" w:hAnsi="宋体" w:eastAsia="宋体" w:cs="宋体"/>
          <w:color w:val="000000"/>
          <w:kern w:val="0"/>
          <w:sz w:val="24"/>
          <w:szCs w:val="24"/>
          <w:highlight w:val="none"/>
          <w:u w:color="000000"/>
          <w:lang w:val="en-US" w:eastAsia="zh-CN" w:bidi="ar"/>
        </w:rPr>
        <w:t xml:space="preserve">                                      日  期：    年   月   日 </w:t>
      </w:r>
    </w:p>
    <w:p w14:paraId="02B007A8">
      <w:pPr>
        <w:spacing w:line="360" w:lineRule="auto"/>
        <w:rPr>
          <w:rFonts w:hint="eastAsia" w:ascii="宋体" w:hAnsi="宋体" w:eastAsia="宋体" w:cs="宋体"/>
          <w:b/>
          <w:bCs w:val="0"/>
          <w:color w:val="000000"/>
          <w:kern w:val="0"/>
          <w:sz w:val="30"/>
          <w:szCs w:val="30"/>
          <w:highlight w:val="none"/>
          <w:lang w:val="en-US" w:eastAsia="zh-CN" w:bidi="ar"/>
        </w:rPr>
        <w:sectPr>
          <w:footerReference r:id="rId5" w:type="default"/>
          <w:pgSz w:w="11906" w:h="16838"/>
          <w:pgMar w:top="1440" w:right="1800" w:bottom="1440" w:left="1800" w:header="851" w:footer="992" w:gutter="0"/>
          <w:pgNumType w:start="1"/>
          <w:cols w:space="425" w:num="1"/>
          <w:docGrid w:type="lines" w:linePitch="312" w:charSpace="0"/>
        </w:sectPr>
      </w:pPr>
    </w:p>
    <w:p w14:paraId="500C3086">
      <w:pPr>
        <w:keepNext w:val="0"/>
        <w:keepLines w:val="0"/>
        <w:widowControl/>
        <w:suppressLineNumbers w:val="0"/>
        <w:spacing w:before="0" w:beforeAutospacing="0" w:after="0" w:afterAutospacing="0" w:line="360" w:lineRule="exact"/>
        <w:ind w:right="0"/>
        <w:jc w:val="both"/>
        <w:rPr>
          <w:rFonts w:hint="eastAsia" w:ascii="宋体" w:hAnsi="宋体" w:eastAsia="宋体" w:cs="宋体"/>
          <w:b/>
          <w:bCs w:val="0"/>
          <w:sz w:val="30"/>
          <w:szCs w:val="30"/>
          <w:highlight w:val="none"/>
          <w:lang w:val="en-US"/>
        </w:rPr>
      </w:pPr>
      <w:r>
        <w:rPr>
          <w:rFonts w:hint="eastAsia" w:ascii="宋体" w:hAnsi="宋体" w:eastAsia="宋体" w:cs="宋体"/>
          <w:b/>
          <w:bCs w:val="0"/>
          <w:color w:val="000000"/>
          <w:kern w:val="0"/>
          <w:sz w:val="30"/>
          <w:szCs w:val="30"/>
          <w:highlight w:val="none"/>
          <w:u w:color="000000"/>
          <w:lang w:val="en-US" w:eastAsia="zh-CN" w:bidi="ar"/>
        </w:rPr>
        <w:t>附件5</w:t>
      </w:r>
    </w:p>
    <w:p w14:paraId="4EA20B35">
      <w:pPr>
        <w:keepNext w:val="0"/>
        <w:keepLines w:val="0"/>
        <w:widowControl/>
        <w:suppressLineNumbers w:val="0"/>
        <w:spacing w:before="0" w:beforeAutospacing="0" w:after="0" w:afterAutospacing="0" w:line="360" w:lineRule="exact"/>
        <w:ind w:left="0" w:right="0" w:firstLine="531" w:firstLineChars="147"/>
        <w:jc w:val="center"/>
        <w:rPr>
          <w:rFonts w:hint="eastAsia" w:ascii="宋体" w:hAnsi="宋体" w:eastAsia="宋体" w:cs="宋体"/>
          <w:b/>
          <w:bCs w:val="0"/>
          <w:sz w:val="36"/>
          <w:szCs w:val="36"/>
          <w:highlight w:val="none"/>
          <w:lang w:val="en-US"/>
        </w:rPr>
      </w:pPr>
      <w:r>
        <w:rPr>
          <w:rFonts w:hint="eastAsia" w:ascii="宋体" w:hAnsi="宋体" w:eastAsia="宋体" w:cs="宋体"/>
          <w:b/>
          <w:bCs w:val="0"/>
          <w:color w:val="000000"/>
          <w:kern w:val="0"/>
          <w:sz w:val="36"/>
          <w:szCs w:val="36"/>
          <w:highlight w:val="none"/>
          <w:u w:color="000000"/>
          <w:lang w:val="en-US" w:eastAsia="zh-CN" w:bidi="ar"/>
        </w:rPr>
        <w:t>投  标  函</w:t>
      </w:r>
    </w:p>
    <w:p w14:paraId="3043EC69">
      <w:pPr>
        <w:keepNext w:val="0"/>
        <w:keepLines w:val="0"/>
        <w:widowControl/>
        <w:suppressLineNumbers w:val="0"/>
        <w:spacing w:before="0" w:beforeAutospacing="0" w:after="0" w:afterAutospacing="0" w:line="440" w:lineRule="exact"/>
        <w:ind w:left="0" w:right="0"/>
        <w:jc w:val="both"/>
        <w:rPr>
          <w:rFonts w:hint="eastAsia" w:ascii="宋体" w:hAnsi="宋体" w:eastAsia="宋体" w:cs="宋体"/>
          <w:sz w:val="24"/>
          <w:szCs w:val="24"/>
          <w:highlight w:val="none"/>
          <w:lang w:val="en-US"/>
        </w:rPr>
      </w:pPr>
      <w:r>
        <w:rPr>
          <w:rFonts w:hint="eastAsia" w:ascii="宋体" w:hAnsi="宋体" w:eastAsia="宋体" w:cs="宋体"/>
          <w:color w:val="000000"/>
          <w:kern w:val="0"/>
          <w:sz w:val="24"/>
          <w:szCs w:val="24"/>
          <w:highlight w:val="none"/>
          <w:u w:color="000000"/>
          <w:lang w:val="en-US" w:eastAsia="zh-CN" w:bidi="ar"/>
        </w:rPr>
        <w:t xml:space="preserve"> </w:t>
      </w:r>
    </w:p>
    <w:p w14:paraId="594E63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宋体" w:hAnsi="宋体" w:eastAsia="宋体" w:cs="宋体"/>
          <w:sz w:val="24"/>
          <w:szCs w:val="24"/>
          <w:highlight w:val="none"/>
          <w:lang w:val="en-US"/>
        </w:rPr>
      </w:pPr>
      <w:r>
        <w:rPr>
          <w:rFonts w:hint="eastAsia" w:ascii="宋体" w:hAnsi="宋体" w:eastAsia="宋体" w:cs="宋体"/>
          <w:color w:val="000000"/>
          <w:kern w:val="0"/>
          <w:sz w:val="24"/>
          <w:szCs w:val="24"/>
          <w:highlight w:val="none"/>
          <w:u w:color="000000"/>
          <w:lang w:val="en-US" w:eastAsia="zh-CN" w:bidi="ar"/>
        </w:rPr>
        <w:t>致：</w:t>
      </w:r>
      <w:r>
        <w:rPr>
          <w:rFonts w:hint="eastAsia" w:ascii="宋体" w:hAnsi="宋体" w:eastAsia="宋体" w:cs="宋体"/>
          <w:color w:val="000000"/>
          <w:kern w:val="0"/>
          <w:sz w:val="24"/>
          <w:szCs w:val="24"/>
          <w:highlight w:val="none"/>
          <w:u w:val="single" w:color="000000"/>
          <w:lang w:val="en-US" w:eastAsia="zh-CN" w:bidi="ar"/>
        </w:rPr>
        <w:t xml:space="preserve">       (采购人)       </w:t>
      </w:r>
      <w:r>
        <w:rPr>
          <w:rFonts w:hint="eastAsia" w:ascii="宋体" w:hAnsi="宋体" w:eastAsia="宋体" w:cs="宋体"/>
          <w:color w:val="000000"/>
          <w:kern w:val="0"/>
          <w:sz w:val="24"/>
          <w:szCs w:val="24"/>
          <w:highlight w:val="none"/>
          <w:u w:color="000000"/>
          <w:lang w:val="en-US" w:eastAsia="zh-CN" w:bidi="ar"/>
        </w:rPr>
        <w:t xml:space="preserve"> </w:t>
      </w:r>
    </w:p>
    <w:p w14:paraId="34F3F3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sz w:val="24"/>
          <w:szCs w:val="24"/>
          <w:highlight w:val="none"/>
          <w:lang w:val="en-US"/>
        </w:rPr>
      </w:pPr>
      <w:r>
        <w:rPr>
          <w:rFonts w:hint="eastAsia" w:ascii="宋体" w:hAnsi="宋体" w:eastAsia="宋体" w:cs="宋体"/>
          <w:color w:val="000000"/>
          <w:kern w:val="0"/>
          <w:sz w:val="24"/>
          <w:szCs w:val="24"/>
          <w:highlight w:val="none"/>
          <w:u w:color="000000"/>
          <w:lang w:val="en-US" w:eastAsia="zh-CN" w:bidi="ar"/>
        </w:rPr>
        <w:t>1.我们决定参加贵单位组织的“</w:t>
      </w:r>
      <w:r>
        <w:rPr>
          <w:rFonts w:hint="eastAsia" w:ascii="宋体" w:hAnsi="宋体" w:eastAsia="宋体" w:cs="宋体"/>
          <w:color w:val="000000"/>
          <w:kern w:val="0"/>
          <w:sz w:val="24"/>
          <w:szCs w:val="24"/>
          <w:highlight w:val="none"/>
          <w:u w:val="single" w:color="000000"/>
          <w:lang w:val="en-US" w:eastAsia="zh-CN" w:bidi="ar"/>
        </w:rPr>
        <w:t xml:space="preserve"> （项目名称）   </w:t>
      </w:r>
      <w:r>
        <w:rPr>
          <w:rFonts w:hint="eastAsia" w:ascii="宋体" w:hAnsi="宋体" w:eastAsia="宋体" w:cs="宋体"/>
          <w:color w:val="0000FF"/>
          <w:kern w:val="0"/>
          <w:sz w:val="24"/>
          <w:szCs w:val="24"/>
          <w:highlight w:val="none"/>
          <w:u w:val="single" w:color="000000"/>
          <w:lang w:val="en-US" w:eastAsia="zh-CN" w:bidi="ar"/>
        </w:rPr>
        <w:t xml:space="preserve"> </w:t>
      </w:r>
      <w:r>
        <w:rPr>
          <w:rFonts w:hint="eastAsia" w:ascii="宋体" w:hAnsi="宋体" w:eastAsia="宋体" w:cs="宋体"/>
          <w:color w:val="000000"/>
          <w:kern w:val="0"/>
          <w:sz w:val="24"/>
          <w:szCs w:val="24"/>
          <w:highlight w:val="none"/>
          <w:u w:color="000000"/>
          <w:lang w:val="en-US" w:eastAsia="zh-CN" w:bidi="ar"/>
        </w:rPr>
        <w:t xml:space="preserve">”的招标。我方授权 </w:t>
      </w:r>
      <w:r>
        <w:rPr>
          <w:rFonts w:hint="eastAsia" w:ascii="宋体" w:hAnsi="宋体" w:eastAsia="宋体" w:cs="宋体"/>
          <w:color w:val="000000"/>
          <w:kern w:val="0"/>
          <w:sz w:val="24"/>
          <w:szCs w:val="24"/>
          <w:highlight w:val="none"/>
          <w:u w:val="single" w:color="000000"/>
          <w:lang w:val="en-US" w:eastAsia="zh-CN" w:bidi="ar"/>
        </w:rPr>
        <w:t xml:space="preserve">              </w:t>
      </w:r>
      <w:r>
        <w:rPr>
          <w:rFonts w:hint="eastAsia" w:ascii="宋体" w:hAnsi="宋体" w:eastAsia="宋体" w:cs="宋体"/>
          <w:color w:val="000000"/>
          <w:kern w:val="0"/>
          <w:sz w:val="24"/>
          <w:szCs w:val="24"/>
          <w:highlight w:val="none"/>
          <w:u w:color="000000"/>
          <w:lang w:val="en-US" w:eastAsia="zh-CN" w:bidi="ar"/>
        </w:rPr>
        <w:t>(姓名和职务)代表我方</w:t>
      </w:r>
      <w:r>
        <w:rPr>
          <w:rFonts w:hint="eastAsia" w:ascii="宋体" w:hAnsi="宋体" w:eastAsia="宋体" w:cs="宋体"/>
          <w:color w:val="000000"/>
          <w:kern w:val="0"/>
          <w:sz w:val="24"/>
          <w:szCs w:val="24"/>
          <w:highlight w:val="none"/>
          <w:u w:val="single" w:color="000000"/>
          <w:lang w:val="en-US" w:eastAsia="zh-CN" w:bidi="ar"/>
        </w:rPr>
        <w:t xml:space="preserve">               </w:t>
      </w:r>
      <w:r>
        <w:rPr>
          <w:rFonts w:hint="eastAsia" w:ascii="宋体" w:hAnsi="宋体" w:eastAsia="宋体" w:cs="宋体"/>
          <w:color w:val="000000"/>
          <w:kern w:val="0"/>
          <w:sz w:val="24"/>
          <w:szCs w:val="24"/>
          <w:highlight w:val="none"/>
          <w:u w:color="000000"/>
          <w:lang w:val="en-US" w:eastAsia="zh-CN" w:bidi="ar"/>
        </w:rPr>
        <w:t>（投标单位的名称）全权处理本项目投标的有关事宜。</w:t>
      </w:r>
    </w:p>
    <w:p w14:paraId="57C3C2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sz w:val="24"/>
          <w:szCs w:val="24"/>
          <w:highlight w:val="none"/>
          <w:lang w:val="en-US"/>
        </w:rPr>
      </w:pPr>
      <w:r>
        <w:rPr>
          <w:rFonts w:hint="eastAsia" w:ascii="宋体" w:hAnsi="宋体" w:eastAsia="宋体" w:cs="宋体"/>
          <w:color w:val="000000"/>
          <w:kern w:val="0"/>
          <w:sz w:val="24"/>
          <w:szCs w:val="24"/>
          <w:highlight w:val="none"/>
          <w:u w:color="000000"/>
          <w:lang w:val="en-US" w:eastAsia="zh-CN" w:bidi="ar"/>
        </w:rPr>
        <w:t>2.我方愿意按照招标文件规定的各项要求，向采购人提供本项目的服务，投标总报价为人民币（大写）</w:t>
      </w:r>
      <w:r>
        <w:rPr>
          <w:rFonts w:hint="eastAsia" w:ascii="宋体" w:hAnsi="宋体" w:eastAsia="宋体" w:cs="宋体"/>
          <w:color w:val="000000"/>
          <w:kern w:val="0"/>
          <w:sz w:val="24"/>
          <w:szCs w:val="24"/>
          <w:highlight w:val="none"/>
          <w:u w:val="single" w:color="000000"/>
          <w:lang w:val="en-US" w:eastAsia="zh-CN" w:bidi="ar"/>
        </w:rPr>
        <w:t xml:space="preserve">                   （小写）         元</w:t>
      </w:r>
      <w:r>
        <w:rPr>
          <w:rFonts w:hint="eastAsia" w:ascii="宋体" w:hAnsi="宋体" w:eastAsia="宋体" w:cs="宋体"/>
          <w:color w:val="000000"/>
          <w:kern w:val="0"/>
          <w:sz w:val="24"/>
          <w:szCs w:val="24"/>
          <w:highlight w:val="none"/>
          <w:u w:color="000000"/>
          <w:lang w:val="en-US" w:eastAsia="zh-CN" w:bidi="ar"/>
        </w:rPr>
        <w:t>；服务期：</w:t>
      </w:r>
      <w:r>
        <w:rPr>
          <w:rFonts w:hint="eastAsia" w:ascii="宋体" w:hAnsi="宋体" w:eastAsia="宋体" w:cs="宋体"/>
          <w:color w:val="000000"/>
          <w:kern w:val="0"/>
          <w:sz w:val="24"/>
          <w:szCs w:val="24"/>
          <w:highlight w:val="none"/>
          <w:u w:val="single" w:color="000000"/>
          <w:lang w:val="en-US" w:eastAsia="zh-CN" w:bidi="ar"/>
        </w:rPr>
        <w:t xml:space="preserve">          </w:t>
      </w:r>
      <w:r>
        <w:rPr>
          <w:rFonts w:hint="eastAsia" w:ascii="宋体" w:hAnsi="宋体" w:eastAsia="宋体" w:cs="宋体"/>
          <w:color w:val="000000"/>
          <w:kern w:val="0"/>
          <w:sz w:val="24"/>
          <w:szCs w:val="24"/>
          <w:highlight w:val="none"/>
          <w:u w:color="000000"/>
          <w:lang w:val="en-US" w:eastAsia="zh-CN" w:bidi="ar"/>
        </w:rPr>
        <w:t>。</w:t>
      </w:r>
    </w:p>
    <w:p w14:paraId="5BAD7A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sz w:val="24"/>
          <w:szCs w:val="24"/>
          <w:highlight w:val="none"/>
          <w:lang w:val="en-US"/>
        </w:rPr>
      </w:pPr>
      <w:r>
        <w:rPr>
          <w:rFonts w:hint="eastAsia" w:ascii="宋体" w:hAnsi="宋体" w:eastAsia="宋体" w:cs="宋体"/>
          <w:color w:val="000000"/>
          <w:kern w:val="0"/>
          <w:sz w:val="24"/>
          <w:szCs w:val="24"/>
          <w:highlight w:val="none"/>
          <w:u w:color="000000"/>
          <w:lang w:val="en-US" w:eastAsia="zh-CN" w:bidi="ar"/>
        </w:rPr>
        <w:t>3.一旦我方成为合同签字人，我方将严格履行合同规定的责任和义务。</w:t>
      </w:r>
    </w:p>
    <w:p w14:paraId="698B88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default" w:ascii="宋体" w:hAnsi="宋体" w:eastAsia="宋体" w:cs="宋体"/>
          <w:color w:val="000000"/>
          <w:kern w:val="0"/>
          <w:sz w:val="24"/>
          <w:szCs w:val="24"/>
          <w:highlight w:val="none"/>
          <w:u w:color="000000"/>
          <w:lang w:val="en-US" w:eastAsia="zh-CN" w:bidi="ar"/>
        </w:rPr>
      </w:pPr>
      <w:r>
        <w:rPr>
          <w:rFonts w:hint="eastAsia" w:ascii="宋体" w:hAnsi="宋体" w:eastAsia="宋体" w:cs="宋体"/>
          <w:color w:val="000000"/>
          <w:kern w:val="0"/>
          <w:sz w:val="24"/>
          <w:szCs w:val="24"/>
          <w:highlight w:val="none"/>
          <w:u w:color="000000"/>
          <w:lang w:val="en-US" w:eastAsia="zh-CN" w:bidi="ar"/>
        </w:rPr>
        <w:t>4.投标有效期：为</w:t>
      </w:r>
      <w:r>
        <w:rPr>
          <w:rFonts w:hint="eastAsia" w:ascii="宋体" w:hAnsi="宋体" w:eastAsia="宋体" w:cs="宋体"/>
          <w:color w:val="000000"/>
          <w:kern w:val="0"/>
          <w:sz w:val="24"/>
          <w:szCs w:val="24"/>
          <w:highlight w:val="none"/>
          <w:u w:val="single" w:color="auto"/>
          <w:lang w:val="en-US" w:eastAsia="zh-CN" w:bidi="ar"/>
        </w:rPr>
        <w:t xml:space="preserve"> 60 </w:t>
      </w:r>
      <w:r>
        <w:rPr>
          <w:rFonts w:hint="eastAsia" w:ascii="宋体" w:hAnsi="宋体" w:eastAsia="宋体" w:cs="宋体"/>
          <w:color w:val="000000"/>
          <w:kern w:val="0"/>
          <w:sz w:val="24"/>
          <w:szCs w:val="24"/>
          <w:highlight w:val="none"/>
          <w:u w:color="000000"/>
          <w:lang w:val="en-US" w:eastAsia="zh-CN" w:bidi="ar"/>
        </w:rPr>
        <w:t>日历天（从投标截止之日算起）。</w:t>
      </w:r>
    </w:p>
    <w:p w14:paraId="52E60D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sz w:val="24"/>
          <w:szCs w:val="24"/>
          <w:highlight w:val="none"/>
          <w:lang w:val="en-US"/>
        </w:rPr>
      </w:pPr>
      <w:r>
        <w:rPr>
          <w:rFonts w:hint="eastAsia" w:ascii="宋体" w:hAnsi="宋体" w:eastAsia="宋体" w:cs="宋体"/>
          <w:color w:val="000000"/>
          <w:kern w:val="0"/>
          <w:sz w:val="24"/>
          <w:szCs w:val="24"/>
          <w:highlight w:val="none"/>
          <w:u w:color="000000"/>
          <w:lang w:val="en-US" w:eastAsia="zh-CN" w:bidi="ar"/>
        </w:rPr>
        <w:t>5.我方愿意提供可能另外要求的、与投标有关的文件资料，并保证我方已提供和将要提供的文件是真实的、准确的。</w:t>
      </w:r>
    </w:p>
    <w:p w14:paraId="0F64DF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jc w:val="both"/>
        <w:textAlignment w:val="auto"/>
        <w:rPr>
          <w:rFonts w:hint="eastAsia" w:ascii="宋体" w:hAnsi="宋体" w:eastAsia="宋体" w:cs="宋体"/>
          <w:sz w:val="24"/>
          <w:szCs w:val="24"/>
          <w:highlight w:val="none"/>
          <w:lang w:val="en-US"/>
        </w:rPr>
      </w:pPr>
      <w:r>
        <w:rPr>
          <w:rFonts w:hint="eastAsia" w:ascii="宋体" w:hAnsi="宋体" w:eastAsia="宋体" w:cs="宋体"/>
          <w:color w:val="000000"/>
          <w:kern w:val="0"/>
          <w:sz w:val="24"/>
          <w:szCs w:val="24"/>
          <w:highlight w:val="none"/>
          <w:u w:color="000000"/>
          <w:lang w:val="en-US" w:eastAsia="zh-CN" w:bidi="ar"/>
        </w:rPr>
        <w:t>6.我单位提供如下通讯地址</w:t>
      </w:r>
      <w:r>
        <w:rPr>
          <w:rFonts w:hint="eastAsia" w:ascii="宋体" w:hAnsi="宋体" w:eastAsia="宋体" w:cs="宋体"/>
          <w:color w:val="000000"/>
          <w:kern w:val="0"/>
          <w:sz w:val="24"/>
          <w:szCs w:val="24"/>
          <w:highlight w:val="none"/>
          <w:u w:val="single" w:color="000000"/>
          <w:lang w:val="en-US" w:eastAsia="zh-CN" w:bidi="ar"/>
        </w:rPr>
        <w:t xml:space="preserve">：                </w:t>
      </w:r>
      <w:r>
        <w:rPr>
          <w:rFonts w:hint="eastAsia" w:ascii="宋体" w:hAnsi="宋体" w:eastAsia="宋体" w:cs="宋体"/>
          <w:color w:val="000000"/>
          <w:kern w:val="0"/>
          <w:sz w:val="24"/>
          <w:szCs w:val="24"/>
          <w:highlight w:val="none"/>
          <w:u w:color="000000"/>
          <w:lang w:val="en-US" w:eastAsia="zh-CN" w:bidi="ar"/>
        </w:rPr>
        <w:t>，电子邮箱（地址）：</w:t>
      </w:r>
      <w:r>
        <w:rPr>
          <w:rFonts w:hint="eastAsia" w:ascii="宋体" w:hAnsi="宋体" w:eastAsia="宋体" w:cs="宋体"/>
          <w:color w:val="000000"/>
          <w:kern w:val="0"/>
          <w:sz w:val="24"/>
          <w:szCs w:val="24"/>
          <w:highlight w:val="none"/>
          <w:u w:val="single" w:color="000000"/>
          <w:lang w:val="en-US" w:eastAsia="zh-CN" w:bidi="ar"/>
        </w:rPr>
        <w:t xml:space="preserve">                </w:t>
      </w:r>
      <w:r>
        <w:rPr>
          <w:rFonts w:hint="eastAsia" w:ascii="宋体" w:hAnsi="宋体" w:eastAsia="宋体" w:cs="宋体"/>
          <w:color w:val="000000"/>
          <w:kern w:val="0"/>
          <w:sz w:val="24"/>
          <w:szCs w:val="24"/>
          <w:highlight w:val="none"/>
          <w:u w:color="000000"/>
          <w:lang w:val="en-US" w:eastAsia="zh-CN" w:bidi="ar"/>
        </w:rPr>
        <w:t>，确认本项目相关法律文书均通过提供的以上地址送达，相关文书只要发送至以上电子邮箱（地址）即视为送达，投标人愿意承担一切法律后果。</w:t>
      </w:r>
    </w:p>
    <w:p w14:paraId="623987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宋体" w:hAnsi="宋体" w:eastAsia="宋体" w:cs="宋体"/>
          <w:sz w:val="24"/>
          <w:szCs w:val="24"/>
          <w:highlight w:val="none"/>
          <w:lang w:val="en-US"/>
        </w:rPr>
      </w:pPr>
      <w:r>
        <w:rPr>
          <w:rFonts w:hint="default" w:ascii="Times New Roman" w:hAnsi="Times New Roman" w:eastAsia="宋体" w:cs="Times New Roman"/>
          <w:color w:val="000000"/>
          <w:kern w:val="0"/>
          <w:sz w:val="24"/>
          <w:szCs w:val="24"/>
          <w:highlight w:val="none"/>
          <w:u w:color="000000"/>
          <w:lang w:val="en-US" w:eastAsia="zh-CN" w:bidi="ar"/>
        </w:rPr>
        <w:t xml:space="preserve"> </w:t>
      </w:r>
    </w:p>
    <w:p w14:paraId="6CBF0A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宋体" w:hAnsi="宋体" w:eastAsia="宋体" w:cs="宋体"/>
          <w:sz w:val="24"/>
          <w:szCs w:val="24"/>
          <w:highlight w:val="none"/>
          <w:lang w:val="en-US"/>
        </w:rPr>
      </w:pPr>
      <w:r>
        <w:rPr>
          <w:rFonts w:hint="eastAsia" w:ascii="宋体" w:hAnsi="宋体" w:eastAsia="宋体" w:cs="宋体"/>
          <w:color w:val="000000"/>
          <w:kern w:val="0"/>
          <w:sz w:val="24"/>
          <w:szCs w:val="24"/>
          <w:highlight w:val="none"/>
          <w:u w:color="000000"/>
          <w:lang w:val="en-US" w:eastAsia="zh-CN" w:bidi="ar"/>
        </w:rPr>
        <w:t>投标单位名称</w:t>
      </w:r>
      <w:r>
        <w:rPr>
          <w:rFonts w:hint="eastAsia" w:ascii="宋体" w:hAnsi="宋体" w:eastAsia="宋体" w:cs="宋体"/>
          <w:color w:val="000000"/>
          <w:kern w:val="0"/>
          <w:sz w:val="24"/>
          <w:szCs w:val="24"/>
          <w:highlight w:val="none"/>
          <w:u w:val="single" w:color="000000"/>
          <w:lang w:val="en-US" w:eastAsia="zh-CN" w:bidi="ar"/>
        </w:rPr>
        <w:t xml:space="preserve">：                                </w:t>
      </w:r>
      <w:r>
        <w:rPr>
          <w:rFonts w:hint="eastAsia" w:ascii="宋体" w:hAnsi="宋体" w:eastAsia="宋体" w:cs="宋体"/>
          <w:color w:val="000000"/>
          <w:kern w:val="0"/>
          <w:sz w:val="24"/>
          <w:szCs w:val="24"/>
          <w:highlight w:val="none"/>
          <w:u w:color="000000"/>
          <w:lang w:val="en-US" w:eastAsia="zh-CN" w:bidi="ar"/>
        </w:rPr>
        <w:t>（盖章）</w:t>
      </w:r>
    </w:p>
    <w:p w14:paraId="6082F1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eastAsia" w:ascii="宋体" w:hAnsi="宋体" w:eastAsia="宋体" w:cs="宋体"/>
          <w:sz w:val="24"/>
          <w:szCs w:val="24"/>
          <w:highlight w:val="none"/>
          <w:u w:val="single"/>
          <w:lang w:val="en-US"/>
        </w:rPr>
      </w:pPr>
      <w:r>
        <w:rPr>
          <w:rFonts w:hint="eastAsia" w:ascii="宋体" w:hAnsi="宋体" w:eastAsia="宋体" w:cs="宋体"/>
          <w:color w:val="000000"/>
          <w:kern w:val="0"/>
          <w:sz w:val="24"/>
          <w:szCs w:val="24"/>
          <w:highlight w:val="none"/>
          <w:u w:color="000000"/>
          <w:lang w:val="en-US" w:eastAsia="zh-CN" w:bidi="ar"/>
        </w:rPr>
        <w:t>投标人法定代表人或授权委托人（签字或盖章）：</w:t>
      </w:r>
      <w:r>
        <w:rPr>
          <w:rFonts w:hint="eastAsia" w:ascii="宋体" w:hAnsi="宋体" w:eastAsia="宋体" w:cs="宋体"/>
          <w:color w:val="000000"/>
          <w:kern w:val="0"/>
          <w:sz w:val="24"/>
          <w:szCs w:val="24"/>
          <w:highlight w:val="none"/>
          <w:u w:val="single" w:color="000000"/>
          <w:lang w:val="en-US" w:eastAsia="zh-CN" w:bidi="ar"/>
        </w:rPr>
        <w:t xml:space="preserve">                  </w:t>
      </w:r>
    </w:p>
    <w:p w14:paraId="718CDF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2520" w:firstLineChars="1050"/>
        <w:jc w:val="both"/>
        <w:textAlignment w:val="auto"/>
        <w:rPr>
          <w:rFonts w:hint="eastAsia" w:ascii="宋体" w:hAnsi="宋体" w:eastAsia="宋体" w:cs="宋体"/>
          <w:sz w:val="24"/>
          <w:szCs w:val="24"/>
          <w:highlight w:val="none"/>
          <w:lang w:val="en-US"/>
        </w:rPr>
      </w:pPr>
      <w:r>
        <w:rPr>
          <w:rFonts w:hint="eastAsia" w:ascii="宋体" w:hAnsi="宋体" w:eastAsia="宋体" w:cs="宋体"/>
          <w:color w:val="000000"/>
          <w:kern w:val="0"/>
          <w:sz w:val="24"/>
          <w:szCs w:val="24"/>
          <w:highlight w:val="none"/>
          <w:u w:color="000000"/>
          <w:lang w:val="en-US" w:eastAsia="zh-CN" w:bidi="ar"/>
        </w:rPr>
        <w:t>日  期：</w:t>
      </w:r>
      <w:r>
        <w:rPr>
          <w:rFonts w:hint="eastAsia" w:ascii="宋体" w:hAnsi="宋体" w:eastAsia="宋体" w:cs="宋体"/>
          <w:color w:val="000000"/>
          <w:kern w:val="0"/>
          <w:sz w:val="24"/>
          <w:szCs w:val="24"/>
          <w:highlight w:val="none"/>
          <w:u w:val="single" w:color="000000"/>
          <w:lang w:val="en-US" w:eastAsia="zh-CN" w:bidi="ar"/>
        </w:rPr>
        <w:t xml:space="preserve">                   </w:t>
      </w:r>
    </w:p>
    <w:p w14:paraId="7DCE3F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2520" w:firstLineChars="1050"/>
        <w:jc w:val="both"/>
        <w:textAlignment w:val="auto"/>
        <w:rPr>
          <w:rFonts w:hint="eastAsia" w:ascii="宋体" w:hAnsi="宋体" w:eastAsia="宋体" w:cs="宋体"/>
          <w:sz w:val="24"/>
          <w:szCs w:val="24"/>
          <w:highlight w:val="none"/>
          <w:lang w:val="en-US"/>
        </w:rPr>
      </w:pPr>
      <w:r>
        <w:rPr>
          <w:rFonts w:hint="eastAsia" w:ascii="宋体" w:hAnsi="宋体" w:eastAsia="宋体" w:cs="宋体"/>
          <w:color w:val="000000"/>
          <w:kern w:val="0"/>
          <w:sz w:val="24"/>
          <w:szCs w:val="24"/>
          <w:highlight w:val="none"/>
          <w:u w:color="000000"/>
          <w:lang w:val="en-US" w:eastAsia="zh-CN" w:bidi="ar"/>
        </w:rPr>
        <w:t>通讯地址：</w:t>
      </w:r>
      <w:r>
        <w:rPr>
          <w:rFonts w:hint="eastAsia" w:ascii="宋体" w:hAnsi="宋体" w:eastAsia="宋体" w:cs="宋体"/>
          <w:color w:val="000000"/>
          <w:kern w:val="0"/>
          <w:sz w:val="24"/>
          <w:szCs w:val="24"/>
          <w:highlight w:val="none"/>
          <w:u w:val="single" w:color="000000"/>
          <w:lang w:val="en-US" w:eastAsia="zh-CN" w:bidi="ar"/>
        </w:rPr>
        <w:t xml:space="preserve">                  </w:t>
      </w:r>
      <w:r>
        <w:rPr>
          <w:rFonts w:hint="eastAsia" w:ascii="宋体" w:hAnsi="宋体" w:eastAsia="宋体" w:cs="宋体"/>
          <w:color w:val="000000"/>
          <w:kern w:val="0"/>
          <w:sz w:val="24"/>
          <w:szCs w:val="24"/>
          <w:highlight w:val="none"/>
          <w:u w:color="000000"/>
          <w:lang w:val="en-US" w:eastAsia="zh-CN" w:bidi="ar"/>
        </w:rPr>
        <w:t xml:space="preserve">                </w:t>
      </w:r>
    </w:p>
    <w:p w14:paraId="49B9F6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2520" w:firstLineChars="1050"/>
        <w:jc w:val="both"/>
        <w:textAlignment w:val="auto"/>
        <w:rPr>
          <w:rFonts w:hint="eastAsia" w:ascii="宋体" w:hAnsi="宋体" w:eastAsia="宋体" w:cs="宋体"/>
          <w:sz w:val="24"/>
          <w:szCs w:val="24"/>
          <w:highlight w:val="none"/>
          <w:lang w:val="en-US"/>
        </w:rPr>
      </w:pPr>
      <w:r>
        <w:rPr>
          <w:rFonts w:hint="eastAsia" w:ascii="宋体" w:hAnsi="宋体" w:eastAsia="宋体" w:cs="宋体"/>
          <w:color w:val="000000"/>
          <w:kern w:val="0"/>
          <w:sz w:val="24"/>
          <w:szCs w:val="24"/>
          <w:highlight w:val="none"/>
          <w:u w:color="000000"/>
          <w:lang w:val="en-US" w:eastAsia="zh-CN" w:bidi="ar"/>
        </w:rPr>
        <w:t>联系电话：</w:t>
      </w:r>
      <w:r>
        <w:rPr>
          <w:rFonts w:hint="eastAsia" w:ascii="宋体" w:hAnsi="宋体" w:eastAsia="宋体" w:cs="宋体"/>
          <w:color w:val="000000"/>
          <w:kern w:val="0"/>
          <w:sz w:val="24"/>
          <w:szCs w:val="24"/>
          <w:highlight w:val="none"/>
          <w:u w:val="single" w:color="000000"/>
          <w:lang w:val="en-US" w:eastAsia="zh-CN" w:bidi="ar"/>
        </w:rPr>
        <w:t xml:space="preserve">                   </w:t>
      </w:r>
    </w:p>
    <w:p w14:paraId="3596F7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178" w:rightChars="-85" w:firstLine="2520" w:firstLineChars="1050"/>
        <w:jc w:val="both"/>
        <w:textAlignment w:val="auto"/>
        <w:rPr>
          <w:rFonts w:hint="eastAsia" w:ascii="宋体" w:hAnsi="宋体" w:eastAsia="宋体" w:cs="宋体"/>
          <w:sz w:val="24"/>
          <w:szCs w:val="24"/>
          <w:highlight w:val="none"/>
          <w:u w:val="single"/>
          <w:lang w:val="en-US"/>
        </w:rPr>
      </w:pPr>
      <w:r>
        <w:rPr>
          <w:rFonts w:hint="eastAsia" w:ascii="宋体" w:hAnsi="宋体" w:eastAsia="宋体" w:cs="宋体"/>
          <w:color w:val="000000"/>
          <w:kern w:val="0"/>
          <w:sz w:val="24"/>
          <w:szCs w:val="24"/>
          <w:highlight w:val="none"/>
          <w:u w:color="000000"/>
          <w:lang w:val="en-US" w:eastAsia="zh-CN" w:bidi="ar"/>
        </w:rPr>
        <w:t>传   真：</w:t>
      </w:r>
      <w:r>
        <w:rPr>
          <w:rFonts w:hint="eastAsia" w:ascii="宋体" w:hAnsi="宋体" w:eastAsia="宋体" w:cs="宋体"/>
          <w:color w:val="000000"/>
          <w:kern w:val="0"/>
          <w:sz w:val="24"/>
          <w:szCs w:val="24"/>
          <w:highlight w:val="none"/>
          <w:u w:val="single" w:color="000000"/>
          <w:lang w:val="en-US" w:eastAsia="zh-CN" w:bidi="ar"/>
        </w:rPr>
        <w:t xml:space="preserve">                   </w:t>
      </w:r>
    </w:p>
    <w:p w14:paraId="695568C4">
      <w:pPr>
        <w:keepNext w:val="0"/>
        <w:keepLines w:val="0"/>
        <w:widowControl/>
        <w:suppressLineNumbers w:val="0"/>
        <w:spacing w:before="0" w:beforeAutospacing="0" w:after="0" w:afterAutospacing="0" w:line="360" w:lineRule="exact"/>
        <w:ind w:left="0" w:right="0" w:firstLine="413" w:firstLineChars="147"/>
        <w:jc w:val="both"/>
        <w:rPr>
          <w:rFonts w:hint="eastAsia" w:ascii="宋体" w:hAnsi="宋体" w:eastAsia="宋体" w:cs="宋体"/>
          <w:b/>
          <w:bCs w:val="0"/>
          <w:sz w:val="28"/>
          <w:szCs w:val="28"/>
          <w:highlight w:val="none"/>
          <w:lang w:val="en-US"/>
        </w:rPr>
      </w:pPr>
      <w:r>
        <w:rPr>
          <w:rFonts w:hint="eastAsia" w:ascii="宋体" w:hAnsi="宋体" w:eastAsia="宋体" w:cs="宋体"/>
          <w:b/>
          <w:bCs w:val="0"/>
          <w:color w:val="000000"/>
          <w:kern w:val="0"/>
          <w:sz w:val="28"/>
          <w:szCs w:val="28"/>
          <w:highlight w:val="none"/>
          <w:u w:color="000000"/>
          <w:lang w:val="en-US" w:eastAsia="zh-CN" w:bidi="ar"/>
        </w:rPr>
        <w:t xml:space="preserve"> </w:t>
      </w:r>
    </w:p>
    <w:p w14:paraId="352665E6">
      <w:pPr>
        <w:pStyle w:val="23"/>
        <w:widowControl/>
        <w:spacing w:before="0" w:beforeAutospacing="0" w:after="0" w:afterAutospacing="0" w:line="375" w:lineRule="atLeast"/>
        <w:ind w:left="0" w:right="0"/>
        <w:jc w:val="center"/>
        <w:outlineLvl w:val="0"/>
        <w:rPr>
          <w:b/>
          <w:bCs w:val="0"/>
          <w:sz w:val="32"/>
          <w:szCs w:val="32"/>
          <w:highlight w:val="none"/>
          <w:lang w:val="en-US"/>
        </w:rPr>
      </w:pPr>
      <w:r>
        <w:rPr>
          <w:b/>
          <w:bCs w:val="0"/>
          <w:sz w:val="32"/>
          <w:szCs w:val="32"/>
          <w:highlight w:val="none"/>
          <w:lang w:eastAsia="zh-CN"/>
        </w:rPr>
        <w:br w:type="page"/>
      </w:r>
      <w:r>
        <w:rPr>
          <w:b/>
          <w:bCs w:val="0"/>
          <w:sz w:val="32"/>
          <w:szCs w:val="32"/>
          <w:highlight w:val="none"/>
          <w:lang w:eastAsia="zh-CN"/>
        </w:rPr>
        <w:t>第七章</w:t>
      </w:r>
      <w:r>
        <w:rPr>
          <w:b/>
          <w:bCs w:val="0"/>
          <w:sz w:val="32"/>
          <w:szCs w:val="32"/>
          <w:highlight w:val="none"/>
          <w:lang w:val="en-US"/>
        </w:rPr>
        <w:t xml:space="preserve">   </w:t>
      </w:r>
      <w:r>
        <w:rPr>
          <w:rFonts w:hint="eastAsia"/>
          <w:b/>
          <w:bCs w:val="0"/>
          <w:sz w:val="32"/>
          <w:szCs w:val="32"/>
          <w:highlight w:val="none"/>
          <w:lang w:eastAsia="zh-CN"/>
        </w:rPr>
        <w:t>采购人</w:t>
      </w:r>
      <w:r>
        <w:rPr>
          <w:b/>
          <w:bCs w:val="0"/>
          <w:sz w:val="32"/>
          <w:szCs w:val="32"/>
          <w:highlight w:val="none"/>
          <w:lang w:eastAsia="zh-CN"/>
        </w:rPr>
        <w:t>、</w:t>
      </w:r>
      <w:r>
        <w:rPr>
          <w:rFonts w:hint="eastAsia"/>
          <w:b/>
          <w:bCs w:val="0"/>
          <w:sz w:val="32"/>
          <w:szCs w:val="32"/>
          <w:highlight w:val="none"/>
          <w:lang w:val="en-US" w:eastAsia="zh-CN"/>
        </w:rPr>
        <w:t>采购</w:t>
      </w:r>
      <w:r>
        <w:rPr>
          <w:b/>
          <w:bCs w:val="0"/>
          <w:sz w:val="32"/>
          <w:szCs w:val="32"/>
          <w:highlight w:val="none"/>
          <w:lang w:eastAsia="zh-CN"/>
        </w:rPr>
        <w:t>代理机构对本招标文件的确认</w:t>
      </w:r>
    </w:p>
    <w:tbl>
      <w:tblPr>
        <w:tblStyle w:val="25"/>
        <w:tblW w:w="8554" w:type="dxa"/>
        <w:tblInd w:w="2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54"/>
      </w:tblGrid>
      <w:tr w14:paraId="0B530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1" w:hRule="atLeast"/>
        </w:trPr>
        <w:tc>
          <w:tcPr>
            <w:tcW w:w="8554" w:type="dxa"/>
            <w:tcBorders>
              <w:top w:val="single" w:color="auto" w:sz="4" w:space="0"/>
              <w:left w:val="single" w:color="auto" w:sz="4" w:space="0"/>
              <w:bottom w:val="single" w:color="auto" w:sz="4" w:space="0"/>
              <w:right w:val="single" w:color="auto" w:sz="4" w:space="0"/>
            </w:tcBorders>
            <w:shd w:val="clear" w:color="auto" w:fill="auto"/>
            <w:vAlign w:val="top"/>
          </w:tcPr>
          <w:p w14:paraId="359C9284">
            <w:pPr>
              <w:keepNext w:val="0"/>
              <w:keepLines w:val="0"/>
              <w:widowControl/>
              <w:suppressLineNumbers w:val="0"/>
              <w:spacing w:before="0" w:beforeAutospacing="0" w:after="0" w:afterAutospacing="0" w:line="440" w:lineRule="exact"/>
              <w:ind w:left="0" w:right="0" w:firstLine="560" w:firstLineChars="200"/>
              <w:jc w:val="both"/>
              <w:rPr>
                <w:rFonts w:hint="eastAsia" w:ascii="宋体" w:hAnsi="宋体" w:eastAsia="宋体" w:cs="宋体"/>
                <w:kern w:val="2"/>
                <w:sz w:val="28"/>
                <w:szCs w:val="28"/>
                <w:highlight w:val="none"/>
                <w:lang w:val="en-US"/>
              </w:rPr>
            </w:pPr>
          </w:p>
          <w:p w14:paraId="43575C1F">
            <w:pPr>
              <w:keepNext w:val="0"/>
              <w:keepLines w:val="0"/>
              <w:widowControl/>
              <w:suppressLineNumbers w:val="0"/>
              <w:spacing w:before="0" w:beforeAutospacing="0" w:after="0" w:afterAutospacing="0" w:line="600" w:lineRule="exact"/>
              <w:ind w:left="0" w:right="0" w:firstLine="560" w:firstLineChars="200"/>
              <w:jc w:val="both"/>
              <w:rPr>
                <w:rFonts w:hint="eastAsia" w:ascii="宋体" w:hAnsi="宋体" w:eastAsia="宋体" w:cs="宋体"/>
                <w:kern w:val="2"/>
                <w:sz w:val="28"/>
                <w:szCs w:val="28"/>
                <w:highlight w:val="none"/>
                <w:lang w:val="en-US"/>
              </w:rPr>
            </w:pPr>
            <w:r>
              <w:rPr>
                <w:rFonts w:hint="eastAsia" w:ascii="宋体" w:hAnsi="宋体" w:eastAsia="宋体" w:cs="宋体"/>
                <w:color w:val="000000"/>
                <w:kern w:val="2"/>
                <w:sz w:val="28"/>
                <w:szCs w:val="28"/>
                <w:highlight w:val="none"/>
                <w:u w:color="000000"/>
                <w:lang w:val="en-US" w:eastAsia="zh-CN" w:bidi="ar"/>
              </w:rPr>
              <w:t>我单位对</w:t>
            </w:r>
            <w:r>
              <w:rPr>
                <w:rFonts w:hint="eastAsia" w:ascii="宋体" w:hAnsi="宋体" w:eastAsia="宋体" w:cs="宋体"/>
                <w:color w:val="000000"/>
                <w:kern w:val="2"/>
                <w:sz w:val="28"/>
                <w:szCs w:val="28"/>
                <w:highlight w:val="none"/>
                <w:u w:val="single" w:color="auto"/>
                <w:lang w:val="en-US" w:eastAsia="zh-CN" w:bidi="ar"/>
              </w:rPr>
              <w:t>滁州市公共安全视频监控服务项目监理</w:t>
            </w:r>
            <w:r>
              <w:rPr>
                <w:rFonts w:hint="eastAsia" w:ascii="宋体" w:hAnsi="宋体" w:eastAsia="宋体" w:cs="宋体"/>
                <w:color w:val="000000"/>
                <w:kern w:val="2"/>
                <w:sz w:val="28"/>
                <w:szCs w:val="28"/>
                <w:highlight w:val="none"/>
                <w:u w:color="000000"/>
                <w:lang w:val="en-US" w:eastAsia="zh-CN" w:bidi="ar"/>
              </w:rPr>
              <w:t>招标文件进行确认。</w:t>
            </w:r>
          </w:p>
          <w:p w14:paraId="5672B47F">
            <w:pPr>
              <w:keepNext w:val="0"/>
              <w:keepLines w:val="0"/>
              <w:widowControl/>
              <w:suppressLineNumbers w:val="0"/>
              <w:spacing w:before="0" w:beforeAutospacing="0" w:after="0" w:afterAutospacing="0" w:line="720" w:lineRule="exact"/>
              <w:ind w:left="0" w:right="0" w:firstLine="560" w:firstLineChars="200"/>
              <w:jc w:val="both"/>
              <w:rPr>
                <w:rFonts w:hint="eastAsia" w:ascii="宋体" w:hAnsi="宋体" w:eastAsia="宋体" w:cs="宋体"/>
                <w:kern w:val="2"/>
                <w:sz w:val="28"/>
                <w:szCs w:val="28"/>
                <w:highlight w:val="none"/>
                <w:lang w:val="en-US"/>
              </w:rPr>
            </w:pPr>
            <w:r>
              <w:rPr>
                <w:rFonts w:hint="eastAsia" w:ascii="宋体" w:hAnsi="宋体" w:eastAsia="宋体" w:cs="宋体"/>
                <w:color w:val="000000"/>
                <w:kern w:val="2"/>
                <w:sz w:val="28"/>
                <w:szCs w:val="28"/>
                <w:highlight w:val="none"/>
                <w:u w:color="000000"/>
                <w:lang w:val="en-US" w:eastAsia="zh-CN" w:bidi="ar"/>
              </w:rPr>
              <w:t xml:space="preserve">采购人：滁州市公安局 </w:t>
            </w:r>
          </w:p>
          <w:p w14:paraId="59960CC7">
            <w:pPr>
              <w:keepNext w:val="0"/>
              <w:keepLines w:val="0"/>
              <w:widowControl/>
              <w:suppressLineNumbers w:val="0"/>
              <w:spacing w:before="0" w:beforeAutospacing="0" w:after="0" w:afterAutospacing="0" w:line="720" w:lineRule="exact"/>
              <w:ind w:left="0" w:right="0" w:firstLine="560" w:firstLineChars="200"/>
              <w:jc w:val="both"/>
              <w:rPr>
                <w:rFonts w:hint="default" w:ascii="宋体" w:hAnsi="宋体" w:eastAsia="宋体" w:cs="宋体"/>
                <w:color w:val="000000"/>
                <w:kern w:val="2"/>
                <w:sz w:val="28"/>
                <w:szCs w:val="28"/>
                <w:highlight w:val="none"/>
                <w:u w:color="000000"/>
                <w:lang w:val="en-US" w:eastAsia="zh-CN" w:bidi="ar"/>
              </w:rPr>
            </w:pPr>
            <w:r>
              <w:rPr>
                <w:rFonts w:hint="eastAsia" w:ascii="宋体" w:hAnsi="宋体" w:eastAsia="宋体" w:cs="宋体"/>
                <w:color w:val="000000"/>
                <w:kern w:val="2"/>
                <w:sz w:val="28"/>
                <w:szCs w:val="28"/>
                <w:highlight w:val="none"/>
                <w:u w:color="000000"/>
                <w:lang w:val="en-US" w:eastAsia="zh-CN" w:bidi="ar"/>
              </w:rPr>
              <w:t>联系人： 李兰军</w:t>
            </w:r>
          </w:p>
          <w:p w14:paraId="40AAFABD">
            <w:pPr>
              <w:keepNext w:val="0"/>
              <w:keepLines w:val="0"/>
              <w:widowControl/>
              <w:suppressLineNumbers w:val="0"/>
              <w:spacing w:before="0" w:beforeAutospacing="0" w:after="0" w:afterAutospacing="0" w:line="720" w:lineRule="exact"/>
              <w:ind w:left="0" w:right="0" w:firstLine="560" w:firstLineChars="200"/>
              <w:jc w:val="both"/>
              <w:rPr>
                <w:rFonts w:hint="eastAsia" w:ascii="宋体" w:hAnsi="宋体" w:eastAsia="宋体" w:cs="宋体"/>
                <w:color w:val="000000"/>
                <w:kern w:val="2"/>
                <w:sz w:val="28"/>
                <w:szCs w:val="28"/>
                <w:highlight w:val="none"/>
                <w:u w:color="000000"/>
                <w:lang w:val="en-US" w:eastAsia="zh-CN" w:bidi="ar"/>
              </w:rPr>
            </w:pPr>
            <w:r>
              <w:rPr>
                <w:rFonts w:hint="eastAsia" w:ascii="宋体" w:hAnsi="宋体" w:eastAsia="宋体" w:cs="宋体"/>
                <w:color w:val="000000"/>
                <w:kern w:val="2"/>
                <w:sz w:val="28"/>
                <w:szCs w:val="28"/>
                <w:highlight w:val="none"/>
                <w:u w:color="000000"/>
                <w:lang w:val="en-US" w:eastAsia="zh-CN" w:bidi="ar"/>
              </w:rPr>
              <w:t>联系电话：19955080809</w:t>
            </w:r>
          </w:p>
          <w:p w14:paraId="6B822346">
            <w:pPr>
              <w:keepNext w:val="0"/>
              <w:keepLines w:val="0"/>
              <w:widowControl/>
              <w:suppressLineNumbers w:val="0"/>
              <w:spacing w:before="0" w:beforeAutospacing="0" w:after="0" w:afterAutospacing="0" w:line="720" w:lineRule="exact"/>
              <w:ind w:left="0" w:right="0" w:firstLine="560" w:firstLineChars="200"/>
              <w:jc w:val="both"/>
              <w:rPr>
                <w:rFonts w:hint="eastAsia" w:ascii="宋体" w:hAnsi="宋体" w:eastAsia="宋体" w:cs="宋体"/>
                <w:color w:val="000000"/>
                <w:kern w:val="2"/>
                <w:sz w:val="28"/>
                <w:szCs w:val="28"/>
                <w:highlight w:val="none"/>
                <w:u w:color="000000"/>
                <w:lang w:val="en-US" w:eastAsia="zh-CN" w:bidi="ar"/>
              </w:rPr>
            </w:pPr>
          </w:p>
          <w:p w14:paraId="44EC974E">
            <w:pPr>
              <w:keepNext w:val="0"/>
              <w:keepLines w:val="0"/>
              <w:widowControl/>
              <w:suppressLineNumbers w:val="0"/>
              <w:spacing w:before="0" w:beforeAutospacing="0" w:after="0" w:afterAutospacing="0" w:line="440" w:lineRule="exact"/>
              <w:ind w:left="0" w:right="0" w:firstLine="1680" w:firstLineChars="600"/>
              <w:jc w:val="both"/>
              <w:rPr>
                <w:rFonts w:hint="eastAsia" w:ascii="宋体" w:hAnsi="宋体" w:eastAsia="宋体" w:cs="宋体"/>
                <w:kern w:val="2"/>
                <w:sz w:val="28"/>
                <w:szCs w:val="28"/>
                <w:highlight w:val="none"/>
                <w:lang w:val="en-US"/>
              </w:rPr>
            </w:pPr>
            <w:r>
              <w:rPr>
                <w:rFonts w:hint="eastAsia" w:ascii="宋体" w:hAnsi="宋体" w:eastAsia="宋体" w:cs="宋体"/>
                <w:color w:val="000000"/>
                <w:kern w:val="2"/>
                <w:sz w:val="28"/>
                <w:szCs w:val="28"/>
                <w:highlight w:val="none"/>
                <w:u w:color="000000"/>
                <w:lang w:val="en-US" w:eastAsia="zh-CN" w:bidi="ar"/>
              </w:rPr>
              <w:t xml:space="preserve">                           （单位盖章）</w:t>
            </w:r>
          </w:p>
          <w:p w14:paraId="5B73C0FD">
            <w:pPr>
              <w:keepNext w:val="0"/>
              <w:keepLines w:val="0"/>
              <w:widowControl/>
              <w:suppressLineNumbers w:val="0"/>
              <w:spacing w:before="0" w:beforeAutospacing="0" w:after="0" w:afterAutospacing="0" w:line="440" w:lineRule="exact"/>
              <w:ind w:left="0" w:right="0" w:firstLine="6300" w:firstLineChars="2250"/>
              <w:jc w:val="both"/>
              <w:rPr>
                <w:rFonts w:hint="eastAsia" w:ascii="宋体" w:hAnsi="宋体" w:eastAsia="宋体" w:cs="宋体"/>
                <w:kern w:val="2"/>
                <w:sz w:val="28"/>
                <w:szCs w:val="28"/>
                <w:highlight w:val="none"/>
                <w:lang w:val="en-US"/>
              </w:rPr>
            </w:pPr>
          </w:p>
          <w:p w14:paraId="4053727C">
            <w:pPr>
              <w:keepNext w:val="0"/>
              <w:keepLines w:val="0"/>
              <w:widowControl/>
              <w:suppressLineNumbers w:val="0"/>
              <w:spacing w:before="0" w:beforeAutospacing="0" w:after="0" w:afterAutospacing="0" w:line="440" w:lineRule="exact"/>
              <w:ind w:left="0" w:right="0" w:firstLine="5600" w:firstLineChars="2000"/>
              <w:jc w:val="both"/>
              <w:rPr>
                <w:rFonts w:hint="default" w:ascii="宋体" w:hAnsi="宋体" w:eastAsia="宋体" w:cs="宋体"/>
                <w:kern w:val="2"/>
                <w:sz w:val="28"/>
                <w:szCs w:val="28"/>
                <w:highlight w:val="none"/>
                <w:lang w:val="en-US"/>
              </w:rPr>
            </w:pPr>
            <w:r>
              <w:rPr>
                <w:rFonts w:hint="eastAsia" w:ascii="宋体" w:hAnsi="宋体" w:eastAsia="宋体" w:cs="宋体"/>
                <w:color w:val="000000"/>
                <w:kern w:val="2"/>
                <w:sz w:val="28"/>
                <w:szCs w:val="28"/>
                <w:highlight w:val="none"/>
                <w:u w:color="000000"/>
                <w:lang w:val="en-US" w:eastAsia="zh-CN" w:bidi="ar"/>
              </w:rPr>
              <w:t>2025年4月22日</w:t>
            </w:r>
          </w:p>
          <w:p w14:paraId="57CE84C9">
            <w:pPr>
              <w:keepNext w:val="0"/>
              <w:keepLines w:val="0"/>
              <w:widowControl/>
              <w:suppressLineNumbers w:val="0"/>
              <w:spacing w:before="0" w:beforeAutospacing="0" w:after="0" w:afterAutospacing="0" w:line="440" w:lineRule="exact"/>
              <w:ind w:left="0" w:right="0" w:firstLine="5600" w:firstLineChars="2000"/>
              <w:jc w:val="both"/>
              <w:rPr>
                <w:rFonts w:hint="eastAsia" w:ascii="宋体" w:hAnsi="宋体" w:eastAsia="宋体" w:cs="宋体"/>
                <w:kern w:val="2"/>
                <w:sz w:val="28"/>
                <w:szCs w:val="28"/>
                <w:highlight w:val="none"/>
                <w:lang w:val="en-US"/>
              </w:rPr>
            </w:pPr>
          </w:p>
        </w:tc>
      </w:tr>
      <w:tr w14:paraId="2B927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4" w:hRule="atLeast"/>
        </w:trPr>
        <w:tc>
          <w:tcPr>
            <w:tcW w:w="8554" w:type="dxa"/>
            <w:tcBorders>
              <w:top w:val="single" w:color="auto" w:sz="4" w:space="0"/>
              <w:left w:val="single" w:color="auto" w:sz="4" w:space="0"/>
              <w:bottom w:val="single" w:color="auto" w:sz="4" w:space="0"/>
              <w:right w:val="single" w:color="auto" w:sz="4" w:space="0"/>
            </w:tcBorders>
            <w:shd w:val="clear" w:color="auto" w:fill="auto"/>
            <w:vAlign w:val="top"/>
          </w:tcPr>
          <w:p w14:paraId="2F4FA371">
            <w:pPr>
              <w:keepNext w:val="0"/>
              <w:keepLines w:val="0"/>
              <w:widowControl/>
              <w:suppressLineNumbers w:val="0"/>
              <w:spacing w:before="0" w:beforeAutospacing="0" w:after="0" w:afterAutospacing="0" w:line="440" w:lineRule="exact"/>
              <w:ind w:left="0" w:right="0"/>
              <w:jc w:val="both"/>
              <w:rPr>
                <w:rFonts w:hint="eastAsia" w:ascii="宋体" w:hAnsi="宋体" w:eastAsia="宋体" w:cs="宋体"/>
                <w:kern w:val="2"/>
                <w:sz w:val="28"/>
                <w:szCs w:val="28"/>
                <w:highlight w:val="none"/>
                <w:lang w:val="en-US"/>
              </w:rPr>
            </w:pPr>
          </w:p>
          <w:p w14:paraId="039A0435">
            <w:pPr>
              <w:keepNext w:val="0"/>
              <w:keepLines w:val="0"/>
              <w:widowControl/>
              <w:suppressLineNumbers w:val="0"/>
              <w:spacing w:before="0" w:beforeAutospacing="0" w:after="0" w:afterAutospacing="0" w:line="600" w:lineRule="exact"/>
              <w:ind w:left="0" w:right="0" w:firstLine="560" w:firstLineChars="200"/>
              <w:jc w:val="both"/>
              <w:rPr>
                <w:rFonts w:hint="eastAsia" w:ascii="宋体" w:hAnsi="宋体" w:eastAsia="宋体" w:cs="宋体"/>
                <w:kern w:val="2"/>
                <w:sz w:val="28"/>
                <w:szCs w:val="28"/>
                <w:highlight w:val="none"/>
                <w:lang w:val="en-US"/>
              </w:rPr>
            </w:pPr>
            <w:r>
              <w:rPr>
                <w:rFonts w:hint="eastAsia" w:ascii="宋体" w:hAnsi="宋体" w:eastAsia="宋体" w:cs="宋体"/>
                <w:color w:val="000000"/>
                <w:kern w:val="2"/>
                <w:sz w:val="28"/>
                <w:szCs w:val="28"/>
                <w:highlight w:val="none"/>
                <w:u w:color="000000"/>
                <w:lang w:val="en-US" w:eastAsia="zh-CN" w:bidi="ar"/>
              </w:rPr>
              <w:t>采购代理机构：滁州市城投工程咨询管理有限公司</w:t>
            </w:r>
          </w:p>
          <w:p w14:paraId="491314C3">
            <w:pPr>
              <w:keepNext w:val="0"/>
              <w:keepLines w:val="0"/>
              <w:widowControl/>
              <w:suppressLineNumbers w:val="0"/>
              <w:spacing w:before="0" w:beforeAutospacing="0" w:after="0" w:afterAutospacing="0" w:line="600" w:lineRule="exact"/>
              <w:ind w:left="0" w:right="0" w:firstLine="560" w:firstLineChars="200"/>
              <w:jc w:val="both"/>
              <w:rPr>
                <w:rFonts w:hint="default" w:ascii="宋体" w:hAnsi="宋体" w:eastAsia="宋体" w:cs="宋体"/>
                <w:kern w:val="2"/>
                <w:sz w:val="28"/>
                <w:szCs w:val="28"/>
                <w:highlight w:val="none"/>
                <w:lang w:val="en-US"/>
              </w:rPr>
            </w:pPr>
            <w:r>
              <w:rPr>
                <w:rFonts w:hint="eastAsia" w:ascii="宋体" w:hAnsi="宋体" w:eastAsia="宋体" w:cs="宋体"/>
                <w:color w:val="000000"/>
                <w:kern w:val="2"/>
                <w:sz w:val="28"/>
                <w:szCs w:val="28"/>
                <w:highlight w:val="none"/>
                <w:u w:color="000000"/>
                <w:lang w:val="en-US" w:eastAsia="zh-CN" w:bidi="ar"/>
              </w:rPr>
              <w:t>经办人：田甜</w:t>
            </w:r>
          </w:p>
          <w:p w14:paraId="3048A2DE">
            <w:pPr>
              <w:keepNext w:val="0"/>
              <w:keepLines w:val="0"/>
              <w:widowControl/>
              <w:suppressLineNumbers w:val="0"/>
              <w:spacing w:before="0" w:beforeAutospacing="0" w:after="0" w:afterAutospacing="0" w:line="600" w:lineRule="exact"/>
              <w:ind w:left="0" w:right="0" w:firstLine="560" w:firstLineChars="200"/>
              <w:jc w:val="both"/>
              <w:rPr>
                <w:rFonts w:hint="default" w:ascii="宋体" w:hAnsi="宋体" w:eastAsia="宋体" w:cs="宋体"/>
                <w:kern w:val="2"/>
                <w:sz w:val="28"/>
                <w:szCs w:val="28"/>
                <w:highlight w:val="none"/>
                <w:lang w:val="en-US"/>
              </w:rPr>
            </w:pPr>
            <w:r>
              <w:rPr>
                <w:rFonts w:hint="eastAsia" w:ascii="宋体" w:hAnsi="宋体" w:eastAsia="宋体" w:cs="宋体"/>
                <w:color w:val="000000"/>
                <w:kern w:val="2"/>
                <w:sz w:val="28"/>
                <w:szCs w:val="28"/>
                <w:highlight w:val="none"/>
                <w:u w:color="000000"/>
                <w:lang w:val="en-US" w:eastAsia="zh-CN" w:bidi="ar"/>
              </w:rPr>
              <w:t>电话：0550-3519519、15955005370</w:t>
            </w:r>
          </w:p>
          <w:p w14:paraId="5A448507">
            <w:pPr>
              <w:keepNext w:val="0"/>
              <w:keepLines w:val="0"/>
              <w:widowControl/>
              <w:suppressLineNumbers w:val="0"/>
              <w:spacing w:before="0" w:beforeAutospacing="0" w:after="0" w:afterAutospacing="0" w:line="440" w:lineRule="exact"/>
              <w:ind w:left="0" w:right="0" w:firstLine="560" w:firstLineChars="200"/>
              <w:jc w:val="both"/>
              <w:rPr>
                <w:rFonts w:hint="eastAsia" w:ascii="宋体" w:hAnsi="宋体" w:eastAsia="宋体" w:cs="宋体"/>
                <w:kern w:val="2"/>
                <w:sz w:val="28"/>
                <w:szCs w:val="28"/>
                <w:highlight w:val="none"/>
                <w:lang w:val="en-US"/>
              </w:rPr>
            </w:pPr>
          </w:p>
          <w:p w14:paraId="794D4867">
            <w:pPr>
              <w:pStyle w:val="11"/>
              <w:widowControl/>
              <w:spacing w:before="0" w:beforeAutospacing="0" w:after="120" w:afterAutospacing="0"/>
              <w:ind w:leftChars="200" w:right="0" w:firstLine="560"/>
              <w:rPr>
                <w:kern w:val="2"/>
                <w:sz w:val="28"/>
                <w:szCs w:val="28"/>
                <w:highlight w:val="none"/>
                <w:lang w:val="en-US"/>
              </w:rPr>
            </w:pPr>
          </w:p>
          <w:p w14:paraId="7D843B33">
            <w:pPr>
              <w:keepNext w:val="0"/>
              <w:keepLines w:val="0"/>
              <w:widowControl/>
              <w:suppressLineNumbers w:val="0"/>
              <w:spacing w:before="0" w:beforeAutospacing="0" w:after="0" w:afterAutospacing="0" w:line="357" w:lineRule="atLeast"/>
              <w:ind w:left="0" w:right="0"/>
              <w:jc w:val="both"/>
              <w:rPr>
                <w:rFonts w:hint="eastAsia" w:ascii="宋体" w:hAnsi="宋体" w:eastAsia="宋体" w:cs="宋体"/>
                <w:kern w:val="2"/>
                <w:highlight w:val="none"/>
                <w:lang w:val="en-US"/>
              </w:rPr>
            </w:pPr>
          </w:p>
          <w:p w14:paraId="30865C87">
            <w:pPr>
              <w:keepNext w:val="0"/>
              <w:keepLines w:val="0"/>
              <w:widowControl/>
              <w:suppressLineNumbers w:val="0"/>
              <w:spacing w:before="0" w:beforeAutospacing="0" w:after="0" w:afterAutospacing="0" w:line="440" w:lineRule="exact"/>
              <w:ind w:left="0" w:right="0" w:firstLine="5740" w:firstLineChars="2050"/>
              <w:jc w:val="both"/>
              <w:rPr>
                <w:rFonts w:hint="eastAsia" w:ascii="宋体" w:hAnsi="宋体" w:eastAsia="宋体" w:cs="宋体"/>
                <w:kern w:val="2"/>
                <w:sz w:val="28"/>
                <w:szCs w:val="28"/>
                <w:highlight w:val="none"/>
                <w:lang w:val="en-US"/>
              </w:rPr>
            </w:pPr>
            <w:r>
              <w:rPr>
                <w:rFonts w:hint="eastAsia" w:ascii="宋体" w:hAnsi="宋体" w:eastAsia="宋体" w:cs="宋体"/>
                <w:color w:val="000000"/>
                <w:kern w:val="2"/>
                <w:sz w:val="28"/>
                <w:szCs w:val="28"/>
                <w:highlight w:val="none"/>
                <w:u w:color="000000"/>
                <w:lang w:val="en-US" w:eastAsia="zh-CN" w:bidi="ar"/>
              </w:rPr>
              <w:t>（单位盖章）</w:t>
            </w:r>
          </w:p>
          <w:p w14:paraId="6D7EBD2D">
            <w:pPr>
              <w:keepNext w:val="0"/>
              <w:keepLines w:val="0"/>
              <w:widowControl/>
              <w:suppressLineNumbers w:val="0"/>
              <w:spacing w:before="0" w:beforeAutospacing="0" w:after="0" w:afterAutospacing="0" w:line="440" w:lineRule="exact"/>
              <w:ind w:left="0" w:right="0" w:firstLine="6300" w:firstLineChars="2250"/>
              <w:jc w:val="both"/>
              <w:rPr>
                <w:rFonts w:hint="eastAsia" w:ascii="宋体" w:hAnsi="宋体" w:eastAsia="宋体" w:cs="宋体"/>
                <w:kern w:val="2"/>
                <w:sz w:val="28"/>
                <w:szCs w:val="28"/>
                <w:highlight w:val="none"/>
                <w:lang w:val="en-US"/>
              </w:rPr>
            </w:pPr>
          </w:p>
          <w:p w14:paraId="4EA2FC34">
            <w:pPr>
              <w:keepNext w:val="0"/>
              <w:keepLines w:val="0"/>
              <w:widowControl/>
              <w:suppressLineNumbers w:val="0"/>
              <w:spacing w:before="0" w:beforeAutospacing="0" w:after="0" w:afterAutospacing="0" w:line="440" w:lineRule="exact"/>
              <w:ind w:left="0" w:right="0" w:firstLine="5600" w:firstLineChars="2000"/>
              <w:jc w:val="both"/>
              <w:rPr>
                <w:rFonts w:hint="eastAsia" w:ascii="宋体" w:hAnsi="宋体" w:eastAsia="宋体" w:cs="宋体"/>
                <w:color w:val="FF0000"/>
                <w:kern w:val="2"/>
                <w:sz w:val="28"/>
                <w:szCs w:val="28"/>
                <w:highlight w:val="none"/>
                <w:lang w:val="en-US"/>
              </w:rPr>
            </w:pPr>
            <w:r>
              <w:rPr>
                <w:rFonts w:hint="eastAsia" w:ascii="宋体" w:hAnsi="宋体" w:eastAsia="宋体" w:cs="宋体"/>
                <w:color w:val="000000"/>
                <w:kern w:val="2"/>
                <w:sz w:val="28"/>
                <w:szCs w:val="28"/>
                <w:highlight w:val="none"/>
                <w:u w:color="000000"/>
                <w:lang w:val="en-US" w:eastAsia="zh-CN" w:bidi="ar"/>
              </w:rPr>
              <w:t>2025年4月22日</w:t>
            </w:r>
          </w:p>
        </w:tc>
      </w:tr>
    </w:tbl>
    <w:p w14:paraId="46E9FB31">
      <w:pPr>
        <w:rPr>
          <w:highlight w:val="none"/>
        </w:rPr>
      </w:pPr>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〇.">
    <w:altName w:val="黑体"/>
    <w:panose1 w:val="00000000000000000000"/>
    <w:charset w:val="86"/>
    <w:family w:val="swiss"/>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新宋体">
    <w:panose1 w:val="02010609030101010101"/>
    <w:charset w:val="86"/>
    <w:family w:val="auto"/>
    <w:pitch w:val="default"/>
    <w:sig w:usb0="00000283" w:usb1="288F0000" w:usb2="00000006" w:usb3="00000000" w:csb0="00040001" w:csb1="00000000"/>
  </w:font>
  <w:font w:name="ˎ̥">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ModIcon">
    <w:altName w:val="Segoe Print"/>
    <w:panose1 w:val="00000000000000000000"/>
    <w:charset w:val="00"/>
    <w:family w:val="auto"/>
    <w:pitch w:val="default"/>
    <w:sig w:usb0="00000000" w:usb1="00000000" w:usb2="00000000" w:usb3="00000000" w:csb0="00000000" w:csb1="00000000"/>
  </w:font>
  <w:font w:name="ActionIcon">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FCA73">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B0567">
    <w:pPr>
      <w:pStyle w:val="1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A989F0">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8A989F0">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8D9AA">
    <w:pPr>
      <w:pStyle w:val="1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6D7371">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46D7371">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6731E">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5403BA"/>
    <w:multiLevelType w:val="singleLevel"/>
    <w:tmpl w:val="BD5403BA"/>
    <w:lvl w:ilvl="0" w:tentative="0">
      <w:start w:val="3"/>
      <w:numFmt w:val="decimal"/>
      <w:suff w:val="nothing"/>
      <w:lvlText w:val="（%1）"/>
      <w:lvlJc w:val="left"/>
    </w:lvl>
  </w:abstractNum>
  <w:abstractNum w:abstractNumId="1">
    <w:nsid w:val="00000004"/>
    <w:multiLevelType w:val="singleLevel"/>
    <w:tmpl w:val="00000004"/>
    <w:lvl w:ilvl="0" w:tentative="0">
      <w:start w:val="6"/>
      <w:numFmt w:val="decimal"/>
      <w:suff w:val="space"/>
      <w:lvlText w:val="%1."/>
      <w:lvlJc w:val="left"/>
    </w:lvl>
  </w:abstractNum>
  <w:abstractNum w:abstractNumId="2">
    <w:nsid w:val="2323379E"/>
    <w:multiLevelType w:val="multilevel"/>
    <w:tmpl w:val="2323379E"/>
    <w:lvl w:ilvl="0" w:tentative="0">
      <w:start w:val="1"/>
      <w:numFmt w:val="chineseCountingThousand"/>
      <w:pStyle w:val="24"/>
      <w:lvlText w:val="%1、"/>
      <w:lvlJc w:val="left"/>
      <w:pPr>
        <w:ind w:left="420" w:hanging="4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16"/>
        <w:szCs w:val="0"/>
        <w:u w:val="none" w:color="000000"/>
        <w:shd w:val="clear" w:color="000000" w:fill="000000"/>
        <w:vertAlign w:val="baseline"/>
        <w:lang w:val="zh-CN" w:eastAsia="zh-CN" w:bidi="zh-C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jMDcwYWJmYjExZWQzNTVmZDAzZTYwM2JlMzJmZDYifQ=="/>
  </w:docVars>
  <w:rsids>
    <w:rsidRoot w:val="440F4D94"/>
    <w:rsid w:val="00E57865"/>
    <w:rsid w:val="01394488"/>
    <w:rsid w:val="01AA0375"/>
    <w:rsid w:val="01D118B5"/>
    <w:rsid w:val="01E872A1"/>
    <w:rsid w:val="02B56978"/>
    <w:rsid w:val="03A16DF2"/>
    <w:rsid w:val="03D12AA1"/>
    <w:rsid w:val="03EB72C0"/>
    <w:rsid w:val="06B76AF5"/>
    <w:rsid w:val="06D54ED0"/>
    <w:rsid w:val="07C12328"/>
    <w:rsid w:val="08BB084B"/>
    <w:rsid w:val="0A2A5D96"/>
    <w:rsid w:val="0AA258A8"/>
    <w:rsid w:val="0B625D1F"/>
    <w:rsid w:val="0B8B29D7"/>
    <w:rsid w:val="0B911CD2"/>
    <w:rsid w:val="0B9716C3"/>
    <w:rsid w:val="0CEF01A1"/>
    <w:rsid w:val="0D586601"/>
    <w:rsid w:val="0D8F0D8C"/>
    <w:rsid w:val="0E064672"/>
    <w:rsid w:val="0E264319"/>
    <w:rsid w:val="0E602A45"/>
    <w:rsid w:val="0EBB3464"/>
    <w:rsid w:val="0FEC3D6A"/>
    <w:rsid w:val="10182671"/>
    <w:rsid w:val="10E74A70"/>
    <w:rsid w:val="11124F95"/>
    <w:rsid w:val="114F3AD5"/>
    <w:rsid w:val="12082018"/>
    <w:rsid w:val="13EA2ED7"/>
    <w:rsid w:val="14334ED5"/>
    <w:rsid w:val="14C00319"/>
    <w:rsid w:val="14CF696D"/>
    <w:rsid w:val="15D46184"/>
    <w:rsid w:val="16084348"/>
    <w:rsid w:val="161E36C0"/>
    <w:rsid w:val="16813D78"/>
    <w:rsid w:val="18D96084"/>
    <w:rsid w:val="1AB3384D"/>
    <w:rsid w:val="1D1554B2"/>
    <w:rsid w:val="1D2A5FD4"/>
    <w:rsid w:val="1DA44462"/>
    <w:rsid w:val="1E474369"/>
    <w:rsid w:val="1E567970"/>
    <w:rsid w:val="1F9647B1"/>
    <w:rsid w:val="1FBE5586"/>
    <w:rsid w:val="202979CC"/>
    <w:rsid w:val="222D5B93"/>
    <w:rsid w:val="22EA440E"/>
    <w:rsid w:val="23503E27"/>
    <w:rsid w:val="23A81E13"/>
    <w:rsid w:val="23DF40E5"/>
    <w:rsid w:val="25F022C1"/>
    <w:rsid w:val="277C7584"/>
    <w:rsid w:val="287E4991"/>
    <w:rsid w:val="29681BB6"/>
    <w:rsid w:val="29BA55DC"/>
    <w:rsid w:val="2B7A3071"/>
    <w:rsid w:val="2C9B760F"/>
    <w:rsid w:val="2CAC3457"/>
    <w:rsid w:val="2CD13D11"/>
    <w:rsid w:val="2D921DED"/>
    <w:rsid w:val="2EE605DD"/>
    <w:rsid w:val="2FD4269B"/>
    <w:rsid w:val="382B3EBA"/>
    <w:rsid w:val="39E64186"/>
    <w:rsid w:val="3A7466E3"/>
    <w:rsid w:val="3A7F128B"/>
    <w:rsid w:val="3AFB18B9"/>
    <w:rsid w:val="3BFD65FB"/>
    <w:rsid w:val="3CAD183A"/>
    <w:rsid w:val="3DFF2CBD"/>
    <w:rsid w:val="40585B1F"/>
    <w:rsid w:val="4151103E"/>
    <w:rsid w:val="41C76417"/>
    <w:rsid w:val="421B789E"/>
    <w:rsid w:val="42AB7679"/>
    <w:rsid w:val="43EE045E"/>
    <w:rsid w:val="440F4D94"/>
    <w:rsid w:val="4443363F"/>
    <w:rsid w:val="454247AC"/>
    <w:rsid w:val="454513CE"/>
    <w:rsid w:val="456E0582"/>
    <w:rsid w:val="46DE1424"/>
    <w:rsid w:val="47DC16A5"/>
    <w:rsid w:val="49C27036"/>
    <w:rsid w:val="4AA173B4"/>
    <w:rsid w:val="4B8A2C90"/>
    <w:rsid w:val="4BBE3EC0"/>
    <w:rsid w:val="4BF21D42"/>
    <w:rsid w:val="4C3857CB"/>
    <w:rsid w:val="4DDC77EC"/>
    <w:rsid w:val="4F522371"/>
    <w:rsid w:val="502A52F7"/>
    <w:rsid w:val="50620C14"/>
    <w:rsid w:val="5069763E"/>
    <w:rsid w:val="51A91BC3"/>
    <w:rsid w:val="523D4012"/>
    <w:rsid w:val="54C56489"/>
    <w:rsid w:val="56797A9A"/>
    <w:rsid w:val="570240F3"/>
    <w:rsid w:val="58BC42F8"/>
    <w:rsid w:val="59237566"/>
    <w:rsid w:val="5AB972A9"/>
    <w:rsid w:val="5AC41FE9"/>
    <w:rsid w:val="5AD57D84"/>
    <w:rsid w:val="5BEA4FCB"/>
    <w:rsid w:val="5C2219D2"/>
    <w:rsid w:val="5C940834"/>
    <w:rsid w:val="5EEC02FA"/>
    <w:rsid w:val="5F35414B"/>
    <w:rsid w:val="62522A10"/>
    <w:rsid w:val="62F6339C"/>
    <w:rsid w:val="642277FE"/>
    <w:rsid w:val="6509245E"/>
    <w:rsid w:val="65991E30"/>
    <w:rsid w:val="668A652A"/>
    <w:rsid w:val="66FD119D"/>
    <w:rsid w:val="685876FC"/>
    <w:rsid w:val="691E05DB"/>
    <w:rsid w:val="6A7B637A"/>
    <w:rsid w:val="6CC47100"/>
    <w:rsid w:val="6EA934B6"/>
    <w:rsid w:val="6FED6605"/>
    <w:rsid w:val="71705D43"/>
    <w:rsid w:val="72D30C05"/>
    <w:rsid w:val="75843174"/>
    <w:rsid w:val="76B7003F"/>
    <w:rsid w:val="76E41A31"/>
    <w:rsid w:val="7782285E"/>
    <w:rsid w:val="77FF70A2"/>
    <w:rsid w:val="78412396"/>
    <w:rsid w:val="794F00D8"/>
    <w:rsid w:val="79924E45"/>
    <w:rsid w:val="7D2E6839"/>
    <w:rsid w:val="7F216B07"/>
    <w:rsid w:val="EDCF2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39"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7"/>
    <w:semiHidden/>
    <w:unhideWhenUsed/>
    <w:qFormat/>
    <w:uiPriority w:val="0"/>
    <w:pPr>
      <w:keepNext/>
      <w:keepLines/>
      <w:widowControl w:val="0"/>
      <w:suppressLineNumbers w:val="0"/>
      <w:adjustRightInd w:val="0"/>
      <w:spacing w:before="0" w:beforeAutospacing="1" w:after="0" w:afterAutospacing="1" w:line="360" w:lineRule="atLeast"/>
      <w:ind w:left="2740" w:right="0" w:hanging="720"/>
      <w:jc w:val="both"/>
      <w:outlineLvl w:val="1"/>
    </w:pPr>
    <w:rPr>
      <w:rFonts w:hint="default" w:ascii="Times New Roman" w:hAnsi="Times New Roman" w:eastAsia="宋体" w:cs="Times New Roman"/>
      <w:color w:val="auto"/>
      <w:kern w:val="0"/>
      <w:sz w:val="24"/>
      <w:szCs w:val="24"/>
      <w:u w:color="auto"/>
      <w:lang w:val="en-US" w:eastAsia="zh-CN" w:bidi="ar"/>
    </w:rPr>
  </w:style>
  <w:style w:type="paragraph" w:styleId="4">
    <w:name w:val="heading 3"/>
    <w:basedOn w:val="1"/>
    <w:next w:val="1"/>
    <w:unhideWhenUsed/>
    <w:qFormat/>
    <w:uiPriority w:val="9"/>
    <w:pPr>
      <w:keepNext/>
      <w:keepLines/>
      <w:spacing w:line="360" w:lineRule="auto"/>
      <w:outlineLvl w:val="2"/>
    </w:pPr>
    <w:rPr>
      <w:rFonts w:ascii="仿宋_GB2312" w:eastAsia="仿宋_GB2312"/>
      <w:b/>
      <w:bCs/>
      <w:sz w:val="32"/>
      <w:szCs w:val="32"/>
    </w:rPr>
  </w:style>
  <w:style w:type="character" w:default="1" w:styleId="26">
    <w:name w:val="Default Paragraph Font"/>
    <w:semiHidden/>
    <w:qFormat/>
    <w:uiPriority w:val="0"/>
  </w:style>
  <w:style w:type="table" w:default="1" w:styleId="25">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5">
    <w:name w:val="toc 7"/>
    <w:basedOn w:val="1"/>
    <w:next w:val="1"/>
    <w:qFormat/>
    <w:uiPriority w:val="39"/>
    <w:pPr>
      <w:ind w:left="1260"/>
      <w:jc w:val="left"/>
    </w:pPr>
    <w:rPr>
      <w:sz w:val="18"/>
      <w:szCs w:val="18"/>
    </w:rPr>
  </w:style>
  <w:style w:type="paragraph" w:styleId="6">
    <w:name w:val="Normal Indent"/>
    <w:basedOn w:val="1"/>
    <w:next w:val="1"/>
    <w:qFormat/>
    <w:uiPriority w:val="0"/>
    <w:pPr>
      <w:keepNext w:val="0"/>
      <w:keepLines w:val="0"/>
      <w:widowControl w:val="0"/>
      <w:suppressLineNumbers w:val="0"/>
      <w:adjustRightInd w:val="0"/>
      <w:spacing w:before="0" w:beforeAutospacing="0" w:after="0" w:afterAutospacing="0" w:line="360" w:lineRule="atLeast"/>
      <w:ind w:left="0" w:right="0" w:firstLine="482"/>
      <w:jc w:val="both"/>
    </w:pPr>
    <w:rPr>
      <w:rFonts w:hint="default" w:ascii="Times New Roman" w:hAnsi="Times New Roman" w:eastAsia="宋体" w:cs="Times New Roman"/>
      <w:color w:val="auto"/>
      <w:kern w:val="0"/>
      <w:sz w:val="24"/>
      <w:szCs w:val="24"/>
      <w:u w:color="auto"/>
      <w:lang w:val="en-US" w:eastAsia="zh-CN" w:bidi="ar"/>
    </w:rPr>
  </w:style>
  <w:style w:type="paragraph" w:styleId="7">
    <w:name w:val="annotation text"/>
    <w:basedOn w:val="1"/>
    <w:qFormat/>
    <w:uiPriority w:val="0"/>
    <w:pPr>
      <w:jc w:val="left"/>
    </w:pPr>
    <w:rPr>
      <w:kern w:val="1"/>
    </w:rPr>
  </w:style>
  <w:style w:type="paragraph" w:styleId="8">
    <w:name w:val="Body Text 3"/>
    <w:basedOn w:val="1"/>
    <w:qFormat/>
    <w:uiPriority w:val="0"/>
    <w:rPr>
      <w:rFonts w:ascii="宋体" w:hAnsi="Calibri" w:eastAsia="宋体" w:cs="Times New Roman"/>
      <w:sz w:val="24"/>
      <w:szCs w:val="20"/>
    </w:rPr>
  </w:style>
  <w:style w:type="paragraph" w:styleId="9">
    <w:name w:val="Body Text"/>
    <w:basedOn w:val="1"/>
    <w:next w:val="10"/>
    <w:qFormat/>
    <w:uiPriority w:val="0"/>
    <w:pPr>
      <w:widowControl w:val="0"/>
      <w:snapToGrid w:val="0"/>
      <w:spacing w:line="360" w:lineRule="auto"/>
    </w:pPr>
    <w:rPr>
      <w:rFonts w:ascii="Arial" w:hAnsi="Arial" w:eastAsia="仿宋_GB2312"/>
      <w:sz w:val="31"/>
    </w:rPr>
  </w:style>
  <w:style w:type="paragraph" w:styleId="10">
    <w:name w:val="Body Text First Indent"/>
    <w:basedOn w:val="9"/>
    <w:next w:val="11"/>
    <w:unhideWhenUsed/>
    <w:qFormat/>
    <w:uiPriority w:val="99"/>
    <w:pPr>
      <w:ind w:firstLine="420" w:firstLineChars="100"/>
    </w:pPr>
  </w:style>
  <w:style w:type="paragraph" w:styleId="11">
    <w:name w:val="Body Text First Indent 2"/>
    <w:basedOn w:val="12"/>
    <w:next w:val="1"/>
    <w:link w:val="45"/>
    <w:qFormat/>
    <w:uiPriority w:val="0"/>
    <w:pPr>
      <w:keepNext w:val="0"/>
      <w:keepLines w:val="0"/>
      <w:widowControl/>
      <w:suppressLineNumbers w:val="0"/>
      <w:spacing w:before="0" w:beforeAutospacing="0" w:after="120" w:afterAutospacing="0" w:line="357" w:lineRule="atLeast"/>
      <w:ind w:left="420" w:leftChars="200" w:right="0" w:firstLine="420" w:firstLineChars="200"/>
      <w:jc w:val="both"/>
    </w:pPr>
    <w:rPr>
      <w:rFonts w:hint="default" w:ascii="Times New Roman" w:hAnsi="Times New Roman" w:eastAsia="宋体" w:cs="Times New Roman"/>
      <w:color w:val="000000"/>
      <w:kern w:val="0"/>
      <w:sz w:val="21"/>
      <w:szCs w:val="21"/>
      <w:u w:color="000000"/>
      <w:lang w:val="en-US" w:eastAsia="zh-CN" w:bidi="ar"/>
    </w:rPr>
  </w:style>
  <w:style w:type="paragraph" w:styleId="12">
    <w:name w:val="Body Text Indent"/>
    <w:basedOn w:val="1"/>
    <w:next w:val="13"/>
    <w:link w:val="44"/>
    <w:qFormat/>
    <w:uiPriority w:val="0"/>
    <w:pPr>
      <w:spacing w:after="120" w:afterLines="0" w:afterAutospacing="0"/>
      <w:ind w:left="420" w:leftChars="200"/>
    </w:pPr>
  </w:style>
  <w:style w:type="paragraph" w:styleId="13">
    <w:name w:val="envelope return"/>
    <w:basedOn w:val="1"/>
    <w:qFormat/>
    <w:uiPriority w:val="0"/>
    <w:pPr>
      <w:snapToGrid w:val="0"/>
    </w:pPr>
    <w:rPr>
      <w:rFonts w:ascii="Arial" w:hAnsi="Arial"/>
    </w:rPr>
  </w:style>
  <w:style w:type="paragraph" w:styleId="14">
    <w:name w:val="List Continue"/>
    <w:basedOn w:val="1"/>
    <w:qFormat/>
    <w:uiPriority w:val="0"/>
    <w:pPr>
      <w:spacing w:after="120"/>
      <w:ind w:left="420"/>
    </w:pPr>
  </w:style>
  <w:style w:type="paragraph" w:styleId="15">
    <w:name w:val="index 4"/>
    <w:basedOn w:val="1"/>
    <w:next w:val="1"/>
    <w:qFormat/>
    <w:uiPriority w:val="99"/>
    <w:pPr>
      <w:ind w:left="600" w:leftChars="600"/>
    </w:pPr>
    <w:rPr>
      <w:szCs w:val="24"/>
    </w:rPr>
  </w:style>
  <w:style w:type="paragraph" w:styleId="16">
    <w:name w:val="Plain Text"/>
    <w:basedOn w:val="1"/>
    <w:next w:val="1"/>
    <w:link w:val="49"/>
    <w:qFormat/>
    <w:uiPriority w:val="0"/>
    <w:pPr>
      <w:keepNext w:val="0"/>
      <w:keepLines w:val="0"/>
      <w:widowControl w:val="0"/>
      <w:suppressLineNumbers w:val="0"/>
      <w:spacing w:before="0" w:beforeAutospacing="0" w:after="0" w:afterAutospacing="0" w:line="240" w:lineRule="auto"/>
      <w:ind w:left="0" w:right="0"/>
      <w:jc w:val="both"/>
    </w:pPr>
    <w:rPr>
      <w:rFonts w:hint="eastAsia" w:ascii="宋体" w:hAnsi="宋体" w:eastAsia="宋体" w:cs="宋体"/>
      <w:color w:val="auto"/>
      <w:kern w:val="2"/>
      <w:sz w:val="21"/>
      <w:szCs w:val="21"/>
      <w:u w:color="auto"/>
      <w:lang w:val="en-US" w:eastAsia="zh-CN" w:bidi="ar"/>
    </w:rPr>
  </w:style>
  <w:style w:type="paragraph" w:styleId="17">
    <w:name w:val="Date"/>
    <w:basedOn w:val="1"/>
    <w:next w:val="1"/>
    <w:link w:val="46"/>
    <w:qFormat/>
    <w:uiPriority w:val="0"/>
    <w:pPr>
      <w:keepNext w:val="0"/>
      <w:keepLines w:val="0"/>
      <w:widowControl w:val="0"/>
      <w:suppressLineNumbers w:val="0"/>
      <w:spacing w:before="0" w:beforeAutospacing="0" w:after="0" w:afterAutospacing="0" w:line="240" w:lineRule="auto"/>
      <w:ind w:left="0" w:right="0"/>
      <w:jc w:val="both"/>
    </w:pPr>
    <w:rPr>
      <w:rFonts w:hint="default" w:ascii="Arial" w:hAnsi="Arial" w:eastAsia="仿宋_GB2312" w:cs="Arial"/>
      <w:color w:val="000000"/>
      <w:kern w:val="2"/>
      <w:sz w:val="32"/>
      <w:szCs w:val="32"/>
      <w:u w:color="000000"/>
      <w:lang w:val="en-US" w:eastAsia="zh-CN" w:bidi="ar"/>
    </w:rPr>
  </w:style>
  <w:style w:type="paragraph" w:styleId="18">
    <w:name w:val="footer"/>
    <w:basedOn w:val="1"/>
    <w:link w:val="50"/>
    <w:qFormat/>
    <w:uiPriority w:val="0"/>
    <w:pPr>
      <w:tabs>
        <w:tab w:val="center" w:pos="4153"/>
        <w:tab w:val="right" w:pos="8306"/>
      </w:tabs>
      <w:snapToGrid w:val="0"/>
      <w:jc w:val="left"/>
    </w:pPr>
    <w:rPr>
      <w:sz w:val="18"/>
    </w:rPr>
  </w:style>
  <w:style w:type="paragraph" w:styleId="19">
    <w:name w:val="header"/>
    <w:basedOn w:val="1"/>
    <w:link w:val="4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0">
    <w:name w:val="toc 1"/>
    <w:basedOn w:val="1"/>
    <w:next w:val="1"/>
    <w:qFormat/>
    <w:uiPriority w:val="39"/>
  </w:style>
  <w:style w:type="paragraph" w:styleId="21">
    <w:name w:val="List"/>
    <w:basedOn w:val="1"/>
    <w:qFormat/>
    <w:uiPriority w:val="0"/>
    <w:pPr>
      <w:keepNext w:val="0"/>
      <w:keepLines w:val="0"/>
      <w:widowControl w:val="0"/>
      <w:suppressLineNumbers w:val="0"/>
      <w:spacing w:before="0" w:beforeAutospacing="1" w:after="0" w:afterAutospacing="1" w:line="240" w:lineRule="auto"/>
      <w:ind w:left="420" w:right="0" w:hanging="420"/>
      <w:jc w:val="both"/>
    </w:pPr>
    <w:rPr>
      <w:rFonts w:hint="default" w:ascii="Arial" w:hAnsi="Arial" w:eastAsia="楷体_GB2312" w:cs="Arial"/>
      <w:color w:val="auto"/>
      <w:kern w:val="2"/>
      <w:sz w:val="28"/>
      <w:szCs w:val="28"/>
      <w:u w:color="auto"/>
      <w:lang w:val="en-US" w:eastAsia="zh-CN" w:bidi="ar"/>
    </w:rPr>
  </w:style>
  <w:style w:type="paragraph" w:styleId="22">
    <w:name w:val="Body Text 2"/>
    <w:basedOn w:val="1"/>
    <w:unhideWhenUsed/>
    <w:qFormat/>
    <w:uiPriority w:val="99"/>
    <w:pPr>
      <w:spacing w:after="120" w:line="480" w:lineRule="auto"/>
    </w:pPr>
  </w:style>
  <w:style w:type="paragraph" w:styleId="23">
    <w:name w:val="Normal (Web)"/>
    <w:basedOn w:val="1"/>
    <w:qFormat/>
    <w:uiPriority w:val="0"/>
    <w:pPr>
      <w:keepNext w:val="0"/>
      <w:keepLines w:val="0"/>
      <w:widowControl/>
      <w:suppressLineNumbers w:val="0"/>
      <w:spacing w:before="0" w:beforeAutospacing="1" w:after="0" w:afterAutospacing="1" w:line="240" w:lineRule="auto"/>
      <w:ind w:left="0" w:right="0"/>
      <w:jc w:val="left"/>
    </w:pPr>
    <w:rPr>
      <w:rFonts w:hint="eastAsia" w:ascii="宋体" w:hAnsi="宋体" w:eastAsia="宋体" w:cs="宋体"/>
      <w:color w:val="auto"/>
      <w:kern w:val="0"/>
      <w:sz w:val="24"/>
      <w:szCs w:val="24"/>
      <w:u w:color="auto"/>
      <w:lang w:val="en-US" w:eastAsia="zh-CN" w:bidi="ar"/>
    </w:rPr>
  </w:style>
  <w:style w:type="paragraph" w:styleId="24">
    <w:name w:val="Title"/>
    <w:basedOn w:val="1"/>
    <w:next w:val="1"/>
    <w:qFormat/>
    <w:uiPriority w:val="0"/>
    <w:pPr>
      <w:numPr>
        <w:ilvl w:val="0"/>
        <w:numId w:val="1"/>
      </w:numPr>
      <w:spacing w:line="360" w:lineRule="auto"/>
      <w:jc w:val="left"/>
      <w:outlineLvl w:val="0"/>
    </w:pPr>
    <w:rPr>
      <w:rFonts w:ascii="Cambria" w:hAnsi="Cambria"/>
      <w:b/>
      <w:bCs/>
      <w:sz w:val="28"/>
      <w:szCs w:val="32"/>
    </w:rPr>
  </w:style>
  <w:style w:type="character" w:styleId="27">
    <w:name w:val="Strong"/>
    <w:basedOn w:val="26"/>
    <w:qFormat/>
    <w:uiPriority w:val="0"/>
    <w:rPr>
      <w:b/>
      <w:bCs/>
    </w:rPr>
  </w:style>
  <w:style w:type="character" w:styleId="28">
    <w:name w:val="FollowedHyperlink"/>
    <w:basedOn w:val="26"/>
    <w:uiPriority w:val="0"/>
    <w:rPr>
      <w:color w:val="800080"/>
      <w:u w:val="none"/>
    </w:rPr>
  </w:style>
  <w:style w:type="character" w:styleId="29">
    <w:name w:val="Emphasis"/>
    <w:basedOn w:val="26"/>
    <w:qFormat/>
    <w:uiPriority w:val="0"/>
    <w:rPr>
      <w:b/>
      <w:bCs/>
    </w:rPr>
  </w:style>
  <w:style w:type="character" w:styleId="30">
    <w:name w:val="HTML Definition"/>
    <w:basedOn w:val="26"/>
    <w:uiPriority w:val="0"/>
  </w:style>
  <w:style w:type="character" w:styleId="31">
    <w:name w:val="HTML Typewriter"/>
    <w:basedOn w:val="26"/>
    <w:uiPriority w:val="0"/>
    <w:rPr>
      <w:rFonts w:hint="default" w:ascii="monospace" w:hAnsi="monospace" w:eastAsia="monospace" w:cs="monospace"/>
      <w:sz w:val="20"/>
    </w:rPr>
  </w:style>
  <w:style w:type="character" w:styleId="32">
    <w:name w:val="HTML Acronym"/>
    <w:basedOn w:val="26"/>
    <w:uiPriority w:val="0"/>
    <w:rPr>
      <w:bdr w:val="none" w:color="auto" w:sz="0" w:space="0"/>
    </w:rPr>
  </w:style>
  <w:style w:type="character" w:styleId="33">
    <w:name w:val="HTML Variable"/>
    <w:basedOn w:val="26"/>
    <w:uiPriority w:val="0"/>
  </w:style>
  <w:style w:type="character" w:styleId="34">
    <w:name w:val="Hyperlink"/>
    <w:qFormat/>
    <w:uiPriority w:val="99"/>
    <w:rPr>
      <w:color w:val="333333"/>
      <w:u w:val="none"/>
    </w:rPr>
  </w:style>
  <w:style w:type="character" w:styleId="35">
    <w:name w:val="HTML Code"/>
    <w:basedOn w:val="26"/>
    <w:uiPriority w:val="0"/>
    <w:rPr>
      <w:rFonts w:ascii="monospace" w:hAnsi="monospace" w:eastAsia="monospace" w:cs="monospace"/>
      <w:sz w:val="20"/>
      <w:bdr w:val="none" w:color="auto" w:sz="0" w:space="0"/>
    </w:rPr>
  </w:style>
  <w:style w:type="character" w:styleId="36">
    <w:name w:val="HTML Cite"/>
    <w:basedOn w:val="26"/>
    <w:uiPriority w:val="0"/>
  </w:style>
  <w:style w:type="character" w:styleId="37">
    <w:name w:val="HTML Keyboard"/>
    <w:basedOn w:val="26"/>
    <w:uiPriority w:val="0"/>
    <w:rPr>
      <w:rFonts w:hint="default" w:ascii="monospace" w:hAnsi="monospace" w:eastAsia="monospace" w:cs="monospace"/>
      <w:sz w:val="20"/>
      <w:shd w:val="clear" w:fill="FFFFFF"/>
    </w:rPr>
  </w:style>
  <w:style w:type="character" w:styleId="38">
    <w:name w:val="HTML Sample"/>
    <w:basedOn w:val="26"/>
    <w:uiPriority w:val="0"/>
    <w:rPr>
      <w:rFonts w:hint="default" w:ascii="monospace" w:hAnsi="monospace" w:eastAsia="monospace" w:cs="monospace"/>
    </w:rPr>
  </w:style>
  <w:style w:type="paragraph" w:customStyle="1" w:styleId="39">
    <w:name w:val="Default"/>
    <w:qFormat/>
    <w:uiPriority w:val="0"/>
    <w:pPr>
      <w:widowControl w:val="0"/>
      <w:autoSpaceDE w:val="0"/>
      <w:autoSpaceDN w:val="0"/>
      <w:adjustRightInd w:val="0"/>
    </w:pPr>
    <w:rPr>
      <w:rFonts w:ascii="微软雅黑.〇." w:hAnsi="Calibri" w:eastAsia="微软雅黑.〇." w:cs="微软雅黑.〇."/>
      <w:color w:val="000000"/>
      <w:sz w:val="24"/>
      <w:szCs w:val="24"/>
      <w:lang w:val="en-US" w:eastAsia="zh-CN" w:bidi="ar-SA"/>
    </w:rPr>
  </w:style>
  <w:style w:type="paragraph" w:customStyle="1" w:styleId="40">
    <w:name w:val="正文文字 8"/>
    <w:basedOn w:val="1"/>
    <w:next w:val="1"/>
    <w:qFormat/>
    <w:uiPriority w:val="0"/>
    <w:pPr>
      <w:ind w:left="240"/>
    </w:pPr>
    <w:rPr>
      <w:sz w:val="16"/>
    </w:rPr>
  </w:style>
  <w:style w:type="paragraph" w:customStyle="1" w:styleId="41">
    <w:name w:val="段"/>
    <w:next w:val="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2"/>
      <w:sz w:val="21"/>
      <w:szCs w:val="22"/>
      <w:lang w:val="en-US" w:eastAsia="zh-CN" w:bidi="ar-SA"/>
    </w:rPr>
  </w:style>
  <w:style w:type="paragraph" w:customStyle="1" w:styleId="42">
    <w:name w:val="l正文"/>
    <w:qFormat/>
    <w:uiPriority w:val="0"/>
    <w:pPr>
      <w:widowControl w:val="0"/>
      <w:spacing w:line="300" w:lineRule="auto"/>
      <w:ind w:firstLine="200" w:firstLineChars="200"/>
      <w:jc w:val="both"/>
    </w:pPr>
    <w:rPr>
      <w:rFonts w:ascii="楷体_GB2312" w:hAnsi="Times" w:eastAsia="楷体_GB2312" w:cs="Times New Roman"/>
      <w:kern w:val="2"/>
      <w:sz w:val="24"/>
      <w:szCs w:val="24"/>
      <w:lang w:val="en-US" w:eastAsia="zh-CN" w:bidi="ar-SA"/>
    </w:rPr>
  </w:style>
  <w:style w:type="paragraph" w:customStyle="1" w:styleId="43">
    <w:name w:val="二级标题"/>
    <w:basedOn w:val="1"/>
    <w:next w:val="1"/>
    <w:qFormat/>
    <w:uiPriority w:val="0"/>
    <w:rPr>
      <w:rFonts w:hint="eastAsia" w:eastAsia="楷体"/>
    </w:rPr>
  </w:style>
  <w:style w:type="character" w:customStyle="1" w:styleId="44">
    <w:name w:val="正文文本缩进 Char"/>
    <w:basedOn w:val="26"/>
    <w:link w:val="12"/>
    <w:qFormat/>
    <w:uiPriority w:val="0"/>
    <w:rPr>
      <w:rFonts w:hint="default" w:ascii="Times New Roman" w:hAnsi="Times New Roman" w:eastAsia="宋体" w:cs="Times New Roman"/>
      <w:color w:val="000000"/>
      <w:kern w:val="0"/>
      <w:szCs w:val="21"/>
      <w:u w:color="000000"/>
    </w:rPr>
  </w:style>
  <w:style w:type="character" w:customStyle="1" w:styleId="45">
    <w:name w:val="正文首行缩进 2 Char"/>
    <w:basedOn w:val="44"/>
    <w:link w:val="11"/>
    <w:qFormat/>
    <w:uiPriority w:val="0"/>
    <w:rPr>
      <w:rFonts w:hint="default" w:ascii="Times New Roman" w:hAnsi="Times New Roman" w:eastAsia="宋体" w:cs="Times New Roman"/>
      <w:color w:val="000000"/>
      <w:kern w:val="0"/>
      <w:szCs w:val="21"/>
      <w:u w:color="000000"/>
    </w:rPr>
  </w:style>
  <w:style w:type="character" w:customStyle="1" w:styleId="46">
    <w:name w:val="日期 Char"/>
    <w:basedOn w:val="26"/>
    <w:link w:val="17"/>
    <w:qFormat/>
    <w:uiPriority w:val="0"/>
    <w:rPr>
      <w:rFonts w:ascii="Arial" w:hAnsi="Arial" w:eastAsia="仿宋_GB2312" w:cs="Arial"/>
      <w:color w:val="000000"/>
      <w:sz w:val="32"/>
      <w:szCs w:val="32"/>
      <w:u w:color="000000"/>
    </w:rPr>
  </w:style>
  <w:style w:type="character" w:customStyle="1" w:styleId="47">
    <w:name w:val="标题 2 Char"/>
    <w:basedOn w:val="26"/>
    <w:link w:val="3"/>
    <w:qFormat/>
    <w:uiPriority w:val="0"/>
    <w:rPr>
      <w:rFonts w:hint="default" w:ascii="Times New Roman" w:hAnsi="Times New Roman" w:eastAsia="宋体" w:cs="Times New Roman"/>
      <w:kern w:val="0"/>
      <w:sz w:val="24"/>
      <w:szCs w:val="24"/>
    </w:rPr>
  </w:style>
  <w:style w:type="character" w:customStyle="1" w:styleId="48">
    <w:name w:val="页眉 Char"/>
    <w:basedOn w:val="26"/>
    <w:link w:val="19"/>
    <w:qFormat/>
    <w:uiPriority w:val="0"/>
    <w:rPr>
      <w:rFonts w:hint="default" w:ascii="Times New Roman" w:hAnsi="Times New Roman" w:eastAsia="宋体" w:cs="Times New Roman"/>
      <w:color w:val="000000"/>
      <w:kern w:val="0"/>
      <w:sz w:val="18"/>
      <w:szCs w:val="18"/>
      <w:u w:color="000000"/>
    </w:rPr>
  </w:style>
  <w:style w:type="character" w:customStyle="1" w:styleId="49">
    <w:name w:val="纯文本 Char"/>
    <w:basedOn w:val="26"/>
    <w:link w:val="16"/>
    <w:qFormat/>
    <w:uiPriority w:val="0"/>
    <w:rPr>
      <w:rFonts w:hint="eastAsia" w:ascii="宋体" w:hAnsi="宋体" w:eastAsia="宋体" w:cs="宋体"/>
      <w:szCs w:val="21"/>
    </w:rPr>
  </w:style>
  <w:style w:type="character" w:customStyle="1" w:styleId="50">
    <w:name w:val="页脚 Char"/>
    <w:basedOn w:val="26"/>
    <w:link w:val="18"/>
    <w:qFormat/>
    <w:uiPriority w:val="0"/>
    <w:rPr>
      <w:rFonts w:hint="default" w:ascii="Times New Roman" w:hAnsi="Times New Roman" w:eastAsia="宋体" w:cs="Times New Roman"/>
      <w:color w:val="000000"/>
      <w:kern w:val="0"/>
      <w:sz w:val="18"/>
      <w:szCs w:val="18"/>
      <w:u w:color="000000"/>
    </w:rPr>
  </w:style>
  <w:style w:type="paragraph" w:customStyle="1" w:styleId="51">
    <w:name w:val="节标题"/>
    <w:basedOn w:val="1"/>
    <w:next w:val="1"/>
    <w:qFormat/>
    <w:uiPriority w:val="0"/>
    <w:pPr>
      <w:keepNext w:val="0"/>
      <w:keepLines w:val="0"/>
      <w:widowControl/>
      <w:suppressLineNumbers w:val="0"/>
      <w:spacing w:before="0" w:beforeAutospacing="0" w:after="0" w:afterAutospacing="0" w:line="289" w:lineRule="atLeast"/>
      <w:ind w:left="0" w:right="0"/>
      <w:jc w:val="center"/>
    </w:pPr>
    <w:rPr>
      <w:rFonts w:hint="default" w:ascii="Times New Roman" w:hAnsi="Times New Roman" w:eastAsia="宋体" w:cs="Times New Roman"/>
      <w:color w:val="000000"/>
      <w:kern w:val="0"/>
      <w:sz w:val="28"/>
      <w:szCs w:val="28"/>
      <w:u w:color="000000"/>
      <w:lang w:val="en-US" w:eastAsia="zh-CN" w:bidi="ar"/>
    </w:rPr>
  </w:style>
  <w:style w:type="paragraph" w:styleId="52">
    <w:name w:val="List Paragraph"/>
    <w:basedOn w:val="1"/>
    <w:qFormat/>
    <w:uiPriority w:val="0"/>
    <w:pPr>
      <w:widowControl w:val="0"/>
      <w:spacing w:line="240" w:lineRule="auto"/>
      <w:ind w:firstLine="200" w:firstLineChars="200"/>
      <w:textAlignment w:val="auto"/>
    </w:pPr>
    <w:rPr>
      <w:u w:val="none" w:color="000000"/>
    </w:rPr>
  </w:style>
  <w:style w:type="character" w:customStyle="1" w:styleId="53">
    <w:name w:val="NormalCharacter"/>
    <w:semiHidden/>
    <w:qFormat/>
    <w:uiPriority w:val="0"/>
  </w:style>
  <w:style w:type="paragraph" w:customStyle="1" w:styleId="54">
    <w:name w:val="正文1"/>
    <w:basedOn w:val="1"/>
    <w:qFormat/>
    <w:uiPriority w:val="0"/>
    <w:pPr>
      <w:spacing w:line="500" w:lineRule="exact"/>
      <w:jc w:val="center"/>
    </w:pPr>
    <w:rPr>
      <w:b/>
      <w:sz w:val="36"/>
    </w:rPr>
  </w:style>
  <w:style w:type="paragraph" w:customStyle="1" w:styleId="55">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56">
    <w:name w:val="样式 样式 仿宋＋首行缩进 + 首行缩进:  2 字符 + 首行缩进:  2 字符"/>
    <w:basedOn w:val="1"/>
    <w:qFormat/>
    <w:uiPriority w:val="0"/>
    <w:pPr>
      <w:adjustRightInd w:val="0"/>
      <w:snapToGrid w:val="0"/>
      <w:spacing w:line="360" w:lineRule="auto"/>
      <w:ind w:firstLine="200" w:firstLineChars="200"/>
      <w:jc w:val="left"/>
    </w:pPr>
    <w:rPr>
      <w:rFonts w:ascii="仿宋_GB2312" w:eastAsia="仿宋_GB2312"/>
      <w:kern w:val="0"/>
      <w:sz w:val="28"/>
      <w:szCs w:val="20"/>
    </w:rPr>
  </w:style>
  <w:style w:type="paragraph" w:customStyle="1" w:styleId="57">
    <w:name w:val="xl25"/>
    <w:basedOn w:val="1"/>
    <w:qFormat/>
    <w:uiPriority w:val="0"/>
    <w:pPr>
      <w:widowControl/>
      <w:spacing w:before="100" w:beforeAutospacing="1" w:after="100" w:afterAutospacing="1"/>
      <w:jc w:val="right"/>
    </w:pPr>
    <w:rPr>
      <w:rFonts w:ascii="Arial Unicode MS" w:hAnsi="Arial Unicode MS" w:cs="宋体"/>
      <w:sz w:val="18"/>
      <w:szCs w:val="18"/>
    </w:rPr>
  </w:style>
  <w:style w:type="paragraph" w:customStyle="1" w:styleId="58">
    <w:name w:val="样式"/>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59">
    <w:name w:val="首行缩进"/>
    <w:basedOn w:val="1"/>
    <w:next w:val="14"/>
    <w:qFormat/>
    <w:uiPriority w:val="0"/>
    <w:pPr>
      <w:spacing w:line="360" w:lineRule="auto"/>
      <w:ind w:firstLine="480" w:firstLineChars="200"/>
    </w:pPr>
    <w:rPr>
      <w:sz w:val="24"/>
      <w:lang w:val="zh-CN"/>
    </w:rPr>
  </w:style>
  <w:style w:type="paragraph" w:customStyle="1" w:styleId="60">
    <w:name w:val="xl31"/>
    <w:basedOn w:val="1"/>
    <w:qFormat/>
    <w:uiPriority w:val="0"/>
    <w:pPr>
      <w:widowControl/>
      <w:spacing w:before="100" w:beforeAutospacing="1" w:after="100" w:afterAutospacing="1"/>
      <w:jc w:val="center"/>
    </w:pPr>
    <w:rPr>
      <w:b/>
      <w:bCs/>
      <w:kern w:val="0"/>
      <w:sz w:val="28"/>
      <w:szCs w:val="28"/>
    </w:rPr>
  </w:style>
  <w:style w:type="paragraph" w:customStyle="1" w:styleId="61">
    <w:name w:val="_正文段落"/>
    <w:basedOn w:val="1"/>
    <w:qFormat/>
    <w:uiPriority w:val="0"/>
    <w:pPr>
      <w:spacing w:line="360" w:lineRule="auto"/>
      <w:ind w:firstLine="200" w:firstLineChars="200"/>
      <w:jc w:val="left"/>
    </w:pPr>
    <w:rPr>
      <w:rFonts w:ascii="宋体" w:hAnsi="宋体"/>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12495</Words>
  <Characters>14109</Characters>
  <Lines>0</Lines>
  <Paragraphs>0</Paragraphs>
  <TotalTime>6</TotalTime>
  <ScaleCrop>false</ScaleCrop>
  <LinksUpToDate>false</LinksUpToDate>
  <CharactersWithSpaces>14561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2021-12-21T17:48:00Z</dcterms:created>
  <dc:creator>傻傻一辈子</dc:creator>
  <cp:lastModifiedBy>傻傻一辈子</cp:lastModifiedBy>
  <cp:lastPrinted>2025-03-26T01:57:00Z</cp:lastPrinted>
  <dcterms:modified xsi:type="dcterms:W3CDTF">2025-04-22T02:07:28Z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21B77AB403C147FAA5138624A196271B_13</vt:lpwstr>
  </property>
  <property fmtid="{D5CDD505-2E9C-101B-9397-08002B2CF9AE}" pid="4" name="KSOTemplateDocerSaveRecord">
    <vt:lpwstr>eyJoZGlkIjoiZDQ0ZTM1OThkNDRiNzM2OWNjMmFkYWEzNjc1MWViMTgiLCJ1c2VySWQiOiIzODU2Mzk2OTQifQ==</vt:lpwstr>
  </property>
</Properties>
</file>